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E50BC6">
        <w:rPr>
          <w:rFonts w:ascii="Calibri Light" w:hAnsi="Calibri Light" w:cs="Arial"/>
          <w:b/>
          <w:sz w:val="44"/>
          <w:szCs w:val="44"/>
        </w:rPr>
        <w:t>24</w:t>
      </w:r>
      <w:r w:rsidR="00B0131A">
        <w:rPr>
          <w:rFonts w:ascii="Calibri Light" w:hAnsi="Calibri Light" w:cs="Arial"/>
          <w:b/>
          <w:sz w:val="44"/>
          <w:szCs w:val="44"/>
        </w:rPr>
        <w:t xml:space="preserve"> Septembre</w:t>
      </w:r>
      <w:r w:rsidR="00C955D5">
        <w:rPr>
          <w:rFonts w:ascii="Calibri Light" w:hAnsi="Calibri Light" w:cs="Arial"/>
          <w:b/>
          <w:sz w:val="44"/>
          <w:szCs w:val="44"/>
        </w:rPr>
        <w:t xml:space="preserve"> </w:t>
      </w:r>
      <w:r>
        <w:rPr>
          <w:rFonts w:ascii="Calibri Light" w:hAnsi="Calibri Light" w:cs="Arial"/>
          <w:b/>
          <w:sz w:val="44"/>
          <w:szCs w:val="44"/>
        </w:rPr>
        <w:t>2018</w:t>
      </w: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85203" w:rsidRDefault="00A85203"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9049D6" w:rsidRDefault="009049D6"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FB5FC1" w:rsidRDefault="00FB5FC1" w:rsidP="00F72829">
      <w:pPr>
        <w:jc w:val="both"/>
        <w:rPr>
          <w:rFonts w:ascii="Arial" w:hAnsi="Arial" w:cs="Arial"/>
          <w:b/>
          <w:sz w:val="22"/>
          <w:szCs w:val="22"/>
        </w:rPr>
      </w:pPr>
    </w:p>
    <w:p w:rsidR="003505F9" w:rsidRPr="00800AB1" w:rsidRDefault="003505F9" w:rsidP="00F72829">
      <w:pPr>
        <w:jc w:val="both"/>
        <w:rPr>
          <w:rFonts w:ascii="Arial" w:hAnsi="Arial" w:cs="Arial"/>
          <w:b/>
          <w:sz w:val="22"/>
          <w:szCs w:val="22"/>
        </w:rPr>
      </w:pPr>
    </w:p>
    <w:p w:rsidR="00F72829" w:rsidRPr="0090783E" w:rsidRDefault="00F72829" w:rsidP="00F72829">
      <w:pPr>
        <w:jc w:val="both"/>
        <w:rPr>
          <w:rFonts w:ascii="Arial" w:hAnsi="Arial" w:cs="Arial"/>
          <w:b/>
          <w:sz w:val="36"/>
          <w:szCs w:val="36"/>
          <w:u w:val="single"/>
        </w:rPr>
      </w:pPr>
      <w:r w:rsidRPr="0090783E">
        <w:rPr>
          <w:rFonts w:ascii="Arial" w:hAnsi="Arial" w:cs="Arial"/>
          <w:b/>
          <w:sz w:val="28"/>
          <w:szCs w:val="28"/>
        </w:rPr>
        <w:lastRenderedPageBreak/>
        <w:t xml:space="preserve">                                            </w:t>
      </w:r>
      <w:r w:rsidRPr="0090783E">
        <w:rPr>
          <w:rFonts w:ascii="Arial" w:hAnsi="Arial" w:cs="Arial"/>
          <w:b/>
          <w:sz w:val="36"/>
          <w:szCs w:val="36"/>
          <w:u w:val="single"/>
        </w:rPr>
        <w:t xml:space="preserve">10 ans Euro </w:t>
      </w:r>
    </w:p>
    <w:p w:rsidR="000D4E0C" w:rsidRPr="0090783E" w:rsidRDefault="000D4E0C" w:rsidP="000D4E0C">
      <w:pPr>
        <w:autoSpaceDE w:val="0"/>
        <w:jc w:val="both"/>
        <w:rPr>
          <w:rFonts w:ascii="Arial" w:hAnsi="Arial" w:cs="Arial"/>
          <w:b/>
          <w:sz w:val="28"/>
          <w:szCs w:val="28"/>
          <w:u w:val="single"/>
        </w:rPr>
      </w:pPr>
      <w:r w:rsidRPr="0090783E">
        <w:rPr>
          <w:rFonts w:ascii="Arial" w:hAnsi="Arial" w:cs="Arial"/>
          <w:b/>
          <w:sz w:val="28"/>
          <w:szCs w:val="28"/>
          <w:u w:val="single"/>
        </w:rPr>
        <w:t>Monthly</w:t>
      </w:r>
    </w:p>
    <w:p w:rsidR="00F72829" w:rsidRPr="0090783E" w:rsidRDefault="004E12E0" w:rsidP="00B65AF1">
      <w:pPr>
        <w:autoSpaceDE w:val="0"/>
        <w:ind w:left="-283"/>
        <w:jc w:val="both"/>
        <w:rPr>
          <w:rFonts w:ascii="Arial" w:hAnsi="Arial" w:cs="Arial"/>
          <w:b/>
          <w:sz w:val="28"/>
          <w:szCs w:val="28"/>
          <w:u w:val="single"/>
        </w:rPr>
      </w:pPr>
      <w:r w:rsidRPr="004E12E0">
        <w:rPr>
          <w:rFonts w:ascii="Arial" w:hAnsi="Arial" w:cs="Arial"/>
          <w:b/>
          <w:noProof/>
          <w:sz w:val="28"/>
          <w:szCs w:val="28"/>
          <w:u w:val="single"/>
        </w:rPr>
        <w:drawing>
          <wp:inline distT="0" distB="0" distL="0" distR="0">
            <wp:extent cx="6645330" cy="4142014"/>
            <wp:effectExtent l="0" t="0" r="3175" b="0"/>
            <wp:docPr id="1" name="Image 1" descr="C:\Users\jlattal\AppData\Local\Temp\Bloomberg\temp\bfmBEB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lattal\AppData\Local\Temp\Bloomberg\temp\bfmBEB5.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51760" cy="4146022"/>
                    </a:xfrm>
                    <a:prstGeom prst="rect">
                      <a:avLst/>
                    </a:prstGeom>
                    <a:noFill/>
                    <a:ln>
                      <a:noFill/>
                    </a:ln>
                  </pic:spPr>
                </pic:pic>
              </a:graphicData>
            </a:graphic>
          </wp:inline>
        </w:drawing>
      </w:r>
    </w:p>
    <w:p w:rsidR="00F72829" w:rsidRPr="0090783E" w:rsidRDefault="00F72829" w:rsidP="00F72829">
      <w:pPr>
        <w:autoSpaceDE w:val="0"/>
        <w:jc w:val="both"/>
        <w:rPr>
          <w:rFonts w:ascii="Arial" w:hAnsi="Arial" w:cs="Arial"/>
          <w:b/>
          <w:sz w:val="28"/>
          <w:szCs w:val="28"/>
          <w:u w:val="single"/>
        </w:rPr>
      </w:pPr>
      <w:r w:rsidRPr="0090783E">
        <w:rPr>
          <w:rFonts w:ascii="Arial" w:hAnsi="Arial" w:cs="Arial"/>
          <w:b/>
          <w:sz w:val="28"/>
          <w:szCs w:val="28"/>
          <w:u w:val="single"/>
        </w:rPr>
        <w:t>Weekly</w:t>
      </w:r>
    </w:p>
    <w:p w:rsidR="00A85203" w:rsidRPr="0090783E" w:rsidRDefault="004E12E0" w:rsidP="00761A6E">
      <w:pPr>
        <w:autoSpaceDE w:val="0"/>
        <w:ind w:left="-283"/>
        <w:jc w:val="both"/>
        <w:rPr>
          <w:rFonts w:ascii="Arial" w:hAnsi="Arial" w:cs="Arial"/>
          <w:b/>
          <w:sz w:val="28"/>
          <w:szCs w:val="28"/>
          <w:u w:val="single"/>
        </w:rPr>
      </w:pPr>
      <w:r w:rsidRPr="004E12E0">
        <w:rPr>
          <w:rFonts w:ascii="Arial" w:hAnsi="Arial" w:cs="Arial"/>
          <w:b/>
          <w:noProof/>
          <w:sz w:val="28"/>
          <w:szCs w:val="28"/>
          <w:u w:val="single"/>
        </w:rPr>
        <w:drawing>
          <wp:inline distT="0" distB="0" distL="0" distR="0">
            <wp:extent cx="6644775" cy="4446814"/>
            <wp:effectExtent l="0" t="0" r="3810" b="0"/>
            <wp:docPr id="2" name="Image 2" descr="C:\Users\jlattal\AppData\Local\Temp\Bloomberg\temp\bfm312B.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lattal\AppData\Local\Temp\Bloomberg\temp\bfm312B.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57983" cy="4455653"/>
                    </a:xfrm>
                    <a:prstGeom prst="rect">
                      <a:avLst/>
                    </a:prstGeom>
                    <a:noFill/>
                    <a:ln>
                      <a:noFill/>
                    </a:ln>
                  </pic:spPr>
                </pic:pic>
              </a:graphicData>
            </a:graphic>
          </wp:inline>
        </w:drawing>
      </w:r>
    </w:p>
    <w:p w:rsidR="000D4E0C" w:rsidRPr="0090783E" w:rsidRDefault="005E3841" w:rsidP="00B65AF1">
      <w:pPr>
        <w:autoSpaceDE w:val="0"/>
        <w:ind w:left="-851"/>
        <w:jc w:val="both"/>
        <w:rPr>
          <w:rFonts w:ascii="Arial" w:hAnsi="Arial" w:cs="Arial"/>
          <w:b/>
          <w:sz w:val="28"/>
          <w:szCs w:val="28"/>
          <w:u w:val="single"/>
        </w:rPr>
      </w:pPr>
      <w:r w:rsidRPr="0090783E">
        <w:rPr>
          <w:rFonts w:ascii="Arial" w:hAnsi="Arial" w:cs="Arial"/>
          <w:b/>
          <w:sz w:val="28"/>
          <w:szCs w:val="28"/>
        </w:rPr>
        <w:lastRenderedPageBreak/>
        <w:t xml:space="preserve">           </w:t>
      </w:r>
      <w:r w:rsidR="000D4E0C" w:rsidRPr="0090783E">
        <w:rPr>
          <w:rFonts w:ascii="Arial" w:hAnsi="Arial" w:cs="Arial"/>
          <w:b/>
          <w:sz w:val="28"/>
          <w:szCs w:val="28"/>
          <w:u w:val="single"/>
        </w:rPr>
        <w:t>Daily</w:t>
      </w:r>
    </w:p>
    <w:p w:rsidR="00923DBC" w:rsidRPr="00E50BC6" w:rsidRDefault="004E12E0" w:rsidP="00167C50">
      <w:pPr>
        <w:autoSpaceDE w:val="0"/>
        <w:ind w:left="-283"/>
        <w:jc w:val="both"/>
        <w:rPr>
          <w:rFonts w:ascii="Arial" w:hAnsi="Arial" w:cs="Arial"/>
          <w:b/>
          <w:color w:val="FF0000"/>
          <w:sz w:val="28"/>
          <w:szCs w:val="28"/>
          <w:u w:val="single"/>
        </w:rPr>
      </w:pPr>
      <w:r w:rsidRPr="004E12E0">
        <w:rPr>
          <w:rFonts w:ascii="Arial" w:hAnsi="Arial" w:cs="Arial"/>
          <w:b/>
          <w:noProof/>
          <w:color w:val="FF0000"/>
          <w:sz w:val="28"/>
          <w:szCs w:val="28"/>
          <w:u w:val="single"/>
        </w:rPr>
        <w:drawing>
          <wp:inline distT="0" distB="0" distL="0" distR="0">
            <wp:extent cx="6645330" cy="3929742"/>
            <wp:effectExtent l="0" t="0" r="3175" b="0"/>
            <wp:docPr id="3" name="Image 3" descr="C:\Users\jlattal\AppData\Local\Temp\Bloomberg\temp\bfm802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lattal\AppData\Local\Temp\Bloomberg\temp\bfm8027.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51959" cy="3933662"/>
                    </a:xfrm>
                    <a:prstGeom prst="rect">
                      <a:avLst/>
                    </a:prstGeom>
                    <a:noFill/>
                    <a:ln>
                      <a:noFill/>
                    </a:ln>
                  </pic:spPr>
                </pic:pic>
              </a:graphicData>
            </a:graphic>
          </wp:inline>
        </w:drawing>
      </w:r>
    </w:p>
    <w:p w:rsidR="00E97A46" w:rsidRPr="00E50BC6" w:rsidRDefault="00E97A46" w:rsidP="003505F9">
      <w:pPr>
        <w:autoSpaceDE w:val="0"/>
        <w:jc w:val="both"/>
        <w:rPr>
          <w:rFonts w:ascii="Arial" w:hAnsi="Arial" w:cs="Arial"/>
          <w:b/>
          <w:color w:val="FF0000"/>
          <w:sz w:val="28"/>
          <w:szCs w:val="28"/>
          <w:u w:val="single"/>
        </w:rPr>
      </w:pPr>
    </w:p>
    <w:p w:rsidR="0090783E" w:rsidRDefault="0090783E" w:rsidP="0090783E">
      <w:pPr>
        <w:jc w:val="both"/>
        <w:rPr>
          <w:rFonts w:ascii="Arial" w:hAnsi="Arial" w:cs="Arial"/>
          <w:b/>
        </w:rPr>
      </w:pPr>
      <w:r w:rsidRPr="00E50BC6">
        <w:rPr>
          <w:rFonts w:ascii="Arial" w:hAnsi="Arial" w:cs="Arial"/>
          <w:b/>
          <w:u w:val="single"/>
        </w:rPr>
        <w:t xml:space="preserve">Analyse en Nuage du </w:t>
      </w:r>
      <w:r w:rsidR="004F0FA5" w:rsidRPr="00E50BC6">
        <w:rPr>
          <w:rFonts w:ascii="Arial" w:hAnsi="Arial" w:cs="Arial"/>
          <w:b/>
          <w:u w:val="single"/>
        </w:rPr>
        <w:t>comité</w:t>
      </w:r>
      <w:r w:rsidRPr="00E50BC6">
        <w:rPr>
          <w:rFonts w:ascii="Arial" w:hAnsi="Arial" w:cs="Arial"/>
          <w:b/>
          <w:u w:val="single"/>
        </w:rPr>
        <w:t xml:space="preserve"> d’analyse technique du 19 </w:t>
      </w:r>
      <w:r w:rsidR="004F0FA5" w:rsidRPr="00E50BC6">
        <w:rPr>
          <w:rFonts w:ascii="Arial" w:hAnsi="Arial" w:cs="Arial"/>
          <w:b/>
          <w:u w:val="single"/>
        </w:rPr>
        <w:t>septembre</w:t>
      </w:r>
      <w:r w:rsidR="004F0FA5" w:rsidRPr="00E50BC6">
        <w:rPr>
          <w:rFonts w:ascii="Arial" w:hAnsi="Arial" w:cs="Arial"/>
          <w:b/>
        </w:rPr>
        <w:t xml:space="preserve"> :</w:t>
      </w:r>
    </w:p>
    <w:p w:rsidR="0090783E" w:rsidRDefault="0090783E" w:rsidP="0090783E">
      <w:pPr>
        <w:jc w:val="both"/>
        <w:rPr>
          <w:rFonts w:ascii="Arial" w:hAnsi="Arial" w:cs="Arial"/>
          <w:b/>
        </w:rPr>
      </w:pPr>
    </w:p>
    <w:p w:rsidR="006A56BD" w:rsidRPr="006A56BD" w:rsidRDefault="006A56BD" w:rsidP="006A56BD">
      <w:pPr>
        <w:jc w:val="both"/>
        <w:rPr>
          <w:rFonts w:ascii="Tahoma" w:hAnsi="Tahoma" w:cs="Tahoma"/>
          <w:i/>
        </w:rPr>
      </w:pPr>
      <w:r w:rsidRPr="006A56BD">
        <w:rPr>
          <w:rFonts w:ascii="Tahoma" w:hAnsi="Tahoma" w:cs="Tahoma"/>
          <w:i/>
        </w:rPr>
        <w:t>La borne basse du nuage mensuel se situera en septembre sur 0.41 et baissera en octobre sur 0.35. Le dépassement de cette résistance orientera le taux sur le plat de TS de 0.50. Une cassure de la TS sera nécessaire pour envisager une poursuite de la hausse en direction du plat de SSB de 0.94.</w:t>
      </w:r>
    </w:p>
    <w:p w:rsidR="006A56BD" w:rsidRPr="006A56BD" w:rsidRDefault="006A56BD" w:rsidP="006A56BD">
      <w:pPr>
        <w:jc w:val="both"/>
        <w:rPr>
          <w:rFonts w:ascii="Tahoma" w:hAnsi="Tahoma" w:cs="Tahoma"/>
          <w:i/>
        </w:rPr>
      </w:pPr>
      <w:r w:rsidRPr="006A56BD">
        <w:rPr>
          <w:rFonts w:ascii="Tahoma" w:hAnsi="Tahoma" w:cs="Tahoma"/>
          <w:i/>
        </w:rPr>
        <w:t>Avant la cible de 0.94, la LS trouvera en résistance sa KS sur 0.64 pour septembre et 0.56 pour octobre.</w:t>
      </w:r>
    </w:p>
    <w:p w:rsidR="006A56BD" w:rsidRPr="006A56BD" w:rsidRDefault="006A56BD" w:rsidP="006A56BD">
      <w:pPr>
        <w:jc w:val="both"/>
        <w:rPr>
          <w:rFonts w:ascii="Tahoma" w:hAnsi="Tahoma" w:cs="Tahoma"/>
          <w:i/>
        </w:rPr>
      </w:pPr>
      <w:r w:rsidRPr="006A56BD">
        <w:rPr>
          <w:rFonts w:ascii="Tahoma" w:hAnsi="Tahoma" w:cs="Tahoma"/>
          <w:i/>
        </w:rPr>
        <w:t>Sur le moyen terme, les nombreux plats limitent le potentiel de rupture des résistances. Le premier obstacle que rencontrera le taux sera matérialisé par un plat de nuage sur 0.50. Sur ce niveau, le plat de nuage futur sera renforcé par un plat de KS passée.</w:t>
      </w:r>
    </w:p>
    <w:p w:rsidR="00153318" w:rsidRPr="00E50BC6" w:rsidRDefault="00153318" w:rsidP="00B0131A">
      <w:pPr>
        <w:jc w:val="both"/>
        <w:rPr>
          <w:rFonts w:ascii="Tahoma" w:hAnsi="Tahoma" w:cs="Tahoma"/>
          <w:color w:val="FF0000"/>
        </w:rPr>
      </w:pPr>
    </w:p>
    <w:p w:rsidR="0090783E" w:rsidRDefault="00A82504" w:rsidP="00726EF5">
      <w:pPr>
        <w:jc w:val="both"/>
        <w:rPr>
          <w:rFonts w:ascii="Tahoma" w:hAnsi="Tahoma" w:cs="Tahoma"/>
        </w:rPr>
      </w:pPr>
      <w:r w:rsidRPr="0090783E">
        <w:rPr>
          <w:rFonts w:ascii="Arial" w:hAnsi="Arial" w:cs="Arial"/>
          <w:b/>
          <w:bCs/>
        </w:rPr>
        <w:t xml:space="preserve">D : </w:t>
      </w:r>
      <w:r w:rsidR="0090783E">
        <w:rPr>
          <w:rFonts w:ascii="Tahoma" w:hAnsi="Tahoma" w:cs="Tahoma"/>
        </w:rPr>
        <w:t>Taux et LS n’ont plus d’obstacle</w:t>
      </w:r>
      <w:r w:rsidR="002B415E">
        <w:rPr>
          <w:rFonts w:ascii="Tahoma" w:hAnsi="Tahoma" w:cs="Tahoma"/>
        </w:rPr>
        <w:t>s</w:t>
      </w:r>
      <w:r w:rsidR="0090783E">
        <w:rPr>
          <w:rFonts w:ascii="Tahoma" w:hAnsi="Tahoma" w:cs="Tahoma"/>
        </w:rPr>
        <w:t xml:space="preserve"> pour progresser à la hausse si </w:t>
      </w:r>
      <w:r w:rsidR="002B415E">
        <w:rPr>
          <w:rFonts w:ascii="Tahoma" w:hAnsi="Tahoma" w:cs="Tahoma"/>
        </w:rPr>
        <w:t>ce</w:t>
      </w:r>
      <w:r w:rsidR="0090783E">
        <w:rPr>
          <w:rFonts w:ascii="Tahoma" w:hAnsi="Tahoma" w:cs="Tahoma"/>
        </w:rPr>
        <w:t xml:space="preserve"> </w:t>
      </w:r>
      <w:r w:rsidR="002B415E">
        <w:rPr>
          <w:rFonts w:ascii="Tahoma" w:hAnsi="Tahoma" w:cs="Tahoma"/>
        </w:rPr>
        <w:t>n</w:t>
      </w:r>
      <w:r w:rsidR="0090783E">
        <w:rPr>
          <w:rFonts w:ascii="Tahoma" w:hAnsi="Tahoma" w:cs="Tahoma"/>
        </w:rPr>
        <w:t>’est la résistance de 0.50 observée sur les unités de temps supérieures. Un dépassement orientera le marché sur les hauts précédents de 0.64.</w:t>
      </w:r>
    </w:p>
    <w:p w:rsidR="00A00FAE" w:rsidRPr="0090783E" w:rsidRDefault="0090783E" w:rsidP="00726EF5">
      <w:pPr>
        <w:jc w:val="both"/>
        <w:rPr>
          <w:rFonts w:ascii="Tahoma" w:hAnsi="Tahoma" w:cs="Tahoma"/>
        </w:rPr>
      </w:pPr>
      <w:r>
        <w:rPr>
          <w:rFonts w:ascii="Tahoma" w:hAnsi="Tahoma" w:cs="Tahoma"/>
        </w:rPr>
        <w:t xml:space="preserve">Mais après avoir touché un haut récent à 0.50 le marché corrige en direction de sa TS qui se stabilisera quelques jours sur 0.45. Une cassure de cette courbe </w:t>
      </w:r>
      <w:r w:rsidR="005F2E95">
        <w:rPr>
          <w:rFonts w:ascii="Tahoma" w:hAnsi="Tahoma" w:cs="Tahoma"/>
        </w:rPr>
        <w:t>(elle</w:t>
      </w:r>
      <w:r>
        <w:rPr>
          <w:rFonts w:ascii="Tahoma" w:hAnsi="Tahoma" w:cs="Tahoma"/>
        </w:rPr>
        <w:t xml:space="preserve"> repren</w:t>
      </w:r>
      <w:r w:rsidR="005F2E95">
        <w:rPr>
          <w:rFonts w:ascii="Tahoma" w:hAnsi="Tahoma" w:cs="Tahoma"/>
        </w:rPr>
        <w:t>dra sa progression à partir de mercredi)</w:t>
      </w:r>
      <w:r>
        <w:rPr>
          <w:rFonts w:ascii="Tahoma" w:hAnsi="Tahoma" w:cs="Tahoma"/>
        </w:rPr>
        <w:t xml:space="preserve"> permettra d’envisager dans un premier temps une baisse du 10 ans en direction du plat de nuage de la LS sur 0.42.  </w:t>
      </w:r>
    </w:p>
    <w:p w:rsidR="009F220A" w:rsidRPr="00E50BC6" w:rsidRDefault="009F220A" w:rsidP="00FD5E11">
      <w:pPr>
        <w:jc w:val="both"/>
        <w:rPr>
          <w:rFonts w:ascii="Tahoma" w:hAnsi="Tahoma" w:cs="Tahoma"/>
          <w:color w:val="FF0000"/>
        </w:rPr>
      </w:pPr>
    </w:p>
    <w:p w:rsidR="002465CA" w:rsidRPr="00E50BC6" w:rsidRDefault="002465CA" w:rsidP="00FD5E11">
      <w:pPr>
        <w:jc w:val="both"/>
        <w:rPr>
          <w:rFonts w:ascii="Tahoma" w:hAnsi="Tahoma" w:cs="Tahoma"/>
          <w:color w:val="FF0000"/>
        </w:rPr>
      </w:pPr>
    </w:p>
    <w:p w:rsidR="00C54D0E" w:rsidRPr="00E50BC6" w:rsidRDefault="00C54D0E" w:rsidP="00FD5E11">
      <w:pPr>
        <w:jc w:val="both"/>
        <w:rPr>
          <w:rFonts w:ascii="Tahoma" w:hAnsi="Tahoma" w:cs="Tahoma"/>
          <w:color w:val="FF0000"/>
        </w:rPr>
      </w:pPr>
    </w:p>
    <w:p w:rsidR="00A85203" w:rsidRPr="008A3687" w:rsidRDefault="00F72829" w:rsidP="00F72829">
      <w:pPr>
        <w:jc w:val="both"/>
        <w:rPr>
          <w:rFonts w:ascii="Arial" w:hAnsi="Arial" w:cs="Arial"/>
          <w:b/>
          <w:color w:val="00B050"/>
        </w:rPr>
      </w:pPr>
      <w:r w:rsidRPr="008A3687">
        <w:rPr>
          <w:rFonts w:ascii="Arial" w:hAnsi="Arial" w:cs="Arial"/>
          <w:b/>
          <w:color w:val="00B050"/>
          <w:u w:val="single"/>
        </w:rPr>
        <w:t>HEBDOMADAIRE</w:t>
      </w:r>
      <w:r w:rsidRPr="008A3687">
        <w:rPr>
          <w:rFonts w:ascii="Arial" w:hAnsi="Arial" w:cs="Arial"/>
          <w:b/>
          <w:color w:val="00B050"/>
        </w:rPr>
        <w:t xml:space="preserve"> : </w:t>
      </w:r>
      <w:r w:rsidR="0090783E" w:rsidRPr="008A3687">
        <w:rPr>
          <w:rFonts w:ascii="Arial" w:hAnsi="Arial" w:cs="Arial"/>
          <w:b/>
          <w:color w:val="00B050"/>
        </w:rPr>
        <w:t xml:space="preserve">0.50 est une résistance importante. Elle vient de bloquer la progression qui a débuté en août dernier sur 0.30. </w:t>
      </w:r>
    </w:p>
    <w:p w:rsidR="00C54D0E" w:rsidRPr="00795E64" w:rsidRDefault="008A3687" w:rsidP="00F72829">
      <w:pPr>
        <w:jc w:val="both"/>
        <w:rPr>
          <w:rFonts w:ascii="Arial" w:hAnsi="Arial" w:cs="Arial"/>
          <w:b/>
          <w:color w:val="00B050"/>
        </w:rPr>
      </w:pPr>
      <w:r w:rsidRPr="008A3687">
        <w:rPr>
          <w:rFonts w:ascii="Arial" w:hAnsi="Arial" w:cs="Arial"/>
          <w:b/>
          <w:color w:val="00B050"/>
        </w:rPr>
        <w:t>Sous 0.50, retour</w:t>
      </w:r>
      <w:r>
        <w:rPr>
          <w:rFonts w:ascii="Arial" w:hAnsi="Arial" w:cs="Arial"/>
          <w:b/>
          <w:color w:val="00B050"/>
        </w:rPr>
        <w:t xml:space="preserve"> dans un premier temps sur 0.42 sinon 0.64 sera la </w:t>
      </w:r>
      <w:r w:rsidR="005F2E95">
        <w:rPr>
          <w:rFonts w:ascii="Arial" w:hAnsi="Arial" w:cs="Arial"/>
          <w:b/>
          <w:color w:val="00B050"/>
        </w:rPr>
        <w:t xml:space="preserve">prochaine </w:t>
      </w:r>
      <w:r>
        <w:rPr>
          <w:rFonts w:ascii="Arial" w:hAnsi="Arial" w:cs="Arial"/>
          <w:b/>
          <w:color w:val="00B050"/>
        </w:rPr>
        <w:t>cible sur un horizon de court terme.</w:t>
      </w:r>
    </w:p>
    <w:p w:rsidR="00167C50" w:rsidRPr="00E50BC6" w:rsidRDefault="00167C50" w:rsidP="00F72829">
      <w:pPr>
        <w:jc w:val="both"/>
        <w:rPr>
          <w:rFonts w:ascii="Tahoma" w:hAnsi="Tahoma" w:cs="Tahoma"/>
          <w:color w:val="FF0000"/>
        </w:rPr>
      </w:pPr>
    </w:p>
    <w:p w:rsidR="00F72829" w:rsidRPr="00DB373D" w:rsidRDefault="004E02D3" w:rsidP="008F40E5">
      <w:pPr>
        <w:jc w:val="both"/>
        <w:rPr>
          <w:rFonts w:ascii="Arial" w:hAnsi="Arial" w:cs="Arial"/>
          <w:b/>
          <w:bCs/>
          <w:sz w:val="36"/>
          <w:szCs w:val="36"/>
          <w:u w:val="single"/>
        </w:rPr>
      </w:pPr>
      <w:r w:rsidRPr="00DB373D">
        <w:rPr>
          <w:rFonts w:ascii="Arial" w:hAnsi="Arial" w:cs="Arial"/>
          <w:b/>
          <w:bCs/>
          <w:sz w:val="28"/>
          <w:szCs w:val="28"/>
        </w:rPr>
        <w:lastRenderedPageBreak/>
        <w:t xml:space="preserve"> </w:t>
      </w:r>
      <w:r w:rsidR="00F72829" w:rsidRPr="00DB373D">
        <w:rPr>
          <w:rFonts w:ascii="Arial" w:hAnsi="Arial" w:cs="Arial"/>
          <w:b/>
          <w:bCs/>
          <w:sz w:val="28"/>
          <w:szCs w:val="28"/>
        </w:rPr>
        <w:t xml:space="preserve">                                     </w:t>
      </w:r>
      <w:r w:rsidR="00F72829" w:rsidRPr="00DB373D">
        <w:rPr>
          <w:rFonts w:ascii="Arial" w:hAnsi="Arial" w:cs="Arial"/>
          <w:b/>
          <w:bCs/>
          <w:sz w:val="36"/>
          <w:szCs w:val="36"/>
          <w:u w:val="single"/>
        </w:rPr>
        <w:t xml:space="preserve">10 ans USA </w:t>
      </w:r>
    </w:p>
    <w:p w:rsidR="00F72829" w:rsidRPr="00DB373D" w:rsidRDefault="00F72829" w:rsidP="00BE257A">
      <w:pPr>
        <w:jc w:val="both"/>
        <w:rPr>
          <w:rFonts w:ascii="Arial" w:hAnsi="Arial" w:cs="Arial"/>
          <w:b/>
          <w:sz w:val="28"/>
          <w:szCs w:val="28"/>
          <w:u w:val="single"/>
        </w:rPr>
      </w:pPr>
      <w:r w:rsidRPr="00DB373D">
        <w:rPr>
          <w:rFonts w:ascii="Arial" w:hAnsi="Arial" w:cs="Arial"/>
          <w:b/>
          <w:sz w:val="28"/>
          <w:szCs w:val="28"/>
          <w:u w:val="single"/>
        </w:rPr>
        <w:t>Monthly</w:t>
      </w:r>
    </w:p>
    <w:p w:rsidR="00B03AED" w:rsidRPr="00DB373D" w:rsidRDefault="004E12E0" w:rsidP="00B65AF1">
      <w:pPr>
        <w:ind w:left="-283"/>
        <w:jc w:val="both"/>
        <w:rPr>
          <w:rFonts w:ascii="Arial" w:hAnsi="Arial" w:cs="Arial"/>
          <w:b/>
          <w:bCs/>
          <w:sz w:val="28"/>
          <w:szCs w:val="28"/>
          <w:u w:val="single"/>
        </w:rPr>
      </w:pPr>
      <w:r w:rsidRPr="004E12E0">
        <w:rPr>
          <w:rFonts w:ascii="Arial" w:hAnsi="Arial" w:cs="Arial"/>
          <w:b/>
          <w:bCs/>
          <w:noProof/>
          <w:sz w:val="28"/>
          <w:szCs w:val="28"/>
          <w:u w:val="single"/>
        </w:rPr>
        <w:drawing>
          <wp:inline distT="0" distB="0" distL="0" distR="0">
            <wp:extent cx="6644470" cy="4234543"/>
            <wp:effectExtent l="0" t="0" r="4445" b="0"/>
            <wp:docPr id="4" name="Image 4" descr="C:\Users\jlattal\AppData\Local\Temp\Bloomberg\temp\bfm8D4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lattal\AppData\Local\Temp\Bloomberg\temp\bfm8D45.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58454" cy="4243455"/>
                    </a:xfrm>
                    <a:prstGeom prst="rect">
                      <a:avLst/>
                    </a:prstGeom>
                    <a:noFill/>
                    <a:ln>
                      <a:noFill/>
                    </a:ln>
                  </pic:spPr>
                </pic:pic>
              </a:graphicData>
            </a:graphic>
          </wp:inline>
        </w:drawing>
      </w:r>
    </w:p>
    <w:p w:rsidR="00B03AED" w:rsidRPr="00DB373D" w:rsidRDefault="00B03AED" w:rsidP="006E6472">
      <w:pPr>
        <w:jc w:val="both"/>
        <w:rPr>
          <w:rFonts w:ascii="Arial" w:hAnsi="Arial" w:cs="Arial"/>
          <w:b/>
          <w:bCs/>
          <w:sz w:val="28"/>
          <w:szCs w:val="28"/>
          <w:u w:val="single"/>
        </w:rPr>
      </w:pPr>
      <w:r w:rsidRPr="00DB373D">
        <w:rPr>
          <w:rFonts w:ascii="Arial" w:hAnsi="Arial" w:cs="Arial"/>
          <w:b/>
          <w:bCs/>
          <w:sz w:val="28"/>
          <w:szCs w:val="28"/>
          <w:u w:val="single"/>
        </w:rPr>
        <w:t>Weekly</w:t>
      </w:r>
    </w:p>
    <w:p w:rsidR="00A85203" w:rsidRPr="00DB373D" w:rsidRDefault="004E12E0" w:rsidP="00126BB5">
      <w:pPr>
        <w:ind w:left="-283"/>
        <w:jc w:val="both"/>
        <w:rPr>
          <w:rFonts w:ascii="Arial" w:hAnsi="Arial" w:cs="Arial"/>
          <w:b/>
          <w:bCs/>
          <w:sz w:val="28"/>
          <w:szCs w:val="28"/>
          <w:u w:val="single"/>
        </w:rPr>
      </w:pPr>
      <w:r w:rsidRPr="004E12E0">
        <w:rPr>
          <w:rFonts w:ascii="Arial" w:hAnsi="Arial" w:cs="Arial"/>
          <w:b/>
          <w:bCs/>
          <w:noProof/>
          <w:sz w:val="28"/>
          <w:szCs w:val="28"/>
          <w:u w:val="single"/>
        </w:rPr>
        <w:drawing>
          <wp:inline distT="0" distB="0" distL="0" distR="0">
            <wp:extent cx="6644721" cy="4414157"/>
            <wp:effectExtent l="0" t="0" r="3810" b="5715"/>
            <wp:docPr id="5" name="Image 5" descr="C:\Users\jlattal\AppData\Local\Temp\Bloomberg\temp\bfmE2EB.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lattal\AppData\Local\Temp\Bloomberg\temp\bfmE2EB.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53249" cy="4419822"/>
                    </a:xfrm>
                    <a:prstGeom prst="rect">
                      <a:avLst/>
                    </a:prstGeom>
                    <a:noFill/>
                    <a:ln>
                      <a:noFill/>
                    </a:ln>
                  </pic:spPr>
                </pic:pic>
              </a:graphicData>
            </a:graphic>
          </wp:inline>
        </w:drawing>
      </w:r>
    </w:p>
    <w:p w:rsidR="00733AD4" w:rsidRDefault="00A30EF5" w:rsidP="00FB0BA3">
      <w:pPr>
        <w:ind w:left="-850"/>
        <w:jc w:val="both"/>
        <w:rPr>
          <w:rFonts w:ascii="Arial" w:hAnsi="Arial" w:cs="Arial"/>
          <w:b/>
          <w:bCs/>
          <w:sz w:val="28"/>
          <w:szCs w:val="28"/>
          <w:u w:val="single"/>
        </w:rPr>
      </w:pPr>
      <w:r w:rsidRPr="00DB373D">
        <w:rPr>
          <w:rFonts w:ascii="Arial" w:hAnsi="Arial" w:cs="Arial"/>
          <w:b/>
          <w:bCs/>
          <w:sz w:val="28"/>
          <w:szCs w:val="28"/>
        </w:rPr>
        <w:lastRenderedPageBreak/>
        <w:t xml:space="preserve">       </w:t>
      </w:r>
      <w:r w:rsidR="00B4277F" w:rsidRPr="00DB373D">
        <w:rPr>
          <w:rFonts w:ascii="Arial" w:hAnsi="Arial" w:cs="Arial"/>
          <w:b/>
          <w:bCs/>
          <w:sz w:val="28"/>
          <w:szCs w:val="28"/>
        </w:rPr>
        <w:t xml:space="preserve">   </w:t>
      </w:r>
      <w:r w:rsidR="00B03AED" w:rsidRPr="00DB373D">
        <w:rPr>
          <w:rFonts w:ascii="Arial" w:hAnsi="Arial" w:cs="Arial"/>
          <w:b/>
          <w:bCs/>
          <w:sz w:val="28"/>
          <w:szCs w:val="28"/>
          <w:u w:val="single"/>
        </w:rPr>
        <w:t xml:space="preserve">Daily </w:t>
      </w:r>
    </w:p>
    <w:p w:rsidR="004E12E0" w:rsidRDefault="004E12E0" w:rsidP="004E12E0">
      <w:pPr>
        <w:jc w:val="both"/>
        <w:rPr>
          <w:rFonts w:ascii="Arial" w:hAnsi="Arial" w:cs="Arial"/>
          <w:b/>
          <w:bCs/>
          <w:color w:val="FF0000"/>
          <w:sz w:val="28"/>
          <w:szCs w:val="28"/>
          <w:u w:val="single"/>
        </w:rPr>
      </w:pPr>
      <w:r w:rsidRPr="004E12E0">
        <w:rPr>
          <w:rFonts w:ascii="Arial" w:hAnsi="Arial" w:cs="Arial"/>
          <w:b/>
          <w:bCs/>
          <w:noProof/>
          <w:color w:val="FF0000"/>
          <w:sz w:val="28"/>
          <w:szCs w:val="28"/>
          <w:u w:val="single"/>
        </w:rPr>
        <w:drawing>
          <wp:inline distT="0" distB="0" distL="0" distR="0">
            <wp:extent cx="6645053" cy="3869871"/>
            <wp:effectExtent l="0" t="0" r="3810" b="0"/>
            <wp:docPr id="6" name="Image 6" descr="C:\Users\jlattal\AppData\Local\Temp\Bloomberg\temp\bfm3A9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lattal\AppData\Local\Temp\Bloomberg\temp\bfm3A92.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52254" cy="3874065"/>
                    </a:xfrm>
                    <a:prstGeom prst="rect">
                      <a:avLst/>
                    </a:prstGeom>
                    <a:noFill/>
                    <a:ln>
                      <a:noFill/>
                    </a:ln>
                  </pic:spPr>
                </pic:pic>
              </a:graphicData>
            </a:graphic>
          </wp:inline>
        </w:drawing>
      </w:r>
    </w:p>
    <w:p w:rsidR="00FB0BA3" w:rsidRPr="004E12E0" w:rsidRDefault="00FB0BA3" w:rsidP="004E12E0">
      <w:pPr>
        <w:jc w:val="both"/>
        <w:rPr>
          <w:rFonts w:ascii="Arial" w:hAnsi="Arial" w:cs="Arial"/>
          <w:b/>
          <w:bCs/>
          <w:color w:val="FF0000"/>
          <w:sz w:val="28"/>
          <w:szCs w:val="28"/>
          <w:u w:val="single"/>
        </w:rPr>
      </w:pPr>
    </w:p>
    <w:p w:rsidR="00DB373D" w:rsidRDefault="00DB373D" w:rsidP="00DB373D">
      <w:pPr>
        <w:jc w:val="both"/>
        <w:rPr>
          <w:rFonts w:ascii="Arial" w:hAnsi="Arial" w:cs="Arial"/>
          <w:b/>
        </w:rPr>
      </w:pPr>
      <w:bookmarkStart w:id="1" w:name="_Hlk510791573"/>
      <w:r w:rsidRPr="00E50BC6">
        <w:rPr>
          <w:rFonts w:ascii="Arial" w:hAnsi="Arial" w:cs="Arial"/>
          <w:b/>
          <w:u w:val="single"/>
        </w:rPr>
        <w:t xml:space="preserve">Analyse en Nuage du </w:t>
      </w:r>
      <w:r w:rsidR="004F0FA5" w:rsidRPr="00E50BC6">
        <w:rPr>
          <w:rFonts w:ascii="Arial" w:hAnsi="Arial" w:cs="Arial"/>
          <w:b/>
          <w:u w:val="single"/>
        </w:rPr>
        <w:t>comité</w:t>
      </w:r>
      <w:r w:rsidRPr="00E50BC6">
        <w:rPr>
          <w:rFonts w:ascii="Arial" w:hAnsi="Arial" w:cs="Arial"/>
          <w:b/>
          <w:u w:val="single"/>
        </w:rPr>
        <w:t xml:space="preserve"> d’analyse technique du 19 </w:t>
      </w:r>
      <w:r w:rsidR="004F0FA5" w:rsidRPr="00E50BC6">
        <w:rPr>
          <w:rFonts w:ascii="Arial" w:hAnsi="Arial" w:cs="Arial"/>
          <w:b/>
          <w:u w:val="single"/>
        </w:rPr>
        <w:t>septembre</w:t>
      </w:r>
      <w:r w:rsidR="004F0FA5" w:rsidRPr="00E50BC6">
        <w:rPr>
          <w:rFonts w:ascii="Arial" w:hAnsi="Arial" w:cs="Arial"/>
          <w:b/>
        </w:rPr>
        <w:t xml:space="preserve"> :</w:t>
      </w:r>
    </w:p>
    <w:p w:rsidR="001259C9" w:rsidRDefault="001259C9" w:rsidP="001259C9">
      <w:pPr>
        <w:jc w:val="both"/>
        <w:rPr>
          <w:rFonts w:ascii="Tahoma" w:hAnsi="Tahoma" w:cs="Tahoma"/>
          <w:color w:val="FF0000"/>
        </w:rPr>
      </w:pPr>
    </w:p>
    <w:p w:rsidR="00DB373D" w:rsidRPr="00DB373D" w:rsidRDefault="00DB373D" w:rsidP="00DB373D">
      <w:pPr>
        <w:tabs>
          <w:tab w:val="left" w:pos="5868"/>
        </w:tabs>
        <w:autoSpaceDE w:val="0"/>
        <w:jc w:val="both"/>
        <w:rPr>
          <w:rFonts w:ascii="Tahoma" w:hAnsi="Tahoma" w:cs="Tahoma"/>
          <w:i/>
        </w:rPr>
      </w:pPr>
      <w:r w:rsidRPr="00DB373D">
        <w:rPr>
          <w:rFonts w:ascii="Tahoma" w:hAnsi="Tahoma" w:cs="Tahoma"/>
          <w:i/>
        </w:rPr>
        <w:t xml:space="preserve">La configuration haussière du 10 ans US ne sera pas remise en question tant que marché se maintiendra au-dessus du support de long terme de 2.69. </w:t>
      </w:r>
    </w:p>
    <w:p w:rsidR="00DB373D" w:rsidRPr="00DB373D" w:rsidRDefault="00DB373D" w:rsidP="00DB373D">
      <w:pPr>
        <w:tabs>
          <w:tab w:val="left" w:pos="5868"/>
        </w:tabs>
        <w:autoSpaceDE w:val="0"/>
        <w:jc w:val="both"/>
        <w:rPr>
          <w:rFonts w:ascii="Tahoma" w:hAnsi="Tahoma" w:cs="Tahoma"/>
          <w:i/>
        </w:rPr>
      </w:pPr>
      <w:r w:rsidRPr="00DB373D">
        <w:rPr>
          <w:rFonts w:ascii="Tahoma" w:hAnsi="Tahoma" w:cs="Tahoma"/>
          <w:i/>
        </w:rPr>
        <w:t>Sur cette unité de temps la TS progresse. Elle sera pour le mois de septembre sur 2.76 et pour le mois d’octobre sur 2.88. Au cours des semaines à venir, la rupture de cette courbe résultera d’un affaiblissement du mouvement de hausse lié au maintien prolongé du marché sous la résistance de 3.12.</w:t>
      </w:r>
    </w:p>
    <w:p w:rsidR="00DB373D" w:rsidRPr="00DB373D" w:rsidRDefault="00DB373D" w:rsidP="00DB373D">
      <w:pPr>
        <w:jc w:val="both"/>
        <w:rPr>
          <w:rFonts w:ascii="Tahoma" w:hAnsi="Tahoma" w:cs="Tahoma"/>
          <w:i/>
        </w:rPr>
      </w:pPr>
      <w:r w:rsidRPr="00DB373D">
        <w:rPr>
          <w:rFonts w:ascii="Tahoma" w:hAnsi="Tahoma" w:cs="Tahoma"/>
          <w:i/>
        </w:rPr>
        <w:t>Sur le moyen terme le contexte est haussier. Le 10 ans US est revenu au-dessus de son plat de TS/KS de 2.91/2.92. Ce dépassement avantage le biais haussier en direction des hauts précédents de 3.02, 3.08 ou 3.12.</w:t>
      </w:r>
    </w:p>
    <w:p w:rsidR="00DB373D" w:rsidRPr="00DB373D" w:rsidRDefault="00DB373D" w:rsidP="00DB373D">
      <w:pPr>
        <w:jc w:val="both"/>
        <w:rPr>
          <w:rFonts w:ascii="Tahoma" w:hAnsi="Tahoma" w:cs="Tahoma"/>
          <w:i/>
        </w:rPr>
      </w:pPr>
      <w:r w:rsidRPr="00DB373D">
        <w:rPr>
          <w:rFonts w:ascii="Tahoma" w:hAnsi="Tahoma" w:cs="Tahoma"/>
          <w:i/>
        </w:rPr>
        <w:t>La LS a dépassé sa zone de résistance. Sans obstacles au-dessus de 2.93, elle pourra poursuivre son mouvement et favoriser le biais haussier.</w:t>
      </w:r>
    </w:p>
    <w:p w:rsidR="00DB373D" w:rsidRPr="00DB373D" w:rsidRDefault="00DB373D" w:rsidP="00DB373D">
      <w:pPr>
        <w:jc w:val="both"/>
        <w:rPr>
          <w:rFonts w:ascii="Tahoma" w:hAnsi="Tahoma" w:cs="Tahoma"/>
          <w:i/>
        </w:rPr>
      </w:pPr>
      <w:r w:rsidRPr="00DB373D">
        <w:rPr>
          <w:rFonts w:ascii="Tahoma" w:hAnsi="Tahoma" w:cs="Tahoma"/>
          <w:i/>
        </w:rPr>
        <w:t>Pour autant, les plats résultent de l’absence de dynamique de mouvement. Ils cadrent le marché entre un support et une résistance. Dans ce contexte, la hausse actuelle du 10 ans devra s’affranchir de la résistance de 3.12 pour envisager une reprise de la tendance haussière.</w:t>
      </w:r>
    </w:p>
    <w:p w:rsidR="00DB373D" w:rsidRDefault="00DB373D" w:rsidP="001259C9">
      <w:pPr>
        <w:jc w:val="both"/>
        <w:rPr>
          <w:rFonts w:ascii="Tahoma" w:hAnsi="Tahoma" w:cs="Tahoma"/>
          <w:color w:val="FF0000"/>
        </w:rPr>
      </w:pPr>
    </w:p>
    <w:p w:rsidR="00DB373D" w:rsidRPr="00E50BC6" w:rsidRDefault="00DB373D" w:rsidP="001259C9">
      <w:pPr>
        <w:jc w:val="both"/>
        <w:rPr>
          <w:rFonts w:ascii="Tahoma" w:hAnsi="Tahoma" w:cs="Tahoma"/>
          <w:color w:val="FF0000"/>
        </w:rPr>
      </w:pPr>
    </w:p>
    <w:p w:rsidR="00220D12" w:rsidRDefault="003D663C" w:rsidP="00726EF5">
      <w:pPr>
        <w:jc w:val="both"/>
        <w:rPr>
          <w:rFonts w:ascii="Arial" w:hAnsi="Arial" w:cs="Arial"/>
          <w:bCs/>
        </w:rPr>
      </w:pPr>
      <w:r w:rsidRPr="00773032">
        <w:rPr>
          <w:rFonts w:ascii="Arial" w:hAnsi="Arial" w:cs="Arial"/>
          <w:b/>
          <w:bCs/>
          <w:u w:val="single"/>
        </w:rPr>
        <w:t>D</w:t>
      </w:r>
      <w:r w:rsidR="00773032" w:rsidRPr="00773032">
        <w:rPr>
          <w:rFonts w:ascii="Arial" w:hAnsi="Arial" w:cs="Arial"/>
          <w:b/>
          <w:bCs/>
          <w:u w:val="single"/>
        </w:rPr>
        <w:t>aily</w:t>
      </w:r>
      <w:r w:rsidRPr="00BA70B8">
        <w:rPr>
          <w:rFonts w:ascii="Arial" w:hAnsi="Arial" w:cs="Arial"/>
          <w:b/>
          <w:bCs/>
        </w:rPr>
        <w:t xml:space="preserve"> : </w:t>
      </w:r>
      <w:r w:rsidR="00BA70B8">
        <w:rPr>
          <w:rFonts w:ascii="Arial" w:hAnsi="Arial" w:cs="Arial"/>
          <w:bCs/>
        </w:rPr>
        <w:t xml:space="preserve">La hausse récente du marché n’invalide pas la dérive latérale de court terme. Le taux devra dépasser le sommet </w:t>
      </w:r>
      <w:r w:rsidR="001626A0">
        <w:rPr>
          <w:rFonts w:ascii="Arial" w:hAnsi="Arial" w:cs="Arial"/>
          <w:bCs/>
        </w:rPr>
        <w:t>de 3.12</w:t>
      </w:r>
      <w:r w:rsidR="00063610">
        <w:rPr>
          <w:rFonts w:ascii="Arial" w:hAnsi="Arial" w:cs="Arial"/>
          <w:bCs/>
        </w:rPr>
        <w:t>, haut</w:t>
      </w:r>
      <w:r w:rsidR="001626A0">
        <w:rPr>
          <w:rFonts w:ascii="Arial" w:hAnsi="Arial" w:cs="Arial"/>
          <w:bCs/>
        </w:rPr>
        <w:t xml:space="preserve"> du mois de mai</w:t>
      </w:r>
      <w:r w:rsidR="00063610">
        <w:rPr>
          <w:rFonts w:ascii="Arial" w:hAnsi="Arial" w:cs="Arial"/>
          <w:bCs/>
        </w:rPr>
        <w:t>,</w:t>
      </w:r>
      <w:r w:rsidR="001626A0">
        <w:rPr>
          <w:rFonts w:ascii="Arial" w:hAnsi="Arial" w:cs="Arial"/>
          <w:bCs/>
        </w:rPr>
        <w:t xml:space="preserve"> pour envisager une poursuite de la hausse en direction de la résistance de long terme de 3.67.</w:t>
      </w:r>
      <w:r w:rsidR="00936D23">
        <w:rPr>
          <w:rFonts w:ascii="Arial" w:hAnsi="Arial" w:cs="Arial"/>
          <w:bCs/>
        </w:rPr>
        <w:t xml:space="preserve"> Pour renforcer le </w:t>
      </w:r>
      <w:r w:rsidR="00365CC0">
        <w:rPr>
          <w:rFonts w:ascii="Arial" w:hAnsi="Arial" w:cs="Arial"/>
          <w:bCs/>
        </w:rPr>
        <w:t>caractère</w:t>
      </w:r>
      <w:r w:rsidR="00936D23">
        <w:rPr>
          <w:rFonts w:ascii="Arial" w:hAnsi="Arial" w:cs="Arial"/>
          <w:bCs/>
        </w:rPr>
        <w:t xml:space="preserve"> haussier de </w:t>
      </w:r>
      <w:r w:rsidR="00365CC0">
        <w:rPr>
          <w:rFonts w:ascii="Arial" w:hAnsi="Arial" w:cs="Arial"/>
          <w:bCs/>
        </w:rPr>
        <w:t>cette éventuelle</w:t>
      </w:r>
      <w:r w:rsidR="00936D23">
        <w:rPr>
          <w:rFonts w:ascii="Arial" w:hAnsi="Arial" w:cs="Arial"/>
          <w:bCs/>
        </w:rPr>
        <w:t xml:space="preserve"> cassure de 3.12, le marché devra utiliser ce point en support.</w:t>
      </w:r>
    </w:p>
    <w:p w:rsidR="007F522A" w:rsidRPr="00BA70B8" w:rsidRDefault="007F522A" w:rsidP="00726EF5">
      <w:pPr>
        <w:jc w:val="both"/>
        <w:rPr>
          <w:rFonts w:ascii="Tahoma" w:hAnsi="Tahoma" w:cs="Tahoma"/>
        </w:rPr>
      </w:pPr>
      <w:r>
        <w:rPr>
          <w:rFonts w:ascii="Arial" w:hAnsi="Arial" w:cs="Arial"/>
          <w:bCs/>
        </w:rPr>
        <w:t>Tant que ces deux conditions ne seront pas remplies, le biais de court terme avantagera la neutralité au sein d’une dérive latérale.</w:t>
      </w:r>
    </w:p>
    <w:bookmarkEnd w:id="1"/>
    <w:p w:rsidR="00FB0BA3" w:rsidRPr="00E50BC6" w:rsidRDefault="00CF7FF8" w:rsidP="006E6472">
      <w:pPr>
        <w:jc w:val="both"/>
        <w:rPr>
          <w:rFonts w:ascii="Tahoma" w:hAnsi="Tahoma" w:cs="Tahoma"/>
          <w:bCs/>
          <w:color w:val="FF0000"/>
        </w:rPr>
      </w:pPr>
      <w:r w:rsidRPr="00E50BC6">
        <w:rPr>
          <w:rFonts w:ascii="Tahoma" w:hAnsi="Tahoma" w:cs="Tahoma"/>
          <w:bCs/>
          <w:color w:val="FF0000"/>
        </w:rPr>
        <w:t xml:space="preserve">  </w:t>
      </w:r>
    </w:p>
    <w:p w:rsidR="00B04D7F" w:rsidRPr="00402292" w:rsidRDefault="00F72829" w:rsidP="00C8169C">
      <w:pPr>
        <w:jc w:val="both"/>
        <w:rPr>
          <w:rFonts w:ascii="Arial" w:hAnsi="Arial" w:cs="Arial"/>
          <w:b/>
          <w:color w:val="00B050"/>
        </w:rPr>
      </w:pPr>
      <w:r w:rsidRPr="007F522A">
        <w:rPr>
          <w:rFonts w:ascii="Arial" w:hAnsi="Arial" w:cs="Arial"/>
          <w:b/>
          <w:color w:val="00B050"/>
          <w:u w:val="single"/>
        </w:rPr>
        <w:t>HEBDOMADAIRE</w:t>
      </w:r>
      <w:r w:rsidRPr="007F522A">
        <w:rPr>
          <w:rFonts w:ascii="Arial" w:hAnsi="Arial" w:cs="Arial"/>
          <w:b/>
          <w:color w:val="00B050"/>
        </w:rPr>
        <w:t xml:space="preserve"> : </w:t>
      </w:r>
      <w:r w:rsidR="007F522A" w:rsidRPr="007F522A">
        <w:rPr>
          <w:rFonts w:ascii="Arial" w:hAnsi="Arial" w:cs="Arial"/>
          <w:b/>
          <w:color w:val="00B050"/>
        </w:rPr>
        <w:t>Un dépassement de 3.12 et un maintien du marché au-dessus de ce point seront nécessaires pour envisager une reprise de la hausse en direction de 3.67.</w:t>
      </w:r>
      <w:bookmarkStart w:id="2" w:name="_GoBack"/>
      <w:bookmarkEnd w:id="2"/>
    </w:p>
    <w:bookmarkEnd w:id="0"/>
    <w:sectPr w:rsidR="00B04D7F" w:rsidRPr="00402292"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2517B1">
          <w:rPr>
            <w:noProof/>
          </w:rPr>
          <w:t>13</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8240"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0834959"/>
    <w:multiLevelType w:val="hybridMultilevel"/>
    <w:tmpl w:val="357E89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0"/>
  </w:num>
  <w:num w:numId="4">
    <w:abstractNumId w:val="1"/>
  </w:num>
  <w:num w:numId="5">
    <w:abstractNumId w:val="2"/>
  </w:num>
  <w:num w:numId="6">
    <w:abstractNumId w:val="6"/>
  </w:num>
  <w:num w:numId="7">
    <w:abstractNumId w:val="8"/>
  </w:num>
  <w:num w:numId="8">
    <w:abstractNumId w:val="4"/>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159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2EAA"/>
    <w:rsid w:val="000043C9"/>
    <w:rsid w:val="00006573"/>
    <w:rsid w:val="00011200"/>
    <w:rsid w:val="00015DE9"/>
    <w:rsid w:val="00024342"/>
    <w:rsid w:val="00031AE3"/>
    <w:rsid w:val="00031D2A"/>
    <w:rsid w:val="000341AC"/>
    <w:rsid w:val="000403B1"/>
    <w:rsid w:val="00040784"/>
    <w:rsid w:val="00040AE9"/>
    <w:rsid w:val="000412FF"/>
    <w:rsid w:val="00041F25"/>
    <w:rsid w:val="00050AE9"/>
    <w:rsid w:val="0005450A"/>
    <w:rsid w:val="0006069D"/>
    <w:rsid w:val="0006091F"/>
    <w:rsid w:val="0006167C"/>
    <w:rsid w:val="00063610"/>
    <w:rsid w:val="00063DD8"/>
    <w:rsid w:val="000641C0"/>
    <w:rsid w:val="00067109"/>
    <w:rsid w:val="000679AC"/>
    <w:rsid w:val="00077732"/>
    <w:rsid w:val="00082509"/>
    <w:rsid w:val="000874DF"/>
    <w:rsid w:val="00090B79"/>
    <w:rsid w:val="00093D02"/>
    <w:rsid w:val="00094EB3"/>
    <w:rsid w:val="0009578D"/>
    <w:rsid w:val="0009601D"/>
    <w:rsid w:val="000A3272"/>
    <w:rsid w:val="000A3D69"/>
    <w:rsid w:val="000A4A04"/>
    <w:rsid w:val="000B156B"/>
    <w:rsid w:val="000B6ECC"/>
    <w:rsid w:val="000B7E03"/>
    <w:rsid w:val="000C0677"/>
    <w:rsid w:val="000C4889"/>
    <w:rsid w:val="000C5BCC"/>
    <w:rsid w:val="000C702C"/>
    <w:rsid w:val="000D031B"/>
    <w:rsid w:val="000D17A4"/>
    <w:rsid w:val="000D21A7"/>
    <w:rsid w:val="000D268A"/>
    <w:rsid w:val="000D36B4"/>
    <w:rsid w:val="000D4E0C"/>
    <w:rsid w:val="000D6642"/>
    <w:rsid w:val="000D6D9D"/>
    <w:rsid w:val="000D72F9"/>
    <w:rsid w:val="000D7ED2"/>
    <w:rsid w:val="000E4AFF"/>
    <w:rsid w:val="000E52E1"/>
    <w:rsid w:val="000E620B"/>
    <w:rsid w:val="000E65BF"/>
    <w:rsid w:val="000F109D"/>
    <w:rsid w:val="000F565E"/>
    <w:rsid w:val="000F7250"/>
    <w:rsid w:val="000F7495"/>
    <w:rsid w:val="00100473"/>
    <w:rsid w:val="001017C5"/>
    <w:rsid w:val="00101F48"/>
    <w:rsid w:val="00104E12"/>
    <w:rsid w:val="0010583E"/>
    <w:rsid w:val="00112363"/>
    <w:rsid w:val="001155DC"/>
    <w:rsid w:val="00116E2A"/>
    <w:rsid w:val="00124CE0"/>
    <w:rsid w:val="0012530F"/>
    <w:rsid w:val="001259C9"/>
    <w:rsid w:val="00126BB5"/>
    <w:rsid w:val="0012750D"/>
    <w:rsid w:val="0013012F"/>
    <w:rsid w:val="00134724"/>
    <w:rsid w:val="00141BFC"/>
    <w:rsid w:val="00141F36"/>
    <w:rsid w:val="001420E9"/>
    <w:rsid w:val="00142231"/>
    <w:rsid w:val="00145281"/>
    <w:rsid w:val="001474FD"/>
    <w:rsid w:val="00151611"/>
    <w:rsid w:val="00151A43"/>
    <w:rsid w:val="00152500"/>
    <w:rsid w:val="00152726"/>
    <w:rsid w:val="00153318"/>
    <w:rsid w:val="001562F5"/>
    <w:rsid w:val="001626A0"/>
    <w:rsid w:val="0016468C"/>
    <w:rsid w:val="00167C50"/>
    <w:rsid w:val="0017044D"/>
    <w:rsid w:val="0017255A"/>
    <w:rsid w:val="00174112"/>
    <w:rsid w:val="00174D90"/>
    <w:rsid w:val="001758CA"/>
    <w:rsid w:val="00175D7D"/>
    <w:rsid w:val="00177347"/>
    <w:rsid w:val="001802ED"/>
    <w:rsid w:val="001806AF"/>
    <w:rsid w:val="00181C36"/>
    <w:rsid w:val="0018460F"/>
    <w:rsid w:val="001900F2"/>
    <w:rsid w:val="001929A4"/>
    <w:rsid w:val="0019448F"/>
    <w:rsid w:val="0019471F"/>
    <w:rsid w:val="00194BF8"/>
    <w:rsid w:val="00196168"/>
    <w:rsid w:val="001A7163"/>
    <w:rsid w:val="001B1120"/>
    <w:rsid w:val="001B1B61"/>
    <w:rsid w:val="001B313E"/>
    <w:rsid w:val="001C0911"/>
    <w:rsid w:val="001C0A29"/>
    <w:rsid w:val="001C1C7A"/>
    <w:rsid w:val="001C6728"/>
    <w:rsid w:val="001C7F03"/>
    <w:rsid w:val="001D1566"/>
    <w:rsid w:val="001D21C0"/>
    <w:rsid w:val="001D2CFB"/>
    <w:rsid w:val="001E4E26"/>
    <w:rsid w:val="001E7AFE"/>
    <w:rsid w:val="001E7C78"/>
    <w:rsid w:val="001F0E5F"/>
    <w:rsid w:val="001F4F7F"/>
    <w:rsid w:val="002000EA"/>
    <w:rsid w:val="00201C31"/>
    <w:rsid w:val="00203583"/>
    <w:rsid w:val="00206C2A"/>
    <w:rsid w:val="002078BB"/>
    <w:rsid w:val="00207BD5"/>
    <w:rsid w:val="002110BC"/>
    <w:rsid w:val="0021328A"/>
    <w:rsid w:val="00216FF9"/>
    <w:rsid w:val="00220D12"/>
    <w:rsid w:val="002218AD"/>
    <w:rsid w:val="00222827"/>
    <w:rsid w:val="00226C24"/>
    <w:rsid w:val="002308C6"/>
    <w:rsid w:val="00230B15"/>
    <w:rsid w:val="00233557"/>
    <w:rsid w:val="00235DEB"/>
    <w:rsid w:val="0023751E"/>
    <w:rsid w:val="002412DD"/>
    <w:rsid w:val="002465CA"/>
    <w:rsid w:val="002505D9"/>
    <w:rsid w:val="002506D7"/>
    <w:rsid w:val="002517B1"/>
    <w:rsid w:val="002525D8"/>
    <w:rsid w:val="0025315D"/>
    <w:rsid w:val="00253590"/>
    <w:rsid w:val="00254989"/>
    <w:rsid w:val="00256885"/>
    <w:rsid w:val="00260D05"/>
    <w:rsid w:val="002611C1"/>
    <w:rsid w:val="00261DE8"/>
    <w:rsid w:val="002637F2"/>
    <w:rsid w:val="00264CE5"/>
    <w:rsid w:val="00264ECA"/>
    <w:rsid w:val="00264FEC"/>
    <w:rsid w:val="00273EF1"/>
    <w:rsid w:val="00274AD5"/>
    <w:rsid w:val="002764EC"/>
    <w:rsid w:val="00276D92"/>
    <w:rsid w:val="0027748F"/>
    <w:rsid w:val="00281F6C"/>
    <w:rsid w:val="0028603F"/>
    <w:rsid w:val="00292AF0"/>
    <w:rsid w:val="00294B9B"/>
    <w:rsid w:val="002A322F"/>
    <w:rsid w:val="002A3CA4"/>
    <w:rsid w:val="002A46CF"/>
    <w:rsid w:val="002A634E"/>
    <w:rsid w:val="002A63D2"/>
    <w:rsid w:val="002B0A38"/>
    <w:rsid w:val="002B268E"/>
    <w:rsid w:val="002B4084"/>
    <w:rsid w:val="002B415E"/>
    <w:rsid w:val="002C0ED4"/>
    <w:rsid w:val="002C101E"/>
    <w:rsid w:val="002C2834"/>
    <w:rsid w:val="002C2DC2"/>
    <w:rsid w:val="002C5FAC"/>
    <w:rsid w:val="002D3EC9"/>
    <w:rsid w:val="002D6096"/>
    <w:rsid w:val="002E337C"/>
    <w:rsid w:val="002E34FF"/>
    <w:rsid w:val="002E3C88"/>
    <w:rsid w:val="002E5E89"/>
    <w:rsid w:val="002E71C2"/>
    <w:rsid w:val="002E7D66"/>
    <w:rsid w:val="002F0C21"/>
    <w:rsid w:val="002F127F"/>
    <w:rsid w:val="002F3091"/>
    <w:rsid w:val="002F4402"/>
    <w:rsid w:val="002F631A"/>
    <w:rsid w:val="002F6B57"/>
    <w:rsid w:val="00301413"/>
    <w:rsid w:val="00304ABD"/>
    <w:rsid w:val="00304D6E"/>
    <w:rsid w:val="0031071E"/>
    <w:rsid w:val="003116D7"/>
    <w:rsid w:val="003144DD"/>
    <w:rsid w:val="00314C8B"/>
    <w:rsid w:val="003166BC"/>
    <w:rsid w:val="00317596"/>
    <w:rsid w:val="003228D3"/>
    <w:rsid w:val="00322FA9"/>
    <w:rsid w:val="003233B1"/>
    <w:rsid w:val="003261EE"/>
    <w:rsid w:val="00326A93"/>
    <w:rsid w:val="00326EA9"/>
    <w:rsid w:val="00330C78"/>
    <w:rsid w:val="00332645"/>
    <w:rsid w:val="00337BE0"/>
    <w:rsid w:val="003411EA"/>
    <w:rsid w:val="0034135F"/>
    <w:rsid w:val="0034170D"/>
    <w:rsid w:val="00343C28"/>
    <w:rsid w:val="00347D77"/>
    <w:rsid w:val="003505F9"/>
    <w:rsid w:val="00352A1E"/>
    <w:rsid w:val="00353AD0"/>
    <w:rsid w:val="00354C96"/>
    <w:rsid w:val="003556EB"/>
    <w:rsid w:val="00357368"/>
    <w:rsid w:val="00360110"/>
    <w:rsid w:val="00361D63"/>
    <w:rsid w:val="0036426F"/>
    <w:rsid w:val="00365809"/>
    <w:rsid w:val="00365CC0"/>
    <w:rsid w:val="00366961"/>
    <w:rsid w:val="00367053"/>
    <w:rsid w:val="00367239"/>
    <w:rsid w:val="00367599"/>
    <w:rsid w:val="003702C4"/>
    <w:rsid w:val="00373142"/>
    <w:rsid w:val="003750B6"/>
    <w:rsid w:val="003754F3"/>
    <w:rsid w:val="00377440"/>
    <w:rsid w:val="0038119F"/>
    <w:rsid w:val="00381240"/>
    <w:rsid w:val="00382502"/>
    <w:rsid w:val="00383BAC"/>
    <w:rsid w:val="00385E03"/>
    <w:rsid w:val="00385F69"/>
    <w:rsid w:val="0038658B"/>
    <w:rsid w:val="003948B3"/>
    <w:rsid w:val="00394A95"/>
    <w:rsid w:val="003952D7"/>
    <w:rsid w:val="00395D33"/>
    <w:rsid w:val="00397BA3"/>
    <w:rsid w:val="003A1222"/>
    <w:rsid w:val="003B2136"/>
    <w:rsid w:val="003B2B32"/>
    <w:rsid w:val="003B2CFF"/>
    <w:rsid w:val="003B5E8C"/>
    <w:rsid w:val="003B63F5"/>
    <w:rsid w:val="003B75F0"/>
    <w:rsid w:val="003B7952"/>
    <w:rsid w:val="003C03CD"/>
    <w:rsid w:val="003C27DA"/>
    <w:rsid w:val="003D41A5"/>
    <w:rsid w:val="003D663C"/>
    <w:rsid w:val="003E1B3F"/>
    <w:rsid w:val="003E5A71"/>
    <w:rsid w:val="003E749D"/>
    <w:rsid w:val="003F4023"/>
    <w:rsid w:val="003F6F10"/>
    <w:rsid w:val="00401AE1"/>
    <w:rsid w:val="00401C1D"/>
    <w:rsid w:val="00401CC8"/>
    <w:rsid w:val="00401F6A"/>
    <w:rsid w:val="00402292"/>
    <w:rsid w:val="00402633"/>
    <w:rsid w:val="004032E3"/>
    <w:rsid w:val="00403835"/>
    <w:rsid w:val="00404264"/>
    <w:rsid w:val="004069F1"/>
    <w:rsid w:val="00407002"/>
    <w:rsid w:val="004110E2"/>
    <w:rsid w:val="00412CB3"/>
    <w:rsid w:val="00415641"/>
    <w:rsid w:val="00416B48"/>
    <w:rsid w:val="00416F1A"/>
    <w:rsid w:val="00420D5B"/>
    <w:rsid w:val="004225A5"/>
    <w:rsid w:val="00422637"/>
    <w:rsid w:val="0043066E"/>
    <w:rsid w:val="0043099C"/>
    <w:rsid w:val="0043164A"/>
    <w:rsid w:val="00432229"/>
    <w:rsid w:val="00432974"/>
    <w:rsid w:val="004337C8"/>
    <w:rsid w:val="00440575"/>
    <w:rsid w:val="004411EA"/>
    <w:rsid w:val="00451C8C"/>
    <w:rsid w:val="00457643"/>
    <w:rsid w:val="00464BA2"/>
    <w:rsid w:val="004657DD"/>
    <w:rsid w:val="0046677B"/>
    <w:rsid w:val="00467E82"/>
    <w:rsid w:val="00470E75"/>
    <w:rsid w:val="00473686"/>
    <w:rsid w:val="00474400"/>
    <w:rsid w:val="00476700"/>
    <w:rsid w:val="004801A4"/>
    <w:rsid w:val="00480883"/>
    <w:rsid w:val="004857D5"/>
    <w:rsid w:val="004873C5"/>
    <w:rsid w:val="00487B1D"/>
    <w:rsid w:val="00490C20"/>
    <w:rsid w:val="00494714"/>
    <w:rsid w:val="004A2834"/>
    <w:rsid w:val="004A2C42"/>
    <w:rsid w:val="004A3421"/>
    <w:rsid w:val="004A4C46"/>
    <w:rsid w:val="004A5B07"/>
    <w:rsid w:val="004A7BFF"/>
    <w:rsid w:val="004B145B"/>
    <w:rsid w:val="004B449F"/>
    <w:rsid w:val="004C0997"/>
    <w:rsid w:val="004C107D"/>
    <w:rsid w:val="004C1D94"/>
    <w:rsid w:val="004C57CF"/>
    <w:rsid w:val="004C7595"/>
    <w:rsid w:val="004D02B8"/>
    <w:rsid w:val="004D2E5B"/>
    <w:rsid w:val="004D3429"/>
    <w:rsid w:val="004D3A21"/>
    <w:rsid w:val="004E02D3"/>
    <w:rsid w:val="004E12E0"/>
    <w:rsid w:val="004E2FE7"/>
    <w:rsid w:val="004E4DA1"/>
    <w:rsid w:val="004F0FA5"/>
    <w:rsid w:val="004F35A1"/>
    <w:rsid w:val="004F3E17"/>
    <w:rsid w:val="004F49FB"/>
    <w:rsid w:val="004F7DB1"/>
    <w:rsid w:val="004F7DDC"/>
    <w:rsid w:val="00500A6D"/>
    <w:rsid w:val="00501F69"/>
    <w:rsid w:val="005021FC"/>
    <w:rsid w:val="00504921"/>
    <w:rsid w:val="0050573E"/>
    <w:rsid w:val="00514C7E"/>
    <w:rsid w:val="00515845"/>
    <w:rsid w:val="005177AF"/>
    <w:rsid w:val="005224FA"/>
    <w:rsid w:val="0052288F"/>
    <w:rsid w:val="0054005C"/>
    <w:rsid w:val="0054194A"/>
    <w:rsid w:val="005428F6"/>
    <w:rsid w:val="00542FB4"/>
    <w:rsid w:val="0054379C"/>
    <w:rsid w:val="00545E40"/>
    <w:rsid w:val="005530C2"/>
    <w:rsid w:val="005600F6"/>
    <w:rsid w:val="005622FD"/>
    <w:rsid w:val="00562C92"/>
    <w:rsid w:val="0056419E"/>
    <w:rsid w:val="00567C3E"/>
    <w:rsid w:val="00571826"/>
    <w:rsid w:val="00572E55"/>
    <w:rsid w:val="005758A9"/>
    <w:rsid w:val="005770A5"/>
    <w:rsid w:val="00580C26"/>
    <w:rsid w:val="00583E6E"/>
    <w:rsid w:val="00585A3D"/>
    <w:rsid w:val="0059070C"/>
    <w:rsid w:val="00592CE7"/>
    <w:rsid w:val="0059618B"/>
    <w:rsid w:val="00597F48"/>
    <w:rsid w:val="005A4992"/>
    <w:rsid w:val="005A5601"/>
    <w:rsid w:val="005A7A3E"/>
    <w:rsid w:val="005B781D"/>
    <w:rsid w:val="005C3180"/>
    <w:rsid w:val="005C5E67"/>
    <w:rsid w:val="005C608B"/>
    <w:rsid w:val="005D451E"/>
    <w:rsid w:val="005D7228"/>
    <w:rsid w:val="005E3841"/>
    <w:rsid w:val="005E4948"/>
    <w:rsid w:val="005F2E95"/>
    <w:rsid w:val="005F7340"/>
    <w:rsid w:val="0060114F"/>
    <w:rsid w:val="0060274E"/>
    <w:rsid w:val="006048FD"/>
    <w:rsid w:val="00612BDB"/>
    <w:rsid w:val="00612E2D"/>
    <w:rsid w:val="00613E70"/>
    <w:rsid w:val="00617226"/>
    <w:rsid w:val="00620D34"/>
    <w:rsid w:val="006233E3"/>
    <w:rsid w:val="00623878"/>
    <w:rsid w:val="0062397C"/>
    <w:rsid w:val="00626AF6"/>
    <w:rsid w:val="006319DA"/>
    <w:rsid w:val="00631B1F"/>
    <w:rsid w:val="00632EAA"/>
    <w:rsid w:val="0063445B"/>
    <w:rsid w:val="006374F9"/>
    <w:rsid w:val="006420ED"/>
    <w:rsid w:val="006423C5"/>
    <w:rsid w:val="00643293"/>
    <w:rsid w:val="00645868"/>
    <w:rsid w:val="00650C73"/>
    <w:rsid w:val="00654221"/>
    <w:rsid w:val="0066004C"/>
    <w:rsid w:val="006641B7"/>
    <w:rsid w:val="00670CF7"/>
    <w:rsid w:val="00675360"/>
    <w:rsid w:val="00676870"/>
    <w:rsid w:val="006819BA"/>
    <w:rsid w:val="00682009"/>
    <w:rsid w:val="006832C0"/>
    <w:rsid w:val="006871A5"/>
    <w:rsid w:val="00690736"/>
    <w:rsid w:val="0069101B"/>
    <w:rsid w:val="00691E63"/>
    <w:rsid w:val="00694328"/>
    <w:rsid w:val="00695C02"/>
    <w:rsid w:val="00696B7C"/>
    <w:rsid w:val="006A0DD9"/>
    <w:rsid w:val="006A1753"/>
    <w:rsid w:val="006A43AF"/>
    <w:rsid w:val="006A56BD"/>
    <w:rsid w:val="006A637D"/>
    <w:rsid w:val="006A74DA"/>
    <w:rsid w:val="006B0A0C"/>
    <w:rsid w:val="006B196C"/>
    <w:rsid w:val="006B35CA"/>
    <w:rsid w:val="006B4A73"/>
    <w:rsid w:val="006B5DB2"/>
    <w:rsid w:val="006C0FF6"/>
    <w:rsid w:val="006C10F5"/>
    <w:rsid w:val="006C4521"/>
    <w:rsid w:val="006C5274"/>
    <w:rsid w:val="006C59E0"/>
    <w:rsid w:val="006C634F"/>
    <w:rsid w:val="006D6C35"/>
    <w:rsid w:val="006D7DCD"/>
    <w:rsid w:val="006E0AD0"/>
    <w:rsid w:val="006E1A3A"/>
    <w:rsid w:val="006E6472"/>
    <w:rsid w:val="006F0A91"/>
    <w:rsid w:val="006F0BEC"/>
    <w:rsid w:val="006F4736"/>
    <w:rsid w:val="006F48CB"/>
    <w:rsid w:val="006F6A52"/>
    <w:rsid w:val="006F7044"/>
    <w:rsid w:val="0070192F"/>
    <w:rsid w:val="00702A9F"/>
    <w:rsid w:val="00703DD8"/>
    <w:rsid w:val="007046BB"/>
    <w:rsid w:val="00704A64"/>
    <w:rsid w:val="00720A70"/>
    <w:rsid w:val="007236FA"/>
    <w:rsid w:val="00725CFC"/>
    <w:rsid w:val="00726EF5"/>
    <w:rsid w:val="00726F34"/>
    <w:rsid w:val="00727A2F"/>
    <w:rsid w:val="00730480"/>
    <w:rsid w:val="00732E1A"/>
    <w:rsid w:val="00733AD4"/>
    <w:rsid w:val="007357F8"/>
    <w:rsid w:val="0073620D"/>
    <w:rsid w:val="00736D43"/>
    <w:rsid w:val="007400C0"/>
    <w:rsid w:val="007447D8"/>
    <w:rsid w:val="00746A4F"/>
    <w:rsid w:val="007514B1"/>
    <w:rsid w:val="00754F13"/>
    <w:rsid w:val="0076073C"/>
    <w:rsid w:val="00761A6E"/>
    <w:rsid w:val="00762F69"/>
    <w:rsid w:val="007633DD"/>
    <w:rsid w:val="00763578"/>
    <w:rsid w:val="00764E65"/>
    <w:rsid w:val="007658F2"/>
    <w:rsid w:val="00770199"/>
    <w:rsid w:val="0077185D"/>
    <w:rsid w:val="007718A7"/>
    <w:rsid w:val="00772C5B"/>
    <w:rsid w:val="00773032"/>
    <w:rsid w:val="00775012"/>
    <w:rsid w:val="00775E44"/>
    <w:rsid w:val="00776C3E"/>
    <w:rsid w:val="007774E7"/>
    <w:rsid w:val="007801B9"/>
    <w:rsid w:val="00781543"/>
    <w:rsid w:val="00782DF8"/>
    <w:rsid w:val="00786A41"/>
    <w:rsid w:val="00795E64"/>
    <w:rsid w:val="007A54EF"/>
    <w:rsid w:val="007A5656"/>
    <w:rsid w:val="007B31F5"/>
    <w:rsid w:val="007B6865"/>
    <w:rsid w:val="007C14A5"/>
    <w:rsid w:val="007C57AA"/>
    <w:rsid w:val="007C5980"/>
    <w:rsid w:val="007D3A98"/>
    <w:rsid w:val="007D4DA3"/>
    <w:rsid w:val="007D538A"/>
    <w:rsid w:val="007E0829"/>
    <w:rsid w:val="007E15A1"/>
    <w:rsid w:val="007E1AED"/>
    <w:rsid w:val="007E3F85"/>
    <w:rsid w:val="007E4A2B"/>
    <w:rsid w:val="007E708D"/>
    <w:rsid w:val="007F11FB"/>
    <w:rsid w:val="007F215B"/>
    <w:rsid w:val="007F522A"/>
    <w:rsid w:val="007F5372"/>
    <w:rsid w:val="00804BD3"/>
    <w:rsid w:val="00805F6D"/>
    <w:rsid w:val="00810D8C"/>
    <w:rsid w:val="00811CF5"/>
    <w:rsid w:val="0081223A"/>
    <w:rsid w:val="00813A25"/>
    <w:rsid w:val="0081521A"/>
    <w:rsid w:val="00817780"/>
    <w:rsid w:val="00820BF4"/>
    <w:rsid w:val="008213B0"/>
    <w:rsid w:val="00821443"/>
    <w:rsid w:val="008251B9"/>
    <w:rsid w:val="00826258"/>
    <w:rsid w:val="008269BA"/>
    <w:rsid w:val="00830431"/>
    <w:rsid w:val="00831471"/>
    <w:rsid w:val="008330D9"/>
    <w:rsid w:val="00840B16"/>
    <w:rsid w:val="00841983"/>
    <w:rsid w:val="00841EF7"/>
    <w:rsid w:val="008431B4"/>
    <w:rsid w:val="00843BA0"/>
    <w:rsid w:val="008451F2"/>
    <w:rsid w:val="0085141A"/>
    <w:rsid w:val="00852F7E"/>
    <w:rsid w:val="0085485A"/>
    <w:rsid w:val="00854929"/>
    <w:rsid w:val="00855054"/>
    <w:rsid w:val="00860835"/>
    <w:rsid w:val="00862246"/>
    <w:rsid w:val="008631EB"/>
    <w:rsid w:val="00871790"/>
    <w:rsid w:val="00875D08"/>
    <w:rsid w:val="008761B9"/>
    <w:rsid w:val="008769DF"/>
    <w:rsid w:val="00883554"/>
    <w:rsid w:val="00883760"/>
    <w:rsid w:val="008844D3"/>
    <w:rsid w:val="00890078"/>
    <w:rsid w:val="00892275"/>
    <w:rsid w:val="00892877"/>
    <w:rsid w:val="00893DED"/>
    <w:rsid w:val="00894BE9"/>
    <w:rsid w:val="00894DA5"/>
    <w:rsid w:val="00897DD4"/>
    <w:rsid w:val="008A14C3"/>
    <w:rsid w:val="008A1F16"/>
    <w:rsid w:val="008A2B2F"/>
    <w:rsid w:val="008A3687"/>
    <w:rsid w:val="008A3DE3"/>
    <w:rsid w:val="008A4E31"/>
    <w:rsid w:val="008A7F8B"/>
    <w:rsid w:val="008B7591"/>
    <w:rsid w:val="008C46FE"/>
    <w:rsid w:val="008C6E2B"/>
    <w:rsid w:val="008D0E1C"/>
    <w:rsid w:val="008D490D"/>
    <w:rsid w:val="008E220D"/>
    <w:rsid w:val="008F1539"/>
    <w:rsid w:val="008F40E5"/>
    <w:rsid w:val="00900B05"/>
    <w:rsid w:val="009029F1"/>
    <w:rsid w:val="0090423A"/>
    <w:rsid w:val="009049D6"/>
    <w:rsid w:val="009063A6"/>
    <w:rsid w:val="0090783E"/>
    <w:rsid w:val="009079FA"/>
    <w:rsid w:val="00911680"/>
    <w:rsid w:val="00912E53"/>
    <w:rsid w:val="009141EC"/>
    <w:rsid w:val="00917964"/>
    <w:rsid w:val="00923DBC"/>
    <w:rsid w:val="0092725C"/>
    <w:rsid w:val="00930CE7"/>
    <w:rsid w:val="00932B93"/>
    <w:rsid w:val="009341A8"/>
    <w:rsid w:val="00934473"/>
    <w:rsid w:val="00935C01"/>
    <w:rsid w:val="00936D23"/>
    <w:rsid w:val="009372C2"/>
    <w:rsid w:val="0093766C"/>
    <w:rsid w:val="00937E37"/>
    <w:rsid w:val="00942E0E"/>
    <w:rsid w:val="009435E0"/>
    <w:rsid w:val="00947D9D"/>
    <w:rsid w:val="00953F63"/>
    <w:rsid w:val="0095687C"/>
    <w:rsid w:val="00957245"/>
    <w:rsid w:val="0096003D"/>
    <w:rsid w:val="009601F4"/>
    <w:rsid w:val="00970A24"/>
    <w:rsid w:val="0097505A"/>
    <w:rsid w:val="009751B4"/>
    <w:rsid w:val="009779FA"/>
    <w:rsid w:val="009925DF"/>
    <w:rsid w:val="00992B49"/>
    <w:rsid w:val="00996367"/>
    <w:rsid w:val="009A1C33"/>
    <w:rsid w:val="009B0E08"/>
    <w:rsid w:val="009B1D90"/>
    <w:rsid w:val="009B2E21"/>
    <w:rsid w:val="009B4D2D"/>
    <w:rsid w:val="009B55DC"/>
    <w:rsid w:val="009B7D86"/>
    <w:rsid w:val="009C2A7C"/>
    <w:rsid w:val="009C45D1"/>
    <w:rsid w:val="009C73A1"/>
    <w:rsid w:val="009D01D8"/>
    <w:rsid w:val="009D0B41"/>
    <w:rsid w:val="009D123B"/>
    <w:rsid w:val="009D6F55"/>
    <w:rsid w:val="009E22DE"/>
    <w:rsid w:val="009F1AF9"/>
    <w:rsid w:val="009F220A"/>
    <w:rsid w:val="009F62C1"/>
    <w:rsid w:val="009F7FD0"/>
    <w:rsid w:val="00A00B42"/>
    <w:rsid w:val="00A00FAE"/>
    <w:rsid w:val="00A027F6"/>
    <w:rsid w:val="00A04A6C"/>
    <w:rsid w:val="00A0762B"/>
    <w:rsid w:val="00A15D2E"/>
    <w:rsid w:val="00A215DB"/>
    <w:rsid w:val="00A22906"/>
    <w:rsid w:val="00A22B7D"/>
    <w:rsid w:val="00A2369F"/>
    <w:rsid w:val="00A2391D"/>
    <w:rsid w:val="00A25FDD"/>
    <w:rsid w:val="00A2655E"/>
    <w:rsid w:val="00A27403"/>
    <w:rsid w:val="00A27D70"/>
    <w:rsid w:val="00A308B4"/>
    <w:rsid w:val="00A30EF5"/>
    <w:rsid w:val="00A31477"/>
    <w:rsid w:val="00A3197D"/>
    <w:rsid w:val="00A34C8C"/>
    <w:rsid w:val="00A35622"/>
    <w:rsid w:val="00A36E33"/>
    <w:rsid w:val="00A3772E"/>
    <w:rsid w:val="00A404A8"/>
    <w:rsid w:val="00A40891"/>
    <w:rsid w:val="00A409F1"/>
    <w:rsid w:val="00A44ABB"/>
    <w:rsid w:val="00A472AD"/>
    <w:rsid w:val="00A53FF3"/>
    <w:rsid w:val="00A6071B"/>
    <w:rsid w:val="00A636A6"/>
    <w:rsid w:val="00A64B0D"/>
    <w:rsid w:val="00A665E7"/>
    <w:rsid w:val="00A67C1F"/>
    <w:rsid w:val="00A73D56"/>
    <w:rsid w:val="00A741BF"/>
    <w:rsid w:val="00A75AFF"/>
    <w:rsid w:val="00A77E98"/>
    <w:rsid w:val="00A800B4"/>
    <w:rsid w:val="00A801C3"/>
    <w:rsid w:val="00A804C2"/>
    <w:rsid w:val="00A82504"/>
    <w:rsid w:val="00A84247"/>
    <w:rsid w:val="00A85203"/>
    <w:rsid w:val="00A87371"/>
    <w:rsid w:val="00A87A14"/>
    <w:rsid w:val="00A9001F"/>
    <w:rsid w:val="00A901AB"/>
    <w:rsid w:val="00A902E0"/>
    <w:rsid w:val="00A9308D"/>
    <w:rsid w:val="00AA00F5"/>
    <w:rsid w:val="00AA18C0"/>
    <w:rsid w:val="00AA28DD"/>
    <w:rsid w:val="00AA580A"/>
    <w:rsid w:val="00AA5C6E"/>
    <w:rsid w:val="00AA7942"/>
    <w:rsid w:val="00AB09C6"/>
    <w:rsid w:val="00AB20FB"/>
    <w:rsid w:val="00AB7793"/>
    <w:rsid w:val="00AB7D94"/>
    <w:rsid w:val="00AC18B9"/>
    <w:rsid w:val="00AC2628"/>
    <w:rsid w:val="00AC4E3C"/>
    <w:rsid w:val="00AC5952"/>
    <w:rsid w:val="00AC5E45"/>
    <w:rsid w:val="00AC6DF5"/>
    <w:rsid w:val="00AC7DC8"/>
    <w:rsid w:val="00AD3EC0"/>
    <w:rsid w:val="00AD7F6F"/>
    <w:rsid w:val="00AE3237"/>
    <w:rsid w:val="00AE3A93"/>
    <w:rsid w:val="00AE44FC"/>
    <w:rsid w:val="00AF02FB"/>
    <w:rsid w:val="00AF41BB"/>
    <w:rsid w:val="00AF42D3"/>
    <w:rsid w:val="00AF4A78"/>
    <w:rsid w:val="00AF5041"/>
    <w:rsid w:val="00AF6373"/>
    <w:rsid w:val="00AF7935"/>
    <w:rsid w:val="00AF7F1E"/>
    <w:rsid w:val="00B0012C"/>
    <w:rsid w:val="00B0131A"/>
    <w:rsid w:val="00B018B5"/>
    <w:rsid w:val="00B03AED"/>
    <w:rsid w:val="00B04776"/>
    <w:rsid w:val="00B04D7F"/>
    <w:rsid w:val="00B06C8C"/>
    <w:rsid w:val="00B10C67"/>
    <w:rsid w:val="00B135EC"/>
    <w:rsid w:val="00B16898"/>
    <w:rsid w:val="00B215B0"/>
    <w:rsid w:val="00B22088"/>
    <w:rsid w:val="00B23041"/>
    <w:rsid w:val="00B23A4D"/>
    <w:rsid w:val="00B23C18"/>
    <w:rsid w:val="00B30D14"/>
    <w:rsid w:val="00B35114"/>
    <w:rsid w:val="00B35DBD"/>
    <w:rsid w:val="00B4102E"/>
    <w:rsid w:val="00B41142"/>
    <w:rsid w:val="00B422AB"/>
    <w:rsid w:val="00B4277F"/>
    <w:rsid w:val="00B45EC1"/>
    <w:rsid w:val="00B5084B"/>
    <w:rsid w:val="00B52897"/>
    <w:rsid w:val="00B5410C"/>
    <w:rsid w:val="00B5482E"/>
    <w:rsid w:val="00B5721D"/>
    <w:rsid w:val="00B57C52"/>
    <w:rsid w:val="00B60B6B"/>
    <w:rsid w:val="00B6489E"/>
    <w:rsid w:val="00B65AF1"/>
    <w:rsid w:val="00B65EBF"/>
    <w:rsid w:val="00B67C22"/>
    <w:rsid w:val="00B7142E"/>
    <w:rsid w:val="00B7197D"/>
    <w:rsid w:val="00B71F16"/>
    <w:rsid w:val="00B731A7"/>
    <w:rsid w:val="00B74B95"/>
    <w:rsid w:val="00B776F2"/>
    <w:rsid w:val="00B81C31"/>
    <w:rsid w:val="00B82610"/>
    <w:rsid w:val="00B83D1C"/>
    <w:rsid w:val="00B83DFB"/>
    <w:rsid w:val="00B87258"/>
    <w:rsid w:val="00BA1E3D"/>
    <w:rsid w:val="00BA1F23"/>
    <w:rsid w:val="00BA40A9"/>
    <w:rsid w:val="00BA49B2"/>
    <w:rsid w:val="00BA5214"/>
    <w:rsid w:val="00BA61B1"/>
    <w:rsid w:val="00BA70B8"/>
    <w:rsid w:val="00BA7B81"/>
    <w:rsid w:val="00BB280B"/>
    <w:rsid w:val="00BB3A2F"/>
    <w:rsid w:val="00BB42CC"/>
    <w:rsid w:val="00BB4764"/>
    <w:rsid w:val="00BB4D8C"/>
    <w:rsid w:val="00BB553F"/>
    <w:rsid w:val="00BC1161"/>
    <w:rsid w:val="00BC21FB"/>
    <w:rsid w:val="00BC6555"/>
    <w:rsid w:val="00BC69CA"/>
    <w:rsid w:val="00BC73E5"/>
    <w:rsid w:val="00BD2F6E"/>
    <w:rsid w:val="00BD387D"/>
    <w:rsid w:val="00BD3A17"/>
    <w:rsid w:val="00BD512A"/>
    <w:rsid w:val="00BD620D"/>
    <w:rsid w:val="00BE15E9"/>
    <w:rsid w:val="00BE1712"/>
    <w:rsid w:val="00BE257A"/>
    <w:rsid w:val="00BE3DB5"/>
    <w:rsid w:val="00BE6BD9"/>
    <w:rsid w:val="00BE7C61"/>
    <w:rsid w:val="00BF28CE"/>
    <w:rsid w:val="00BF5C20"/>
    <w:rsid w:val="00C014A3"/>
    <w:rsid w:val="00C0184E"/>
    <w:rsid w:val="00C04489"/>
    <w:rsid w:val="00C07B96"/>
    <w:rsid w:val="00C12A71"/>
    <w:rsid w:val="00C15D90"/>
    <w:rsid w:val="00C17FD4"/>
    <w:rsid w:val="00C2005B"/>
    <w:rsid w:val="00C21C25"/>
    <w:rsid w:val="00C23B6B"/>
    <w:rsid w:val="00C23C25"/>
    <w:rsid w:val="00C23D35"/>
    <w:rsid w:val="00C240BD"/>
    <w:rsid w:val="00C26531"/>
    <w:rsid w:val="00C3351F"/>
    <w:rsid w:val="00C35146"/>
    <w:rsid w:val="00C43239"/>
    <w:rsid w:val="00C53106"/>
    <w:rsid w:val="00C5412E"/>
    <w:rsid w:val="00C5448E"/>
    <w:rsid w:val="00C54D0E"/>
    <w:rsid w:val="00C54F8B"/>
    <w:rsid w:val="00C606D4"/>
    <w:rsid w:val="00C620BE"/>
    <w:rsid w:val="00C624EF"/>
    <w:rsid w:val="00C65DC9"/>
    <w:rsid w:val="00C70863"/>
    <w:rsid w:val="00C735E0"/>
    <w:rsid w:val="00C7405E"/>
    <w:rsid w:val="00C76EFA"/>
    <w:rsid w:val="00C80D99"/>
    <w:rsid w:val="00C8169C"/>
    <w:rsid w:val="00C8255E"/>
    <w:rsid w:val="00C82F97"/>
    <w:rsid w:val="00C85349"/>
    <w:rsid w:val="00C856C1"/>
    <w:rsid w:val="00C86F3C"/>
    <w:rsid w:val="00C87891"/>
    <w:rsid w:val="00C91DC4"/>
    <w:rsid w:val="00C92A3F"/>
    <w:rsid w:val="00C92C12"/>
    <w:rsid w:val="00C955D5"/>
    <w:rsid w:val="00C97C00"/>
    <w:rsid w:val="00CA23A7"/>
    <w:rsid w:val="00CA31E9"/>
    <w:rsid w:val="00CA3A8D"/>
    <w:rsid w:val="00CB45A3"/>
    <w:rsid w:val="00CB4854"/>
    <w:rsid w:val="00CB5FE1"/>
    <w:rsid w:val="00CB6C73"/>
    <w:rsid w:val="00CB7366"/>
    <w:rsid w:val="00CC3773"/>
    <w:rsid w:val="00CC585B"/>
    <w:rsid w:val="00CD06AD"/>
    <w:rsid w:val="00CD2141"/>
    <w:rsid w:val="00CD3972"/>
    <w:rsid w:val="00CD4D97"/>
    <w:rsid w:val="00CD6EBA"/>
    <w:rsid w:val="00CE068E"/>
    <w:rsid w:val="00CE778C"/>
    <w:rsid w:val="00CF3144"/>
    <w:rsid w:val="00CF4284"/>
    <w:rsid w:val="00CF5C74"/>
    <w:rsid w:val="00CF61F0"/>
    <w:rsid w:val="00CF7FF8"/>
    <w:rsid w:val="00D06ADB"/>
    <w:rsid w:val="00D07DCB"/>
    <w:rsid w:val="00D13526"/>
    <w:rsid w:val="00D15C83"/>
    <w:rsid w:val="00D17E01"/>
    <w:rsid w:val="00D24188"/>
    <w:rsid w:val="00D2583B"/>
    <w:rsid w:val="00D2679F"/>
    <w:rsid w:val="00D27672"/>
    <w:rsid w:val="00D30F7E"/>
    <w:rsid w:val="00D3102B"/>
    <w:rsid w:val="00D31DF7"/>
    <w:rsid w:val="00D32D69"/>
    <w:rsid w:val="00D37A42"/>
    <w:rsid w:val="00D40055"/>
    <w:rsid w:val="00D4278D"/>
    <w:rsid w:val="00D43DAB"/>
    <w:rsid w:val="00D4418E"/>
    <w:rsid w:val="00D452F3"/>
    <w:rsid w:val="00D458DE"/>
    <w:rsid w:val="00D52828"/>
    <w:rsid w:val="00D53491"/>
    <w:rsid w:val="00D53649"/>
    <w:rsid w:val="00D5530C"/>
    <w:rsid w:val="00D5598E"/>
    <w:rsid w:val="00D5702B"/>
    <w:rsid w:val="00D608AD"/>
    <w:rsid w:val="00D62EFD"/>
    <w:rsid w:val="00D66809"/>
    <w:rsid w:val="00D67CDE"/>
    <w:rsid w:val="00D67E50"/>
    <w:rsid w:val="00D709E7"/>
    <w:rsid w:val="00D724BF"/>
    <w:rsid w:val="00D756C6"/>
    <w:rsid w:val="00D77DF4"/>
    <w:rsid w:val="00D8157E"/>
    <w:rsid w:val="00D82307"/>
    <w:rsid w:val="00D86FC3"/>
    <w:rsid w:val="00D90986"/>
    <w:rsid w:val="00D913FF"/>
    <w:rsid w:val="00D91B2B"/>
    <w:rsid w:val="00D91B67"/>
    <w:rsid w:val="00D94E4A"/>
    <w:rsid w:val="00D9653B"/>
    <w:rsid w:val="00D97169"/>
    <w:rsid w:val="00DA05A1"/>
    <w:rsid w:val="00DA07F1"/>
    <w:rsid w:val="00DA1222"/>
    <w:rsid w:val="00DA29A7"/>
    <w:rsid w:val="00DA403B"/>
    <w:rsid w:val="00DA61C8"/>
    <w:rsid w:val="00DA6C8B"/>
    <w:rsid w:val="00DB12A7"/>
    <w:rsid w:val="00DB248E"/>
    <w:rsid w:val="00DB373D"/>
    <w:rsid w:val="00DB438C"/>
    <w:rsid w:val="00DB5A39"/>
    <w:rsid w:val="00DC033F"/>
    <w:rsid w:val="00DC295E"/>
    <w:rsid w:val="00DC3AA6"/>
    <w:rsid w:val="00DC3BB3"/>
    <w:rsid w:val="00DC6E5A"/>
    <w:rsid w:val="00DD26C3"/>
    <w:rsid w:val="00DD404E"/>
    <w:rsid w:val="00DD5A19"/>
    <w:rsid w:val="00DE1956"/>
    <w:rsid w:val="00DE63AD"/>
    <w:rsid w:val="00DE7494"/>
    <w:rsid w:val="00DF4937"/>
    <w:rsid w:val="00E01395"/>
    <w:rsid w:val="00E0208C"/>
    <w:rsid w:val="00E02686"/>
    <w:rsid w:val="00E044F2"/>
    <w:rsid w:val="00E07347"/>
    <w:rsid w:val="00E10D25"/>
    <w:rsid w:val="00E11B6D"/>
    <w:rsid w:val="00E16C54"/>
    <w:rsid w:val="00E2226C"/>
    <w:rsid w:val="00E22DFF"/>
    <w:rsid w:val="00E249A2"/>
    <w:rsid w:val="00E34CDA"/>
    <w:rsid w:val="00E357EC"/>
    <w:rsid w:val="00E376A8"/>
    <w:rsid w:val="00E37CD3"/>
    <w:rsid w:val="00E43B0C"/>
    <w:rsid w:val="00E44FD6"/>
    <w:rsid w:val="00E47D77"/>
    <w:rsid w:val="00E5023D"/>
    <w:rsid w:val="00E5074A"/>
    <w:rsid w:val="00E50BC6"/>
    <w:rsid w:val="00E51CC2"/>
    <w:rsid w:val="00E52F35"/>
    <w:rsid w:val="00E53824"/>
    <w:rsid w:val="00E54DDA"/>
    <w:rsid w:val="00E56206"/>
    <w:rsid w:val="00E60B59"/>
    <w:rsid w:val="00E6336C"/>
    <w:rsid w:val="00E6550D"/>
    <w:rsid w:val="00E65B93"/>
    <w:rsid w:val="00E73BC8"/>
    <w:rsid w:val="00E743CB"/>
    <w:rsid w:val="00E74773"/>
    <w:rsid w:val="00E75757"/>
    <w:rsid w:val="00E803BA"/>
    <w:rsid w:val="00E80A8E"/>
    <w:rsid w:val="00E810A2"/>
    <w:rsid w:val="00E8177B"/>
    <w:rsid w:val="00E84B13"/>
    <w:rsid w:val="00E8505F"/>
    <w:rsid w:val="00E866B7"/>
    <w:rsid w:val="00E972B0"/>
    <w:rsid w:val="00E97A46"/>
    <w:rsid w:val="00EB0F5A"/>
    <w:rsid w:val="00EB29D8"/>
    <w:rsid w:val="00EB3109"/>
    <w:rsid w:val="00EB61B6"/>
    <w:rsid w:val="00EC0AF5"/>
    <w:rsid w:val="00EC49FD"/>
    <w:rsid w:val="00EC4EBF"/>
    <w:rsid w:val="00EC6109"/>
    <w:rsid w:val="00ED0482"/>
    <w:rsid w:val="00ED185D"/>
    <w:rsid w:val="00EE13D1"/>
    <w:rsid w:val="00EE3F61"/>
    <w:rsid w:val="00EE71A6"/>
    <w:rsid w:val="00EE7B57"/>
    <w:rsid w:val="00EE7F56"/>
    <w:rsid w:val="00EE7FC9"/>
    <w:rsid w:val="00F05CD8"/>
    <w:rsid w:val="00F136E1"/>
    <w:rsid w:val="00F139AF"/>
    <w:rsid w:val="00F16B6C"/>
    <w:rsid w:val="00F20AEE"/>
    <w:rsid w:val="00F20FBF"/>
    <w:rsid w:val="00F21A60"/>
    <w:rsid w:val="00F26242"/>
    <w:rsid w:val="00F26BC3"/>
    <w:rsid w:val="00F27321"/>
    <w:rsid w:val="00F400DC"/>
    <w:rsid w:val="00F40918"/>
    <w:rsid w:val="00F40F4B"/>
    <w:rsid w:val="00F4699E"/>
    <w:rsid w:val="00F52598"/>
    <w:rsid w:val="00F533C7"/>
    <w:rsid w:val="00F5391F"/>
    <w:rsid w:val="00F5748E"/>
    <w:rsid w:val="00F61A1D"/>
    <w:rsid w:val="00F62AA8"/>
    <w:rsid w:val="00F63322"/>
    <w:rsid w:val="00F71100"/>
    <w:rsid w:val="00F72829"/>
    <w:rsid w:val="00F74739"/>
    <w:rsid w:val="00F7511F"/>
    <w:rsid w:val="00F7571C"/>
    <w:rsid w:val="00F758DE"/>
    <w:rsid w:val="00F7692C"/>
    <w:rsid w:val="00F77222"/>
    <w:rsid w:val="00F8001F"/>
    <w:rsid w:val="00F8107B"/>
    <w:rsid w:val="00F82484"/>
    <w:rsid w:val="00F846A0"/>
    <w:rsid w:val="00F84A6A"/>
    <w:rsid w:val="00F87BE1"/>
    <w:rsid w:val="00F930B8"/>
    <w:rsid w:val="00F944A1"/>
    <w:rsid w:val="00F950A8"/>
    <w:rsid w:val="00F9531A"/>
    <w:rsid w:val="00F95A16"/>
    <w:rsid w:val="00FA2131"/>
    <w:rsid w:val="00FA3742"/>
    <w:rsid w:val="00FA40A9"/>
    <w:rsid w:val="00FA4C2A"/>
    <w:rsid w:val="00FA5CAD"/>
    <w:rsid w:val="00FA6DF2"/>
    <w:rsid w:val="00FB0BA3"/>
    <w:rsid w:val="00FB2728"/>
    <w:rsid w:val="00FB5FC1"/>
    <w:rsid w:val="00FB69C9"/>
    <w:rsid w:val="00FC04E2"/>
    <w:rsid w:val="00FC088B"/>
    <w:rsid w:val="00FC2714"/>
    <w:rsid w:val="00FC6539"/>
    <w:rsid w:val="00FD100B"/>
    <w:rsid w:val="00FD367A"/>
    <w:rsid w:val="00FD5E11"/>
    <w:rsid w:val="00FE1EB2"/>
    <w:rsid w:val="00FE30E6"/>
    <w:rsid w:val="00FE4A7A"/>
    <w:rsid w:val="00FE4EDC"/>
    <w:rsid w:val="00FE5C82"/>
    <w:rsid w:val="00FF09EF"/>
    <w:rsid w:val="00FF1052"/>
    <w:rsid w:val="00FF1FC8"/>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59745"/>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9403D-9E58-4433-9745-7546ECB13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3593</TotalTime>
  <Pages>5</Pages>
  <Words>565</Words>
  <Characters>3113</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864</cp:revision>
  <cp:lastPrinted>2018-03-12T09:18:00Z</cp:lastPrinted>
  <dcterms:created xsi:type="dcterms:W3CDTF">2018-02-02T13:49:00Z</dcterms:created>
  <dcterms:modified xsi:type="dcterms:W3CDTF">2018-09-24T08:01:00Z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