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7D66" w:rsidRDefault="007236FA" w:rsidP="007236FA">
      <w:pPr>
        <w:tabs>
          <w:tab w:val="left" w:pos="3696"/>
        </w:tabs>
        <w:ind w:left="-964"/>
        <w:rPr>
          <w:rFonts w:ascii="Arial" w:hAnsi="Arial" w:cs="Arial"/>
          <w:b/>
          <w:sz w:val="28"/>
          <w:szCs w:val="28"/>
        </w:rPr>
      </w:pPr>
      <w:r>
        <w:rPr>
          <w:rFonts w:ascii="Arial" w:hAnsi="Arial" w:cs="Arial"/>
          <w:b/>
          <w:sz w:val="28"/>
          <w:szCs w:val="28"/>
        </w:rPr>
        <w:t xml:space="preserve"> </w:t>
      </w:r>
      <w:r w:rsidR="00F72829">
        <w:rPr>
          <w:rFonts w:ascii="Arial" w:hAnsi="Arial" w:cs="Arial"/>
          <w:b/>
          <w:sz w:val="28"/>
          <w:szCs w:val="28"/>
        </w:rPr>
        <w:t xml:space="preserve">      </w:t>
      </w:r>
    </w:p>
    <w:p w:rsidR="007236FA" w:rsidRDefault="007236FA" w:rsidP="00C955D5">
      <w:pPr>
        <w:tabs>
          <w:tab w:val="left" w:pos="3696"/>
        </w:tabs>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7236FA">
      <w:pPr>
        <w:tabs>
          <w:tab w:val="left" w:pos="3696"/>
        </w:tabs>
        <w:ind w:left="-964"/>
        <w:rPr>
          <w:rFonts w:ascii="Arial" w:hAnsi="Arial" w:cs="Arial"/>
          <w:b/>
          <w:sz w:val="28"/>
          <w:szCs w:val="28"/>
        </w:rPr>
      </w:pPr>
      <w:r>
        <w:rPr>
          <w:rFonts w:ascii="Arial" w:hAnsi="Arial" w:cs="Arial"/>
          <w:b/>
          <w:sz w:val="28"/>
          <w:szCs w:val="28"/>
        </w:rPr>
        <w:t xml:space="preserve">   </w:t>
      </w:r>
    </w:p>
    <w:p w:rsidR="007236FA" w:rsidRDefault="007236FA" w:rsidP="007236FA">
      <w:pPr>
        <w:tabs>
          <w:tab w:val="left" w:pos="3696"/>
        </w:tabs>
        <w:ind w:left="-964"/>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F72829" w:rsidRDefault="00F72829" w:rsidP="00C955D5">
      <w:pPr>
        <w:tabs>
          <w:tab w:val="left" w:pos="3696"/>
        </w:tabs>
        <w:rPr>
          <w:noProof/>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Pr="007C2A5B" w:rsidRDefault="00F72829" w:rsidP="00F72829">
      <w:pPr>
        <w:tabs>
          <w:tab w:val="left" w:pos="3696"/>
        </w:tabs>
        <w:rPr>
          <w:rFonts w:ascii="Arial" w:hAnsi="Arial" w:cs="Arial"/>
          <w:b/>
          <w:sz w:val="28"/>
          <w:szCs w:val="28"/>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Pr="006023AA" w:rsidRDefault="00F72829" w:rsidP="00F72829">
      <w:pPr>
        <w:jc w:val="both"/>
        <w:rPr>
          <w:rFonts w:ascii="Calibri Light" w:hAnsi="Calibri Light" w:cs="Arial"/>
          <w:b/>
          <w:sz w:val="44"/>
          <w:szCs w:val="44"/>
          <w:u w:val="single"/>
        </w:rPr>
      </w:pPr>
      <w:bookmarkStart w:id="0" w:name="_Hlk505587978"/>
      <w:r>
        <w:rPr>
          <w:rFonts w:ascii="Arial" w:hAnsi="Arial" w:cs="Arial"/>
          <w:b/>
          <w:sz w:val="22"/>
          <w:szCs w:val="22"/>
        </w:rPr>
        <w:t xml:space="preserve">               </w:t>
      </w:r>
      <w:r w:rsidRPr="006023AA">
        <w:rPr>
          <w:rFonts w:ascii="Calibri Light" w:hAnsi="Calibri Light" w:cs="Arial"/>
          <w:b/>
          <w:sz w:val="44"/>
          <w:szCs w:val="44"/>
          <w:u w:val="single"/>
        </w:rPr>
        <w:t>Perspectives techniques taux Euro-USA-UK-JP</w:t>
      </w: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r>
        <w:rPr>
          <w:rFonts w:ascii="Calibri Light" w:hAnsi="Calibri Light" w:cs="Arial"/>
          <w:b/>
          <w:sz w:val="44"/>
          <w:szCs w:val="44"/>
        </w:rPr>
        <w:t xml:space="preserve">                </w:t>
      </w:r>
      <w:r w:rsidR="00067109">
        <w:rPr>
          <w:rFonts w:ascii="Calibri Light" w:hAnsi="Calibri Light" w:cs="Arial"/>
          <w:b/>
          <w:sz w:val="44"/>
          <w:szCs w:val="44"/>
        </w:rPr>
        <w:t xml:space="preserve">       </w:t>
      </w:r>
      <w:r w:rsidRPr="006023AA">
        <w:rPr>
          <w:rFonts w:ascii="Calibri Light" w:hAnsi="Calibri Light" w:cs="Arial"/>
          <w:b/>
          <w:sz w:val="44"/>
          <w:szCs w:val="44"/>
        </w:rPr>
        <w:t xml:space="preserve">Semaine du </w:t>
      </w:r>
      <w:r w:rsidR="003A24E8">
        <w:rPr>
          <w:rFonts w:ascii="Calibri Light" w:hAnsi="Calibri Light" w:cs="Arial"/>
          <w:b/>
          <w:sz w:val="44"/>
          <w:szCs w:val="44"/>
        </w:rPr>
        <w:t>29</w:t>
      </w:r>
      <w:r w:rsidR="003F42D2">
        <w:rPr>
          <w:rFonts w:ascii="Calibri Light" w:hAnsi="Calibri Light" w:cs="Arial"/>
          <w:b/>
          <w:sz w:val="44"/>
          <w:szCs w:val="44"/>
        </w:rPr>
        <w:t xml:space="preserve"> octobre</w:t>
      </w:r>
      <w:r w:rsidR="00C955D5">
        <w:rPr>
          <w:rFonts w:ascii="Calibri Light" w:hAnsi="Calibri Light" w:cs="Arial"/>
          <w:b/>
          <w:sz w:val="44"/>
          <w:szCs w:val="44"/>
        </w:rPr>
        <w:t xml:space="preserve"> </w:t>
      </w:r>
      <w:r>
        <w:rPr>
          <w:rFonts w:ascii="Calibri Light" w:hAnsi="Calibri Light" w:cs="Arial"/>
          <w:b/>
          <w:sz w:val="44"/>
          <w:szCs w:val="44"/>
        </w:rPr>
        <w:t>2018</w:t>
      </w:r>
      <w:r w:rsidRPr="006023AA">
        <w:rPr>
          <w:rFonts w:ascii="Calibri Light" w:hAnsi="Calibri Light" w:cs="Arial"/>
          <w:b/>
          <w:sz w:val="44"/>
          <w:szCs w:val="44"/>
        </w:rPr>
        <w:t xml:space="preserve"> </w:t>
      </w: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A85203" w:rsidRDefault="00A85203" w:rsidP="00F72829">
      <w:pPr>
        <w:jc w:val="both"/>
        <w:rPr>
          <w:rFonts w:ascii="Arial" w:hAnsi="Arial" w:cs="Arial"/>
          <w:b/>
          <w:sz w:val="22"/>
          <w:szCs w:val="22"/>
        </w:rPr>
      </w:pPr>
    </w:p>
    <w:p w:rsidR="00AD7F6F" w:rsidRDefault="00AD7F6F"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9049D6" w:rsidRDefault="009049D6" w:rsidP="00F72829">
      <w:pPr>
        <w:jc w:val="both"/>
        <w:rPr>
          <w:rFonts w:ascii="Arial" w:hAnsi="Arial" w:cs="Arial"/>
          <w:b/>
          <w:sz w:val="22"/>
          <w:szCs w:val="22"/>
        </w:rPr>
      </w:pPr>
    </w:p>
    <w:p w:rsidR="00B65AF1" w:rsidRDefault="00B65AF1" w:rsidP="00F72829">
      <w:pPr>
        <w:jc w:val="both"/>
        <w:rPr>
          <w:rFonts w:ascii="Arial" w:hAnsi="Arial" w:cs="Arial"/>
          <w:b/>
          <w:sz w:val="22"/>
          <w:szCs w:val="22"/>
        </w:rPr>
      </w:pPr>
    </w:p>
    <w:p w:rsidR="00B65AF1" w:rsidRDefault="00B65AF1" w:rsidP="00F72829">
      <w:pPr>
        <w:jc w:val="both"/>
        <w:rPr>
          <w:rFonts w:ascii="Arial" w:hAnsi="Arial" w:cs="Arial"/>
          <w:b/>
          <w:sz w:val="22"/>
          <w:szCs w:val="22"/>
        </w:rPr>
      </w:pPr>
    </w:p>
    <w:p w:rsidR="00FB5FC1" w:rsidRDefault="00FB5FC1" w:rsidP="00F72829">
      <w:pPr>
        <w:jc w:val="both"/>
        <w:rPr>
          <w:rFonts w:ascii="Arial" w:hAnsi="Arial" w:cs="Arial"/>
          <w:b/>
          <w:sz w:val="22"/>
          <w:szCs w:val="22"/>
        </w:rPr>
      </w:pPr>
    </w:p>
    <w:p w:rsidR="003505F9" w:rsidRPr="00800AB1" w:rsidRDefault="003505F9" w:rsidP="00F72829">
      <w:pPr>
        <w:jc w:val="both"/>
        <w:rPr>
          <w:rFonts w:ascii="Arial" w:hAnsi="Arial" w:cs="Arial"/>
          <w:b/>
          <w:sz w:val="22"/>
          <w:szCs w:val="22"/>
        </w:rPr>
      </w:pPr>
    </w:p>
    <w:p w:rsidR="00F72829" w:rsidRPr="0059618B" w:rsidRDefault="00F72829" w:rsidP="00F72829">
      <w:pPr>
        <w:jc w:val="both"/>
        <w:rPr>
          <w:rFonts w:ascii="Arial" w:hAnsi="Arial" w:cs="Arial"/>
          <w:b/>
          <w:sz w:val="36"/>
          <w:szCs w:val="36"/>
          <w:u w:val="single"/>
        </w:rPr>
      </w:pPr>
      <w:r w:rsidRPr="00E35A20">
        <w:rPr>
          <w:rFonts w:ascii="Arial" w:hAnsi="Arial" w:cs="Arial"/>
          <w:b/>
          <w:sz w:val="28"/>
          <w:szCs w:val="28"/>
        </w:rPr>
        <w:lastRenderedPageBreak/>
        <w:t xml:space="preserve">                                            </w:t>
      </w:r>
      <w:r w:rsidRPr="0059618B">
        <w:rPr>
          <w:rFonts w:ascii="Arial" w:hAnsi="Arial" w:cs="Arial"/>
          <w:b/>
          <w:sz w:val="36"/>
          <w:szCs w:val="36"/>
          <w:u w:val="single"/>
        </w:rPr>
        <w:t xml:space="preserve">10 ans Euro </w:t>
      </w:r>
    </w:p>
    <w:p w:rsidR="000D4E0C" w:rsidRPr="0059618B" w:rsidRDefault="000D4E0C" w:rsidP="000D4E0C">
      <w:pPr>
        <w:autoSpaceDE w:val="0"/>
        <w:jc w:val="both"/>
        <w:rPr>
          <w:rFonts w:ascii="Arial" w:hAnsi="Arial" w:cs="Arial"/>
          <w:b/>
          <w:sz w:val="28"/>
          <w:szCs w:val="28"/>
          <w:u w:val="single"/>
        </w:rPr>
      </w:pPr>
      <w:r w:rsidRPr="0059618B">
        <w:rPr>
          <w:rFonts w:ascii="Arial" w:hAnsi="Arial" w:cs="Arial"/>
          <w:b/>
          <w:sz w:val="28"/>
          <w:szCs w:val="28"/>
          <w:u w:val="single"/>
        </w:rPr>
        <w:t>Monthly</w:t>
      </w:r>
    </w:p>
    <w:p w:rsidR="00F72829" w:rsidRPr="00613E70" w:rsidRDefault="0059402D" w:rsidP="00B65AF1">
      <w:pPr>
        <w:autoSpaceDE w:val="0"/>
        <w:ind w:left="-283"/>
        <w:jc w:val="both"/>
        <w:rPr>
          <w:rFonts w:ascii="Arial" w:hAnsi="Arial" w:cs="Arial"/>
          <w:b/>
          <w:sz w:val="28"/>
          <w:szCs w:val="28"/>
          <w:u w:val="single"/>
        </w:rPr>
      </w:pPr>
      <w:r w:rsidRPr="0059402D">
        <w:rPr>
          <w:rFonts w:ascii="Arial" w:hAnsi="Arial" w:cs="Arial"/>
          <w:b/>
          <w:noProof/>
          <w:sz w:val="28"/>
          <w:szCs w:val="28"/>
          <w:u w:val="single"/>
        </w:rPr>
        <w:drawing>
          <wp:inline distT="0" distB="0" distL="0" distR="0">
            <wp:extent cx="6644678" cy="4219662"/>
            <wp:effectExtent l="0" t="0" r="3810" b="9525"/>
            <wp:docPr id="1" name="Image 1" descr="C:\Users\EPBFIA~1\AppData\Local\Temp\Bloomberg\temp\bfm2AC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PBFIA~1\AppData\Local\Temp\Bloomberg\temp\bfm2AC7.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53794" cy="4225451"/>
                    </a:xfrm>
                    <a:prstGeom prst="rect">
                      <a:avLst/>
                    </a:prstGeom>
                    <a:noFill/>
                    <a:ln>
                      <a:noFill/>
                    </a:ln>
                  </pic:spPr>
                </pic:pic>
              </a:graphicData>
            </a:graphic>
          </wp:inline>
        </w:drawing>
      </w:r>
    </w:p>
    <w:p w:rsidR="00F72829" w:rsidRPr="00613E70" w:rsidRDefault="00F72829" w:rsidP="00F72829">
      <w:pPr>
        <w:autoSpaceDE w:val="0"/>
        <w:jc w:val="both"/>
        <w:rPr>
          <w:rFonts w:ascii="Arial" w:hAnsi="Arial" w:cs="Arial"/>
          <w:b/>
          <w:sz w:val="28"/>
          <w:szCs w:val="28"/>
          <w:u w:val="single"/>
        </w:rPr>
      </w:pPr>
      <w:r w:rsidRPr="00613E70">
        <w:rPr>
          <w:rFonts w:ascii="Arial" w:hAnsi="Arial" w:cs="Arial"/>
          <w:b/>
          <w:sz w:val="28"/>
          <w:szCs w:val="28"/>
          <w:u w:val="single"/>
        </w:rPr>
        <w:t>Weekly</w:t>
      </w:r>
    </w:p>
    <w:p w:rsidR="00A85203" w:rsidRPr="00613E70" w:rsidRDefault="0059402D" w:rsidP="00761A6E">
      <w:pPr>
        <w:autoSpaceDE w:val="0"/>
        <w:ind w:left="-283"/>
        <w:jc w:val="both"/>
        <w:rPr>
          <w:rFonts w:ascii="Arial" w:hAnsi="Arial" w:cs="Arial"/>
          <w:b/>
          <w:sz w:val="28"/>
          <w:szCs w:val="28"/>
          <w:u w:val="single"/>
        </w:rPr>
      </w:pPr>
      <w:r w:rsidRPr="0059402D">
        <w:rPr>
          <w:rFonts w:ascii="Arial" w:hAnsi="Arial" w:cs="Arial"/>
          <w:b/>
          <w:noProof/>
          <w:sz w:val="28"/>
          <w:szCs w:val="28"/>
          <w:u w:val="single"/>
        </w:rPr>
        <w:drawing>
          <wp:inline distT="0" distB="0" distL="0" distR="0">
            <wp:extent cx="6645330" cy="4311941"/>
            <wp:effectExtent l="0" t="0" r="3175" b="0"/>
            <wp:docPr id="2" name="Image 2" descr="C:\Users\EPBFIA~1\AppData\Local\Temp\Bloomberg\temp\bfmE919.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PBFIA~1\AppData\Local\Temp\Bloomberg\temp\bfmE919.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8818" cy="4314204"/>
                    </a:xfrm>
                    <a:prstGeom prst="rect">
                      <a:avLst/>
                    </a:prstGeom>
                    <a:noFill/>
                    <a:ln>
                      <a:noFill/>
                    </a:ln>
                  </pic:spPr>
                </pic:pic>
              </a:graphicData>
            </a:graphic>
          </wp:inline>
        </w:drawing>
      </w:r>
    </w:p>
    <w:p w:rsidR="000D4E0C" w:rsidRPr="00613E70" w:rsidRDefault="005E3841" w:rsidP="00B65AF1">
      <w:pPr>
        <w:autoSpaceDE w:val="0"/>
        <w:ind w:left="-851"/>
        <w:jc w:val="both"/>
        <w:rPr>
          <w:rFonts w:ascii="Arial" w:hAnsi="Arial" w:cs="Arial"/>
          <w:b/>
          <w:sz w:val="28"/>
          <w:szCs w:val="28"/>
          <w:u w:val="single"/>
        </w:rPr>
      </w:pPr>
      <w:r w:rsidRPr="00613E70">
        <w:rPr>
          <w:rFonts w:ascii="Arial" w:hAnsi="Arial" w:cs="Arial"/>
          <w:b/>
          <w:sz w:val="28"/>
          <w:szCs w:val="28"/>
        </w:rPr>
        <w:lastRenderedPageBreak/>
        <w:t xml:space="preserve">           </w:t>
      </w:r>
      <w:r w:rsidR="000D4E0C" w:rsidRPr="00613E70">
        <w:rPr>
          <w:rFonts w:ascii="Arial" w:hAnsi="Arial" w:cs="Arial"/>
          <w:b/>
          <w:sz w:val="28"/>
          <w:szCs w:val="28"/>
          <w:u w:val="single"/>
        </w:rPr>
        <w:t>Daily</w:t>
      </w:r>
    </w:p>
    <w:p w:rsidR="00923DBC" w:rsidRDefault="0059402D" w:rsidP="00167C50">
      <w:pPr>
        <w:autoSpaceDE w:val="0"/>
        <w:ind w:left="-283"/>
        <w:jc w:val="both"/>
        <w:rPr>
          <w:rFonts w:ascii="Arial" w:hAnsi="Arial" w:cs="Arial"/>
          <w:b/>
          <w:sz w:val="28"/>
          <w:szCs w:val="28"/>
          <w:u w:val="single"/>
        </w:rPr>
      </w:pPr>
      <w:r w:rsidRPr="0059402D">
        <w:rPr>
          <w:rFonts w:ascii="Arial" w:hAnsi="Arial" w:cs="Arial"/>
          <w:b/>
          <w:noProof/>
          <w:sz w:val="28"/>
          <w:szCs w:val="28"/>
          <w:u w:val="single"/>
        </w:rPr>
        <w:drawing>
          <wp:inline distT="0" distB="0" distL="0" distR="0">
            <wp:extent cx="6645330" cy="4379053"/>
            <wp:effectExtent l="0" t="0" r="3175" b="2540"/>
            <wp:docPr id="3" name="Image 3" descr="C:\Users\EPBFIA~1\AppData\Local\Temp\Bloomberg\temp\bfm66C6.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PBFIA~1\AppData\Local\Temp\Bloomberg\temp\bfm66C6.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8250" cy="4380977"/>
                    </a:xfrm>
                    <a:prstGeom prst="rect">
                      <a:avLst/>
                    </a:prstGeom>
                    <a:noFill/>
                    <a:ln>
                      <a:noFill/>
                    </a:ln>
                  </pic:spPr>
                </pic:pic>
              </a:graphicData>
            </a:graphic>
          </wp:inline>
        </w:drawing>
      </w:r>
    </w:p>
    <w:p w:rsidR="00E97A46" w:rsidRPr="00613E70" w:rsidRDefault="00E97A46" w:rsidP="003505F9">
      <w:pPr>
        <w:autoSpaceDE w:val="0"/>
        <w:jc w:val="both"/>
        <w:rPr>
          <w:rFonts w:ascii="Arial" w:hAnsi="Arial" w:cs="Arial"/>
          <w:b/>
          <w:sz w:val="28"/>
          <w:szCs w:val="28"/>
          <w:u w:val="single"/>
        </w:rPr>
      </w:pPr>
    </w:p>
    <w:p w:rsidR="0053209A" w:rsidRDefault="00F72829" w:rsidP="00E73384">
      <w:pPr>
        <w:jc w:val="both"/>
        <w:rPr>
          <w:rFonts w:ascii="Tahoma" w:hAnsi="Tahoma" w:cs="Tahoma"/>
          <w:bCs/>
        </w:rPr>
      </w:pPr>
      <w:r w:rsidRPr="00924357">
        <w:rPr>
          <w:rFonts w:ascii="Arial" w:hAnsi="Arial" w:cs="Arial"/>
          <w:b/>
        </w:rPr>
        <w:t>M</w:t>
      </w:r>
      <w:r w:rsidR="00DC3AA6" w:rsidRPr="00924357">
        <w:rPr>
          <w:rFonts w:ascii="Arial" w:hAnsi="Arial" w:cs="Arial"/>
          <w:b/>
        </w:rPr>
        <w:t xml:space="preserve"> : </w:t>
      </w:r>
      <w:r w:rsidR="00E73384">
        <w:rPr>
          <w:rFonts w:ascii="Tahoma" w:hAnsi="Tahoma" w:cs="Tahoma"/>
          <w:bCs/>
        </w:rPr>
        <w:t xml:space="preserve">La baisse du </w:t>
      </w:r>
      <w:r w:rsidR="00DE7014">
        <w:rPr>
          <w:rFonts w:ascii="Tahoma" w:hAnsi="Tahoma" w:cs="Tahoma"/>
          <w:bCs/>
        </w:rPr>
        <w:t>10 ans Euro a ramené le marché sur la borne basse de son nuage de 0.35. Cette SSA servira de support. En rupture le taux trouvera un autre support très proche matérialisé par un plat de KS sur 0.32.</w:t>
      </w:r>
    </w:p>
    <w:p w:rsidR="00DE7014" w:rsidRDefault="00DE7014" w:rsidP="00E73384">
      <w:pPr>
        <w:jc w:val="both"/>
        <w:rPr>
          <w:rFonts w:ascii="Tahoma" w:hAnsi="Tahoma" w:cs="Tahoma"/>
          <w:bCs/>
        </w:rPr>
      </w:pPr>
      <w:r>
        <w:rPr>
          <w:rFonts w:ascii="Tahoma" w:hAnsi="Tahoma" w:cs="Tahoma"/>
          <w:bCs/>
        </w:rPr>
        <w:t xml:space="preserve">Ce retour du marché confirme l’absence de tendance </w:t>
      </w:r>
      <w:r w:rsidR="00CA08EA">
        <w:rPr>
          <w:rFonts w:ascii="Tahoma" w:hAnsi="Tahoma" w:cs="Tahoma"/>
          <w:bCs/>
        </w:rPr>
        <w:t>mais</w:t>
      </w:r>
      <w:r>
        <w:rPr>
          <w:rFonts w:ascii="Tahoma" w:hAnsi="Tahoma" w:cs="Tahoma"/>
          <w:bCs/>
        </w:rPr>
        <w:t xml:space="preserve"> ne place pas pour autant le 10 ans dans un contexte de reprise de la baisse.</w:t>
      </w:r>
    </w:p>
    <w:p w:rsidR="00D67E50" w:rsidRDefault="00D67E50" w:rsidP="00D67E50">
      <w:pPr>
        <w:jc w:val="both"/>
        <w:rPr>
          <w:rFonts w:ascii="Tahoma" w:hAnsi="Tahoma" w:cs="Tahoma"/>
        </w:rPr>
      </w:pPr>
    </w:p>
    <w:p w:rsidR="006B0BF0" w:rsidRDefault="003A1222" w:rsidP="003A24E8">
      <w:pPr>
        <w:jc w:val="both"/>
        <w:rPr>
          <w:rFonts w:ascii="Tahoma" w:hAnsi="Tahoma" w:cs="Tahoma"/>
          <w:bCs/>
        </w:rPr>
      </w:pPr>
      <w:r w:rsidRPr="008631EB">
        <w:rPr>
          <w:rFonts w:ascii="Arial" w:hAnsi="Arial" w:cs="Arial"/>
          <w:b/>
          <w:bCs/>
        </w:rPr>
        <w:t xml:space="preserve">W : </w:t>
      </w:r>
      <w:r w:rsidR="006B0BF0">
        <w:rPr>
          <w:rFonts w:ascii="Tahoma" w:hAnsi="Tahoma" w:cs="Tahoma"/>
          <w:bCs/>
        </w:rPr>
        <w:t xml:space="preserve">Pas de dynamique de tendance sur le moyen terme. Le taux est revenu s’établir sous son nuage et a cassé son plat de KS de 0.42. Cette dernière pourra servir de point d’équilibre d’une zone </w:t>
      </w:r>
      <w:r w:rsidR="00CA08EA">
        <w:rPr>
          <w:rFonts w:ascii="Tahoma" w:hAnsi="Tahoma" w:cs="Tahoma"/>
          <w:bCs/>
        </w:rPr>
        <w:t xml:space="preserve">sans tendance </w:t>
      </w:r>
      <w:r w:rsidR="006B0BF0">
        <w:rPr>
          <w:rFonts w:ascii="Tahoma" w:hAnsi="Tahoma" w:cs="Tahoma"/>
          <w:bCs/>
        </w:rPr>
        <w:t>comprise entre 0.57 et 0.30.</w:t>
      </w:r>
    </w:p>
    <w:p w:rsidR="006B0BF0" w:rsidRDefault="006B0BF0" w:rsidP="003A24E8">
      <w:pPr>
        <w:jc w:val="both"/>
        <w:rPr>
          <w:rFonts w:ascii="Tahoma" w:hAnsi="Tahoma" w:cs="Tahoma"/>
          <w:bCs/>
        </w:rPr>
      </w:pPr>
      <w:r>
        <w:rPr>
          <w:rFonts w:ascii="Tahoma" w:hAnsi="Tahoma" w:cs="Tahoma"/>
          <w:bCs/>
        </w:rPr>
        <w:t xml:space="preserve">Quoi qu’il en soit pas de hausse envisagée tant que les </w:t>
      </w:r>
      <w:r w:rsidR="00103D3B">
        <w:rPr>
          <w:rFonts w:ascii="Tahoma" w:hAnsi="Tahoma" w:cs="Tahoma"/>
          <w:bCs/>
        </w:rPr>
        <w:t>clôtures</w:t>
      </w:r>
      <w:r>
        <w:rPr>
          <w:rFonts w:ascii="Tahoma" w:hAnsi="Tahoma" w:cs="Tahoma"/>
          <w:bCs/>
        </w:rPr>
        <w:t xml:space="preserve"> du marché resteront inférieures à 0.39.</w:t>
      </w:r>
    </w:p>
    <w:p w:rsidR="00153318" w:rsidRPr="000619D3" w:rsidRDefault="006B0BF0" w:rsidP="00B0131A">
      <w:pPr>
        <w:jc w:val="both"/>
        <w:rPr>
          <w:rFonts w:ascii="Tahoma" w:hAnsi="Tahoma" w:cs="Tahoma"/>
          <w:bCs/>
        </w:rPr>
      </w:pPr>
      <w:r>
        <w:rPr>
          <w:rFonts w:ascii="Tahoma" w:hAnsi="Tahoma" w:cs="Tahoma"/>
          <w:bCs/>
        </w:rPr>
        <w:t xml:space="preserve"> </w:t>
      </w:r>
    </w:p>
    <w:p w:rsidR="002465CA" w:rsidRDefault="00A82504" w:rsidP="00FD5E11">
      <w:pPr>
        <w:jc w:val="both"/>
        <w:rPr>
          <w:rFonts w:ascii="Tahoma" w:hAnsi="Tahoma" w:cs="Tahoma"/>
          <w:bCs/>
        </w:rPr>
      </w:pPr>
      <w:r w:rsidRPr="008631EB">
        <w:rPr>
          <w:rFonts w:ascii="Arial" w:hAnsi="Arial" w:cs="Arial"/>
          <w:b/>
          <w:bCs/>
        </w:rPr>
        <w:t xml:space="preserve">D : </w:t>
      </w:r>
      <w:r w:rsidR="00800A46">
        <w:rPr>
          <w:rFonts w:ascii="Tahoma" w:hAnsi="Tahoma" w:cs="Tahoma"/>
          <w:bCs/>
        </w:rPr>
        <w:t xml:space="preserve">Taux et LS ont passé leur nuage. L’action du marché avantage le biais baissier. Ce dernier sera confirmé par une poursuite de la baisse pour permettre </w:t>
      </w:r>
      <w:r w:rsidR="00D222DE">
        <w:rPr>
          <w:rFonts w:ascii="Tahoma" w:hAnsi="Tahoma" w:cs="Tahoma"/>
          <w:bCs/>
        </w:rPr>
        <w:t>un croisement du nuage futur</w:t>
      </w:r>
      <w:r w:rsidR="00800A46">
        <w:rPr>
          <w:rFonts w:ascii="Tahoma" w:hAnsi="Tahoma" w:cs="Tahoma"/>
          <w:bCs/>
        </w:rPr>
        <w:t>.</w:t>
      </w:r>
    </w:p>
    <w:p w:rsidR="00800A46" w:rsidRDefault="00D222DE" w:rsidP="00FD5E11">
      <w:pPr>
        <w:jc w:val="both"/>
        <w:rPr>
          <w:rFonts w:ascii="Tahoma" w:hAnsi="Tahoma" w:cs="Tahoma"/>
        </w:rPr>
      </w:pPr>
      <w:r>
        <w:rPr>
          <w:rFonts w:ascii="Tahoma" w:hAnsi="Tahoma" w:cs="Tahoma"/>
          <w:bCs/>
        </w:rPr>
        <w:t>La baisse dominera les échanges</w:t>
      </w:r>
      <w:r w:rsidR="00800A46">
        <w:rPr>
          <w:rFonts w:ascii="Tahoma" w:hAnsi="Tahoma" w:cs="Tahoma"/>
          <w:bCs/>
        </w:rPr>
        <w:t xml:space="preserve"> tant que le 10 ans se maintiendra sous la résistance de 0.42</w:t>
      </w:r>
      <w:r>
        <w:rPr>
          <w:rFonts w:ascii="Tahoma" w:hAnsi="Tahoma" w:cs="Tahoma"/>
          <w:bCs/>
        </w:rPr>
        <w:t>,</w:t>
      </w:r>
      <w:r w:rsidR="00800A46">
        <w:rPr>
          <w:rFonts w:ascii="Tahoma" w:hAnsi="Tahoma" w:cs="Tahoma"/>
          <w:bCs/>
        </w:rPr>
        <w:t xml:space="preserve"> matérialisé</w:t>
      </w:r>
      <w:r>
        <w:rPr>
          <w:rFonts w:ascii="Tahoma" w:hAnsi="Tahoma" w:cs="Tahoma"/>
          <w:bCs/>
        </w:rPr>
        <w:t>e</w:t>
      </w:r>
      <w:r w:rsidR="00800A46">
        <w:rPr>
          <w:rFonts w:ascii="Tahoma" w:hAnsi="Tahoma" w:cs="Tahoma"/>
          <w:bCs/>
        </w:rPr>
        <w:t xml:space="preserve"> par un plat de nuage.</w:t>
      </w:r>
    </w:p>
    <w:p w:rsidR="00C54D0E" w:rsidRPr="00FA5CAD" w:rsidRDefault="00C54D0E" w:rsidP="00FD5E11">
      <w:pPr>
        <w:jc w:val="both"/>
        <w:rPr>
          <w:rFonts w:ascii="Tahoma" w:hAnsi="Tahoma" w:cs="Tahoma"/>
        </w:rPr>
      </w:pPr>
    </w:p>
    <w:p w:rsidR="00947AB8" w:rsidRDefault="00F72829" w:rsidP="003A24E8">
      <w:pPr>
        <w:jc w:val="both"/>
        <w:rPr>
          <w:rFonts w:ascii="Arial" w:hAnsi="Arial" w:cs="Arial"/>
          <w:b/>
          <w:color w:val="00B050"/>
        </w:rPr>
      </w:pPr>
      <w:r w:rsidRPr="00124944">
        <w:rPr>
          <w:rFonts w:ascii="Arial" w:hAnsi="Arial" w:cs="Arial"/>
          <w:b/>
          <w:color w:val="00B050"/>
          <w:u w:val="single"/>
        </w:rPr>
        <w:t>HEBDOMADAIRE</w:t>
      </w:r>
      <w:r w:rsidRPr="00124944">
        <w:rPr>
          <w:rFonts w:ascii="Arial" w:hAnsi="Arial" w:cs="Arial"/>
          <w:b/>
          <w:color w:val="00B050"/>
        </w:rPr>
        <w:t xml:space="preserve"> : </w:t>
      </w:r>
      <w:r w:rsidR="00800A46">
        <w:rPr>
          <w:rFonts w:ascii="Arial" w:hAnsi="Arial" w:cs="Arial"/>
          <w:b/>
          <w:color w:val="00B050"/>
        </w:rPr>
        <w:t>Contexte qui avantagera la baisse sous 0.42 avec pour support 0.30.</w:t>
      </w:r>
    </w:p>
    <w:p w:rsidR="00947AB8" w:rsidRDefault="00947AB8" w:rsidP="00F72829">
      <w:pPr>
        <w:jc w:val="both"/>
        <w:rPr>
          <w:rFonts w:ascii="Arial" w:hAnsi="Arial" w:cs="Arial"/>
          <w:b/>
          <w:color w:val="00B050"/>
        </w:rPr>
      </w:pPr>
    </w:p>
    <w:p w:rsidR="00512B03" w:rsidRDefault="00512B03" w:rsidP="00F72829">
      <w:pPr>
        <w:jc w:val="both"/>
        <w:rPr>
          <w:rFonts w:ascii="Tahoma" w:hAnsi="Tahoma" w:cs="Tahoma"/>
          <w:color w:val="00B050"/>
        </w:rPr>
      </w:pPr>
    </w:p>
    <w:p w:rsidR="00CA08EA" w:rsidRDefault="00CA08EA" w:rsidP="00F72829">
      <w:pPr>
        <w:jc w:val="both"/>
        <w:rPr>
          <w:rFonts w:ascii="Tahoma" w:hAnsi="Tahoma" w:cs="Tahoma"/>
          <w:color w:val="00B050"/>
        </w:rPr>
      </w:pPr>
    </w:p>
    <w:p w:rsidR="00CA08EA" w:rsidRDefault="00CA08EA" w:rsidP="00F72829">
      <w:pPr>
        <w:jc w:val="both"/>
        <w:rPr>
          <w:rFonts w:ascii="Tahoma" w:hAnsi="Tahoma" w:cs="Tahoma"/>
          <w:color w:val="00B050"/>
        </w:rPr>
      </w:pPr>
    </w:p>
    <w:p w:rsidR="00CA08EA" w:rsidRDefault="00CA08EA" w:rsidP="00F72829">
      <w:pPr>
        <w:jc w:val="both"/>
        <w:rPr>
          <w:rFonts w:ascii="Tahoma" w:hAnsi="Tahoma" w:cs="Tahoma"/>
          <w:color w:val="00B050"/>
        </w:rPr>
      </w:pPr>
    </w:p>
    <w:p w:rsidR="0051588E" w:rsidRPr="002A2E2C" w:rsidRDefault="0051588E" w:rsidP="00F72829">
      <w:pPr>
        <w:jc w:val="both"/>
        <w:rPr>
          <w:rFonts w:ascii="Tahoma" w:hAnsi="Tahoma" w:cs="Tahoma"/>
          <w:color w:val="00B050"/>
        </w:rPr>
      </w:pPr>
    </w:p>
    <w:p w:rsidR="00F72829" w:rsidRPr="00487B1D" w:rsidRDefault="004E02D3" w:rsidP="008F40E5">
      <w:pPr>
        <w:jc w:val="both"/>
        <w:rPr>
          <w:rFonts w:ascii="Arial" w:hAnsi="Arial" w:cs="Arial"/>
          <w:b/>
          <w:bCs/>
          <w:sz w:val="36"/>
          <w:szCs w:val="36"/>
          <w:u w:val="single"/>
        </w:rPr>
      </w:pPr>
      <w:r w:rsidRPr="0090423A">
        <w:rPr>
          <w:rFonts w:ascii="Arial" w:hAnsi="Arial" w:cs="Arial"/>
          <w:b/>
          <w:bCs/>
          <w:sz w:val="28"/>
          <w:szCs w:val="28"/>
        </w:rPr>
        <w:lastRenderedPageBreak/>
        <w:t xml:space="preserve"> </w:t>
      </w:r>
      <w:r w:rsidR="00F72829" w:rsidRPr="0090423A">
        <w:rPr>
          <w:rFonts w:ascii="Arial" w:hAnsi="Arial" w:cs="Arial"/>
          <w:b/>
          <w:bCs/>
          <w:sz w:val="28"/>
          <w:szCs w:val="28"/>
        </w:rPr>
        <w:t xml:space="preserve">                                     </w:t>
      </w:r>
      <w:r w:rsidR="00F72829" w:rsidRPr="00487B1D">
        <w:rPr>
          <w:rFonts w:ascii="Arial" w:hAnsi="Arial" w:cs="Arial"/>
          <w:b/>
          <w:bCs/>
          <w:sz w:val="36"/>
          <w:szCs w:val="36"/>
          <w:u w:val="single"/>
        </w:rPr>
        <w:t xml:space="preserve">10 ans USA </w:t>
      </w:r>
    </w:p>
    <w:p w:rsidR="00F72829" w:rsidRPr="00487B1D" w:rsidRDefault="00F72829" w:rsidP="00BE257A">
      <w:pPr>
        <w:jc w:val="both"/>
        <w:rPr>
          <w:rFonts w:ascii="Arial" w:hAnsi="Arial" w:cs="Arial"/>
          <w:b/>
          <w:sz w:val="28"/>
          <w:szCs w:val="28"/>
          <w:u w:val="single"/>
        </w:rPr>
      </w:pPr>
      <w:r w:rsidRPr="00487B1D">
        <w:rPr>
          <w:rFonts w:ascii="Arial" w:hAnsi="Arial" w:cs="Arial"/>
          <w:b/>
          <w:sz w:val="28"/>
          <w:szCs w:val="28"/>
          <w:u w:val="single"/>
        </w:rPr>
        <w:t>Monthly</w:t>
      </w:r>
    </w:p>
    <w:p w:rsidR="00B03AED" w:rsidRPr="00487B1D" w:rsidRDefault="00BB2A1F" w:rsidP="00687F45">
      <w:pPr>
        <w:jc w:val="both"/>
        <w:rPr>
          <w:rFonts w:ascii="Arial" w:hAnsi="Arial" w:cs="Arial"/>
          <w:b/>
          <w:bCs/>
          <w:sz w:val="28"/>
          <w:szCs w:val="28"/>
          <w:u w:val="single"/>
        </w:rPr>
      </w:pPr>
      <w:r w:rsidRPr="00BB2A1F">
        <w:rPr>
          <w:rFonts w:ascii="Arial" w:hAnsi="Arial" w:cs="Arial"/>
          <w:b/>
          <w:bCs/>
          <w:noProof/>
          <w:sz w:val="28"/>
          <w:szCs w:val="28"/>
          <w:u w:val="single"/>
        </w:rPr>
        <w:drawing>
          <wp:inline distT="0" distB="0" distL="0" distR="0">
            <wp:extent cx="6644518" cy="4236440"/>
            <wp:effectExtent l="0" t="0" r="4445" b="0"/>
            <wp:docPr id="4" name="Image 4" descr="C:\Users\EPBFIA~1\AppData\Local\Temp\Bloomberg\temp\bfmF74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PBFIA~1\AppData\Local\Temp\Bloomberg\temp\bfmF740.b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51424" cy="4240843"/>
                    </a:xfrm>
                    <a:prstGeom prst="rect">
                      <a:avLst/>
                    </a:prstGeom>
                    <a:noFill/>
                    <a:ln>
                      <a:noFill/>
                    </a:ln>
                  </pic:spPr>
                </pic:pic>
              </a:graphicData>
            </a:graphic>
          </wp:inline>
        </w:drawing>
      </w:r>
    </w:p>
    <w:p w:rsidR="00B03AED" w:rsidRPr="006F0A91" w:rsidRDefault="00B03AED" w:rsidP="006E6472">
      <w:pPr>
        <w:jc w:val="both"/>
        <w:rPr>
          <w:rFonts w:ascii="Arial" w:hAnsi="Arial" w:cs="Arial"/>
          <w:b/>
          <w:bCs/>
          <w:sz w:val="28"/>
          <w:szCs w:val="28"/>
          <w:u w:val="single"/>
        </w:rPr>
      </w:pPr>
      <w:r w:rsidRPr="006F0A91">
        <w:rPr>
          <w:rFonts w:ascii="Arial" w:hAnsi="Arial" w:cs="Arial"/>
          <w:b/>
          <w:bCs/>
          <w:sz w:val="28"/>
          <w:szCs w:val="28"/>
          <w:u w:val="single"/>
        </w:rPr>
        <w:t>Weekly</w:t>
      </w:r>
    </w:p>
    <w:p w:rsidR="00A85203" w:rsidRPr="006F0A91" w:rsidRDefault="00BB2A1F" w:rsidP="00126BB5">
      <w:pPr>
        <w:ind w:left="-283"/>
        <w:jc w:val="both"/>
        <w:rPr>
          <w:rFonts w:ascii="Arial" w:hAnsi="Arial" w:cs="Arial"/>
          <w:b/>
          <w:bCs/>
          <w:sz w:val="28"/>
          <w:szCs w:val="28"/>
          <w:u w:val="single"/>
        </w:rPr>
      </w:pPr>
      <w:r w:rsidRPr="00BB2A1F">
        <w:rPr>
          <w:rFonts w:ascii="Arial" w:hAnsi="Arial" w:cs="Arial"/>
          <w:b/>
          <w:bCs/>
          <w:noProof/>
          <w:sz w:val="28"/>
          <w:szCs w:val="28"/>
          <w:u w:val="single"/>
        </w:rPr>
        <w:drawing>
          <wp:inline distT="0" distB="0" distL="0" distR="0">
            <wp:extent cx="6645330" cy="4429388"/>
            <wp:effectExtent l="0" t="0" r="3175" b="9525"/>
            <wp:docPr id="5" name="Image 5" descr="C:\Users\EPBFIA~1\AppData\Local\Temp\Bloomberg\temp\bfmD5DB.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PBFIA~1\AppData\Local\Temp\Bloomberg\temp\bfmD5DB.b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8514" cy="4431510"/>
                    </a:xfrm>
                    <a:prstGeom prst="rect">
                      <a:avLst/>
                    </a:prstGeom>
                    <a:noFill/>
                    <a:ln>
                      <a:noFill/>
                    </a:ln>
                  </pic:spPr>
                </pic:pic>
              </a:graphicData>
            </a:graphic>
          </wp:inline>
        </w:drawing>
      </w:r>
    </w:p>
    <w:p w:rsidR="00A2655E" w:rsidRPr="006F0A91" w:rsidRDefault="00A30EF5" w:rsidP="00571826">
      <w:pPr>
        <w:ind w:left="-850"/>
        <w:jc w:val="both"/>
        <w:rPr>
          <w:rFonts w:ascii="Arial" w:hAnsi="Arial" w:cs="Arial"/>
          <w:b/>
          <w:bCs/>
          <w:sz w:val="28"/>
          <w:szCs w:val="28"/>
          <w:u w:val="single"/>
        </w:rPr>
      </w:pPr>
      <w:r w:rsidRPr="006F0A91">
        <w:rPr>
          <w:rFonts w:ascii="Arial" w:hAnsi="Arial" w:cs="Arial"/>
          <w:b/>
          <w:bCs/>
          <w:sz w:val="28"/>
          <w:szCs w:val="28"/>
        </w:rPr>
        <w:lastRenderedPageBreak/>
        <w:t xml:space="preserve">       </w:t>
      </w:r>
      <w:r w:rsidR="00B4277F" w:rsidRPr="006F0A91">
        <w:rPr>
          <w:rFonts w:ascii="Arial" w:hAnsi="Arial" w:cs="Arial"/>
          <w:b/>
          <w:bCs/>
          <w:sz w:val="28"/>
          <w:szCs w:val="28"/>
        </w:rPr>
        <w:t xml:space="preserve">   </w:t>
      </w:r>
      <w:r w:rsidR="00B03AED" w:rsidRPr="006F0A91">
        <w:rPr>
          <w:rFonts w:ascii="Arial" w:hAnsi="Arial" w:cs="Arial"/>
          <w:b/>
          <w:bCs/>
          <w:sz w:val="28"/>
          <w:szCs w:val="28"/>
          <w:u w:val="single"/>
        </w:rPr>
        <w:t xml:space="preserve">Daily </w:t>
      </w:r>
    </w:p>
    <w:p w:rsidR="00733AD4" w:rsidRPr="006F0A91" w:rsidRDefault="00BB2A1F" w:rsidP="00F9531A">
      <w:pPr>
        <w:jc w:val="both"/>
        <w:rPr>
          <w:rFonts w:ascii="Arial" w:hAnsi="Arial" w:cs="Arial"/>
          <w:b/>
          <w:bCs/>
          <w:sz w:val="28"/>
          <w:szCs w:val="28"/>
          <w:u w:val="single"/>
        </w:rPr>
      </w:pPr>
      <w:r w:rsidRPr="00BB2A1F">
        <w:rPr>
          <w:rFonts w:ascii="Arial" w:hAnsi="Arial" w:cs="Arial"/>
          <w:b/>
          <w:bCs/>
          <w:noProof/>
          <w:sz w:val="28"/>
          <w:szCs w:val="28"/>
          <w:u w:val="single"/>
        </w:rPr>
        <w:drawing>
          <wp:inline distT="0" distB="0" distL="0" distR="0">
            <wp:extent cx="6645330" cy="4337109"/>
            <wp:effectExtent l="0" t="0" r="3175" b="6350"/>
            <wp:docPr id="6" name="Image 6" descr="C:\Users\EPBFIA~1\AppData\Local\Temp\Bloomberg\temp\bfm51D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PBFIA~1\AppData\Local\Temp\Bloomberg\temp\bfm51D2.b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9043" cy="4339532"/>
                    </a:xfrm>
                    <a:prstGeom prst="rect">
                      <a:avLst/>
                    </a:prstGeom>
                    <a:noFill/>
                    <a:ln>
                      <a:noFill/>
                    </a:ln>
                  </pic:spPr>
                </pic:pic>
              </a:graphicData>
            </a:graphic>
          </wp:inline>
        </w:drawing>
      </w:r>
    </w:p>
    <w:p w:rsidR="00733AD4" w:rsidRPr="006F0A91" w:rsidRDefault="00733AD4" w:rsidP="00F9531A">
      <w:pPr>
        <w:jc w:val="both"/>
        <w:rPr>
          <w:rFonts w:ascii="Arial" w:hAnsi="Arial" w:cs="Arial"/>
          <w:b/>
          <w:bCs/>
          <w:sz w:val="28"/>
          <w:szCs w:val="28"/>
          <w:u w:val="single"/>
        </w:rPr>
      </w:pPr>
    </w:p>
    <w:p w:rsidR="00132795" w:rsidRPr="00CA151C" w:rsidRDefault="00D2583B" w:rsidP="005D0A4B">
      <w:pPr>
        <w:tabs>
          <w:tab w:val="left" w:pos="5868"/>
        </w:tabs>
        <w:autoSpaceDE w:val="0"/>
        <w:jc w:val="both"/>
        <w:rPr>
          <w:rFonts w:ascii="Tahoma" w:hAnsi="Tahoma" w:cs="Tahoma"/>
        </w:rPr>
      </w:pPr>
      <w:r w:rsidRPr="00D07DCB">
        <w:rPr>
          <w:rFonts w:ascii="Arial" w:hAnsi="Arial" w:cs="Arial"/>
          <w:b/>
          <w:bCs/>
        </w:rPr>
        <w:t>M</w:t>
      </w:r>
      <w:r w:rsidRPr="00D07DCB">
        <w:rPr>
          <w:rFonts w:ascii="Tahoma" w:hAnsi="Tahoma" w:cs="Tahoma"/>
        </w:rPr>
        <w:t> </w:t>
      </w:r>
      <w:r w:rsidRPr="00CA151C">
        <w:rPr>
          <w:rFonts w:ascii="Tahoma" w:hAnsi="Tahoma" w:cs="Tahoma"/>
        </w:rPr>
        <w:t xml:space="preserve">: </w:t>
      </w:r>
      <w:r w:rsidR="005D0A4B">
        <w:rPr>
          <w:rFonts w:ascii="Tahoma" w:hAnsi="Tahoma" w:cs="Tahoma"/>
        </w:rPr>
        <w:t xml:space="preserve">L’environnement est toujours </w:t>
      </w:r>
      <w:r w:rsidR="00103D3B">
        <w:rPr>
          <w:rFonts w:ascii="Tahoma" w:hAnsi="Tahoma" w:cs="Tahoma"/>
        </w:rPr>
        <w:t>haussier</w:t>
      </w:r>
      <w:r w:rsidR="005D0A4B">
        <w:rPr>
          <w:rFonts w:ascii="Tahoma" w:hAnsi="Tahoma" w:cs="Tahoma"/>
        </w:rPr>
        <w:t xml:space="preserve"> sur le long terme. La baisse qui a débuté depuis le point haut de 2.26 trouvera en support sa TS </w:t>
      </w:r>
      <w:r w:rsidR="00206305">
        <w:rPr>
          <w:rFonts w:ascii="Tahoma" w:hAnsi="Tahoma" w:cs="Tahoma"/>
        </w:rPr>
        <w:t>qui se situera</w:t>
      </w:r>
      <w:r w:rsidR="005D0A4B">
        <w:rPr>
          <w:rFonts w:ascii="Tahoma" w:hAnsi="Tahoma" w:cs="Tahoma"/>
        </w:rPr>
        <w:t xml:space="preserve"> sur 2.95</w:t>
      </w:r>
      <w:r w:rsidR="00206305">
        <w:rPr>
          <w:rFonts w:ascii="Tahoma" w:hAnsi="Tahoma" w:cs="Tahoma"/>
        </w:rPr>
        <w:t xml:space="preserve"> pour le mois d’octobre</w:t>
      </w:r>
      <w:r w:rsidR="005D0A4B">
        <w:rPr>
          <w:rFonts w:ascii="Tahoma" w:hAnsi="Tahoma" w:cs="Tahoma"/>
        </w:rPr>
        <w:t>.</w:t>
      </w:r>
    </w:p>
    <w:p w:rsidR="00D8157E" w:rsidRDefault="00D8157E" w:rsidP="00D2583B">
      <w:pPr>
        <w:tabs>
          <w:tab w:val="left" w:pos="5868"/>
        </w:tabs>
        <w:autoSpaceDE w:val="0"/>
        <w:jc w:val="both"/>
        <w:rPr>
          <w:rFonts w:ascii="Tahoma" w:hAnsi="Tahoma" w:cs="Tahoma"/>
        </w:rPr>
      </w:pPr>
    </w:p>
    <w:p w:rsidR="0027656D" w:rsidRDefault="00D2583B" w:rsidP="00512B03">
      <w:pPr>
        <w:jc w:val="both"/>
        <w:rPr>
          <w:rFonts w:ascii="Tahoma" w:hAnsi="Tahoma" w:cs="Tahoma"/>
        </w:rPr>
      </w:pPr>
      <w:bookmarkStart w:id="1" w:name="_Hlk510791573"/>
      <w:r w:rsidRPr="00F950A8">
        <w:rPr>
          <w:rFonts w:ascii="Arial" w:hAnsi="Arial" w:cs="Arial"/>
          <w:b/>
          <w:bCs/>
        </w:rPr>
        <w:t xml:space="preserve">W : </w:t>
      </w:r>
      <w:r w:rsidR="00840B6E">
        <w:rPr>
          <w:rFonts w:ascii="Tahoma" w:hAnsi="Tahoma" w:cs="Tahoma"/>
        </w:rPr>
        <w:t>L</w:t>
      </w:r>
      <w:r w:rsidR="005D0A4B">
        <w:rPr>
          <w:rFonts w:ascii="Tahoma" w:hAnsi="Tahoma" w:cs="Tahoma"/>
        </w:rPr>
        <w:t>a TS qui ne progresse que faiblement nous indique que la tendance haussière s’est affaiblie et que le marché consolide.</w:t>
      </w:r>
    </w:p>
    <w:p w:rsidR="005D0A4B" w:rsidRDefault="00206305" w:rsidP="00512B03">
      <w:pPr>
        <w:jc w:val="both"/>
        <w:rPr>
          <w:rFonts w:ascii="Tahoma" w:hAnsi="Tahoma" w:cs="Tahoma"/>
        </w:rPr>
      </w:pPr>
      <w:r>
        <w:rPr>
          <w:rFonts w:ascii="Tahoma" w:hAnsi="Tahoma" w:cs="Tahoma"/>
        </w:rPr>
        <w:t>Dans ce contexte, l</w:t>
      </w:r>
      <w:r w:rsidR="005D0A4B">
        <w:rPr>
          <w:rFonts w:ascii="Tahoma" w:hAnsi="Tahoma" w:cs="Tahoma"/>
        </w:rPr>
        <w:t xml:space="preserve">a KS s’est aplatie sur 3.00. Elle servira de support en rupture de la TS </w:t>
      </w:r>
      <w:r>
        <w:rPr>
          <w:rFonts w:ascii="Tahoma" w:hAnsi="Tahoma" w:cs="Tahoma"/>
        </w:rPr>
        <w:t>sur</w:t>
      </w:r>
      <w:r w:rsidR="00E61B99">
        <w:rPr>
          <w:rFonts w:ascii="Tahoma" w:hAnsi="Tahoma" w:cs="Tahoma"/>
        </w:rPr>
        <w:t xml:space="preserve"> 3.05</w:t>
      </w:r>
      <w:r>
        <w:rPr>
          <w:rFonts w:ascii="Tahoma" w:hAnsi="Tahoma" w:cs="Tahoma"/>
        </w:rPr>
        <w:t xml:space="preserve"> pour la semaine</w:t>
      </w:r>
      <w:r w:rsidR="00E61B99">
        <w:rPr>
          <w:rFonts w:ascii="Tahoma" w:hAnsi="Tahoma" w:cs="Tahoma"/>
        </w:rPr>
        <w:t>.</w:t>
      </w:r>
    </w:p>
    <w:p w:rsidR="00E61B99" w:rsidRDefault="00E61B99" w:rsidP="00512B03">
      <w:pPr>
        <w:jc w:val="both"/>
        <w:rPr>
          <w:rFonts w:ascii="Tahoma" w:hAnsi="Tahoma" w:cs="Tahoma"/>
        </w:rPr>
      </w:pPr>
      <w:r>
        <w:rPr>
          <w:rFonts w:ascii="Tahoma" w:hAnsi="Tahoma" w:cs="Tahoma"/>
        </w:rPr>
        <w:t>Une cassure de la KS dirigera le 10 ans sur la borne haute de son nuage de 2.77.</w:t>
      </w:r>
    </w:p>
    <w:p w:rsidR="00984DC8" w:rsidRPr="004D2E5B" w:rsidRDefault="0027656D" w:rsidP="001259C9">
      <w:pPr>
        <w:jc w:val="both"/>
        <w:rPr>
          <w:rFonts w:ascii="Tahoma" w:hAnsi="Tahoma" w:cs="Tahoma"/>
        </w:rPr>
      </w:pPr>
      <w:r w:rsidRPr="0027656D">
        <w:rPr>
          <w:rFonts w:ascii="Tahoma" w:hAnsi="Tahoma" w:cs="Tahoma"/>
        </w:rPr>
        <w:t xml:space="preserve"> </w:t>
      </w:r>
    </w:p>
    <w:p w:rsidR="00AE7685" w:rsidRDefault="003D663C" w:rsidP="00984DC8">
      <w:pPr>
        <w:jc w:val="both"/>
        <w:rPr>
          <w:rFonts w:ascii="Tahoma" w:hAnsi="Tahoma" w:cs="Tahoma"/>
        </w:rPr>
      </w:pPr>
      <w:r>
        <w:rPr>
          <w:rFonts w:ascii="Arial" w:hAnsi="Arial" w:cs="Arial"/>
          <w:b/>
          <w:bCs/>
        </w:rPr>
        <w:t xml:space="preserve">D : </w:t>
      </w:r>
      <w:r w:rsidR="00D4603D">
        <w:rPr>
          <w:rFonts w:ascii="Tahoma" w:hAnsi="Tahoma" w:cs="Tahoma"/>
        </w:rPr>
        <w:t>Le prolongement de l</w:t>
      </w:r>
      <w:r w:rsidR="00AE7685">
        <w:rPr>
          <w:rFonts w:ascii="Tahoma" w:hAnsi="Tahoma" w:cs="Tahoma"/>
        </w:rPr>
        <w:t xml:space="preserve">a baisse du 10 ans </w:t>
      </w:r>
      <w:r w:rsidR="00D4603D">
        <w:rPr>
          <w:rFonts w:ascii="Tahoma" w:hAnsi="Tahoma" w:cs="Tahoma"/>
        </w:rPr>
        <w:t xml:space="preserve">sous le niveau de 3.12 </w:t>
      </w:r>
      <w:r w:rsidR="00AE7685">
        <w:rPr>
          <w:rFonts w:ascii="Tahoma" w:hAnsi="Tahoma" w:cs="Tahoma"/>
        </w:rPr>
        <w:t>invalide la logique d’inversion des polarités. Cette rupture montre un changement de sentiment</w:t>
      </w:r>
      <w:r w:rsidR="00BD701C">
        <w:rPr>
          <w:rFonts w:ascii="Tahoma" w:hAnsi="Tahoma" w:cs="Tahoma"/>
        </w:rPr>
        <w:t xml:space="preserve"> de la part des investisseurs,</w:t>
      </w:r>
      <w:r w:rsidR="00AE7685">
        <w:rPr>
          <w:rFonts w:ascii="Tahoma" w:hAnsi="Tahoma" w:cs="Tahoma"/>
        </w:rPr>
        <w:t xml:space="preserve"> où la hausse ne fait plus l’unanimité. La correction remet en question la poursuite de la hausse mais pas le contexte qui reste </w:t>
      </w:r>
      <w:r w:rsidR="00BD701C">
        <w:rPr>
          <w:rFonts w:ascii="Tahoma" w:hAnsi="Tahoma" w:cs="Tahoma"/>
        </w:rPr>
        <w:t xml:space="preserve">dans son ensemble </w:t>
      </w:r>
      <w:r w:rsidR="00AE7685">
        <w:rPr>
          <w:rFonts w:ascii="Tahoma" w:hAnsi="Tahoma" w:cs="Tahoma"/>
        </w:rPr>
        <w:t xml:space="preserve">haussier. </w:t>
      </w:r>
    </w:p>
    <w:p w:rsidR="00AE7685" w:rsidRDefault="00AE7685" w:rsidP="00984DC8">
      <w:pPr>
        <w:jc w:val="both"/>
        <w:rPr>
          <w:rFonts w:ascii="Tahoma" w:hAnsi="Tahoma" w:cs="Tahoma"/>
        </w:rPr>
      </w:pPr>
      <w:r>
        <w:rPr>
          <w:rFonts w:ascii="Tahoma" w:hAnsi="Tahoma" w:cs="Tahoma"/>
        </w:rPr>
        <w:t>Sous le plat de KS de 3.15, le biais sera neutre à baissier.</w:t>
      </w:r>
    </w:p>
    <w:p w:rsidR="005D5441" w:rsidRDefault="00AE7685" w:rsidP="00984DC8">
      <w:pPr>
        <w:jc w:val="both"/>
        <w:rPr>
          <w:rFonts w:ascii="Tahoma" w:hAnsi="Tahoma" w:cs="Tahoma"/>
        </w:rPr>
      </w:pPr>
      <w:r>
        <w:rPr>
          <w:rFonts w:ascii="Tahoma" w:hAnsi="Tahoma" w:cs="Tahoma"/>
        </w:rPr>
        <w:t xml:space="preserve">Un début de remise en question de l’environnement haussier de court terme </w:t>
      </w:r>
      <w:r w:rsidR="00BD701C">
        <w:rPr>
          <w:rFonts w:ascii="Tahoma" w:hAnsi="Tahoma" w:cs="Tahoma"/>
        </w:rPr>
        <w:t xml:space="preserve">passera par une cassure de 2.95 qui correspond au bas de nuage sur cette unité de temps. </w:t>
      </w:r>
    </w:p>
    <w:bookmarkEnd w:id="1"/>
    <w:p w:rsidR="00AB3B97" w:rsidRDefault="00AB3B97" w:rsidP="006E6472">
      <w:pPr>
        <w:jc w:val="both"/>
        <w:rPr>
          <w:rFonts w:ascii="Tahoma" w:hAnsi="Tahoma" w:cs="Tahoma"/>
        </w:rPr>
      </w:pPr>
    </w:p>
    <w:p w:rsidR="00E54DDA" w:rsidRPr="00AB3B97" w:rsidRDefault="00CF7FF8" w:rsidP="006E6472">
      <w:pPr>
        <w:jc w:val="both"/>
        <w:rPr>
          <w:rFonts w:ascii="Tahoma" w:hAnsi="Tahoma" w:cs="Tahoma"/>
        </w:rPr>
      </w:pPr>
      <w:r w:rsidRPr="007B142D">
        <w:rPr>
          <w:rFonts w:ascii="Tahoma" w:hAnsi="Tahoma" w:cs="Tahoma"/>
        </w:rPr>
        <w:t xml:space="preserve">  </w:t>
      </w:r>
    </w:p>
    <w:p w:rsidR="002A2E2C" w:rsidRDefault="00F72829" w:rsidP="00C8169C">
      <w:pPr>
        <w:jc w:val="both"/>
        <w:rPr>
          <w:rFonts w:ascii="Arial" w:hAnsi="Arial" w:cs="Arial"/>
          <w:b/>
          <w:color w:val="00B050"/>
        </w:rPr>
      </w:pPr>
      <w:r w:rsidRPr="0078049F">
        <w:rPr>
          <w:rFonts w:ascii="Arial" w:hAnsi="Arial" w:cs="Arial"/>
          <w:b/>
          <w:color w:val="00B050"/>
          <w:u w:val="single"/>
        </w:rPr>
        <w:t>HEBDOMADAIRE</w:t>
      </w:r>
      <w:r w:rsidRPr="0078049F">
        <w:rPr>
          <w:rFonts w:ascii="Arial" w:hAnsi="Arial" w:cs="Arial"/>
          <w:b/>
          <w:color w:val="00B050"/>
        </w:rPr>
        <w:t xml:space="preserve"> : </w:t>
      </w:r>
      <w:r w:rsidR="00F65E03">
        <w:rPr>
          <w:rFonts w:ascii="Arial" w:hAnsi="Arial" w:cs="Arial"/>
          <w:b/>
          <w:color w:val="00B050"/>
        </w:rPr>
        <w:t xml:space="preserve">Pas de remise en cause de l’environnement haussier du 10 ans US. Sous 3.15, la baisse pourrait se poursuivre tout d’abord sur 3.00 puis sur 2.95. </w:t>
      </w:r>
      <w:r w:rsidR="00183409">
        <w:rPr>
          <w:rFonts w:ascii="Arial" w:hAnsi="Arial" w:cs="Arial"/>
          <w:b/>
          <w:color w:val="00B050"/>
        </w:rPr>
        <w:t>Le biais baisser de court terme sera renforcé après la cassure de 2.90.</w:t>
      </w:r>
    </w:p>
    <w:p w:rsidR="007F0B89" w:rsidRDefault="007F0B89" w:rsidP="00C8169C">
      <w:pPr>
        <w:jc w:val="both"/>
        <w:rPr>
          <w:rFonts w:ascii="Arial" w:hAnsi="Arial" w:cs="Arial"/>
          <w:b/>
          <w:color w:val="00B050"/>
        </w:rPr>
      </w:pPr>
    </w:p>
    <w:p w:rsidR="001C2D3A" w:rsidRDefault="001C2D3A" w:rsidP="00C8169C">
      <w:pPr>
        <w:jc w:val="both"/>
        <w:rPr>
          <w:rFonts w:ascii="Arial" w:hAnsi="Arial" w:cs="Arial"/>
          <w:b/>
          <w:color w:val="00B050"/>
        </w:rPr>
      </w:pPr>
    </w:p>
    <w:p w:rsidR="006B39A5" w:rsidRDefault="006B39A5" w:rsidP="00C8169C">
      <w:pPr>
        <w:jc w:val="both"/>
        <w:rPr>
          <w:rFonts w:ascii="Arial" w:hAnsi="Arial" w:cs="Arial"/>
          <w:b/>
          <w:color w:val="00B050"/>
        </w:rPr>
      </w:pPr>
    </w:p>
    <w:p w:rsidR="006B39A5" w:rsidRPr="00A85203" w:rsidRDefault="006B39A5" w:rsidP="00C8169C">
      <w:pPr>
        <w:jc w:val="both"/>
        <w:rPr>
          <w:rFonts w:ascii="Arial" w:hAnsi="Arial" w:cs="Arial"/>
          <w:b/>
          <w:color w:val="00B050"/>
        </w:rPr>
      </w:pPr>
    </w:p>
    <w:p w:rsidR="00DC295E" w:rsidRPr="00AD7F6F" w:rsidRDefault="00D43DAB" w:rsidP="00832C17">
      <w:pPr>
        <w:jc w:val="both"/>
        <w:rPr>
          <w:rFonts w:ascii="Arial" w:eastAsia="Calibri" w:hAnsi="Arial" w:cs="Arial"/>
          <w:b/>
        </w:rPr>
      </w:pPr>
      <w:r w:rsidRPr="00EE7F56">
        <w:rPr>
          <w:rFonts w:ascii="Arial" w:hAnsi="Arial" w:cs="Arial"/>
          <w:b/>
          <w:bCs/>
          <w:sz w:val="36"/>
          <w:szCs w:val="36"/>
        </w:rPr>
        <w:lastRenderedPageBreak/>
        <w:t xml:space="preserve">     </w:t>
      </w:r>
      <w:r w:rsidR="00292AF0" w:rsidRPr="00EE7F56">
        <w:rPr>
          <w:rFonts w:ascii="Arial" w:hAnsi="Arial" w:cs="Arial"/>
          <w:b/>
          <w:bCs/>
          <w:sz w:val="36"/>
          <w:szCs w:val="36"/>
        </w:rPr>
        <w:t xml:space="preserve">                       </w:t>
      </w:r>
      <w:r w:rsidRPr="00EE7F56">
        <w:rPr>
          <w:rFonts w:ascii="Arial" w:hAnsi="Arial" w:cs="Arial"/>
          <w:b/>
          <w:bCs/>
          <w:sz w:val="36"/>
          <w:szCs w:val="36"/>
        </w:rPr>
        <w:t xml:space="preserve"> </w:t>
      </w:r>
      <w:bookmarkStart w:id="2" w:name="_GoBack"/>
      <w:bookmarkEnd w:id="0"/>
      <w:bookmarkEnd w:id="2"/>
    </w:p>
    <w:sectPr w:rsidR="00DC295E" w:rsidRPr="00AD7F6F" w:rsidSect="00B65AF1">
      <w:footerReference w:type="default" r:id="rId14"/>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D90" w:rsidRDefault="00C15D90" w:rsidP="00632EAA">
      <w:r>
        <w:separator/>
      </w:r>
    </w:p>
  </w:endnote>
  <w:endnote w:type="continuationSeparator" w:id="0">
    <w:p w:rsidR="00C15D90" w:rsidRDefault="00C15D90" w:rsidP="00632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1783222"/>
      <w:docPartObj>
        <w:docPartGallery w:val="Page Numbers (Bottom of Page)"/>
        <w:docPartUnique/>
      </w:docPartObj>
    </w:sdtPr>
    <w:sdtEndPr/>
    <w:sdtContent>
      <w:p w:rsidR="00C15D90" w:rsidRDefault="00C15D90">
        <w:pPr>
          <w:pStyle w:val="Pieddepage"/>
          <w:jc w:val="center"/>
        </w:pPr>
        <w:r>
          <w:fldChar w:fldCharType="begin"/>
        </w:r>
        <w:r>
          <w:instrText>PAGE   \* MERGEFORMAT</w:instrText>
        </w:r>
        <w:r>
          <w:fldChar w:fldCharType="separate"/>
        </w:r>
        <w:r w:rsidR="008A4666">
          <w:rPr>
            <w:noProof/>
          </w:rPr>
          <w:t>13</w:t>
        </w:r>
        <w:r>
          <w:fldChar w:fldCharType="end"/>
        </w:r>
      </w:p>
    </w:sdtContent>
  </w:sdt>
  <w:p w:rsidR="00C15D90" w:rsidRDefault="00C15D90">
    <w:pPr>
      <w:pStyle w:val="Pieddepage"/>
    </w:pPr>
    <w:r>
      <w:rPr>
        <w:noProof/>
        <w:lang w:eastAsia="fr-FR"/>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10234930</wp:posOffset>
              </wp:positionV>
              <wp:extent cx="7560310" cy="266700"/>
              <wp:effectExtent l="0" t="0" r="0" b="0"/>
              <wp:wrapNone/>
              <wp:docPr id="7" name="MSIPCM8c384c90bb5918371bcc6b47" descr="{&quot;HashCode&quot;:164422857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8c384c90bb5918371bcc6b47" o:spid="_x0000_s1026" type="#_x0000_t202" alt="{&quot;HashCode&quot;:1644228579,&quot;Height&quot;:841.0,&quot;Width&quot;:595.0,&quot;Placement&quot;:&quot;Footer&quot;,&quot;Index&quot;:&quot;Primary&quot;,&quot;Section&quot;:1,&quot;Top&quot;:0.0,&quot;Left&quot;:0.0}" style="position:absolute;margin-left:0;margin-top:805.9pt;width:595.3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" o:allowincell="f" filled="f" stroked="f" strokeweight=".5pt">
              <v:textbox inset="20pt,0,,0">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D90" w:rsidRDefault="00C15D90" w:rsidP="00632EAA">
      <w:r>
        <w:separator/>
      </w:r>
    </w:p>
  </w:footnote>
  <w:footnote w:type="continuationSeparator" w:id="0">
    <w:p w:rsidR="00C15D90" w:rsidRDefault="00C15D90" w:rsidP="00632E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674AF"/>
    <w:multiLevelType w:val="hybridMultilevel"/>
    <w:tmpl w:val="D9866AE2"/>
    <w:lvl w:ilvl="0" w:tplc="0814645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B082D97"/>
    <w:multiLevelType w:val="hybridMultilevel"/>
    <w:tmpl w:val="596CEFAC"/>
    <w:lvl w:ilvl="0" w:tplc="C87832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1442B4"/>
    <w:multiLevelType w:val="hybridMultilevel"/>
    <w:tmpl w:val="3946859E"/>
    <w:lvl w:ilvl="0" w:tplc="3AEA889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5277BF0"/>
    <w:multiLevelType w:val="hybridMultilevel"/>
    <w:tmpl w:val="04D84BF4"/>
    <w:lvl w:ilvl="0" w:tplc="3ED6F582">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D5A1DE7"/>
    <w:multiLevelType w:val="hybridMultilevel"/>
    <w:tmpl w:val="D400A19A"/>
    <w:lvl w:ilvl="0" w:tplc="DE6A31E0">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A8377E9"/>
    <w:multiLevelType w:val="hybridMultilevel"/>
    <w:tmpl w:val="9E604F46"/>
    <w:lvl w:ilvl="0" w:tplc="0EEA88A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F147C44"/>
    <w:multiLevelType w:val="hybridMultilevel"/>
    <w:tmpl w:val="23F25FDA"/>
    <w:lvl w:ilvl="0" w:tplc="01186F8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0E50F98"/>
    <w:multiLevelType w:val="hybridMultilevel"/>
    <w:tmpl w:val="210C1F4C"/>
    <w:lvl w:ilvl="0" w:tplc="085882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6231305"/>
    <w:multiLevelType w:val="hybridMultilevel"/>
    <w:tmpl w:val="A76A1678"/>
    <w:lvl w:ilvl="0" w:tplc="95520F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defaultTabStop w:val="708"/>
  <w:hyphenationZone w:val="425"/>
  <w:characterSpacingControl w:val="doNotCompress"/>
  <w:hdrShapeDefaults>
    <o:shapedefaults v:ext="edit" spidmax="1802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EAA"/>
    <w:rsid w:val="00003BB4"/>
    <w:rsid w:val="000043C9"/>
    <w:rsid w:val="000045D0"/>
    <w:rsid w:val="00006573"/>
    <w:rsid w:val="00011200"/>
    <w:rsid w:val="00015DE9"/>
    <w:rsid w:val="00023004"/>
    <w:rsid w:val="00024342"/>
    <w:rsid w:val="00027220"/>
    <w:rsid w:val="00031AE3"/>
    <w:rsid w:val="00031D2A"/>
    <w:rsid w:val="000341AC"/>
    <w:rsid w:val="000403B1"/>
    <w:rsid w:val="00040784"/>
    <w:rsid w:val="00040AE9"/>
    <w:rsid w:val="000412FF"/>
    <w:rsid w:val="00041F25"/>
    <w:rsid w:val="00050AE9"/>
    <w:rsid w:val="000516DF"/>
    <w:rsid w:val="0005450A"/>
    <w:rsid w:val="0006069D"/>
    <w:rsid w:val="0006091F"/>
    <w:rsid w:val="0006167C"/>
    <w:rsid w:val="000619D3"/>
    <w:rsid w:val="00063DD8"/>
    <w:rsid w:val="000641C0"/>
    <w:rsid w:val="00067109"/>
    <w:rsid w:val="000679AC"/>
    <w:rsid w:val="00077732"/>
    <w:rsid w:val="00081051"/>
    <w:rsid w:val="000821DE"/>
    <w:rsid w:val="00082509"/>
    <w:rsid w:val="000874DF"/>
    <w:rsid w:val="00090B79"/>
    <w:rsid w:val="00093D02"/>
    <w:rsid w:val="00094EB3"/>
    <w:rsid w:val="0009578D"/>
    <w:rsid w:val="0009601D"/>
    <w:rsid w:val="000A3D69"/>
    <w:rsid w:val="000A4A04"/>
    <w:rsid w:val="000B156B"/>
    <w:rsid w:val="000B6ECC"/>
    <w:rsid w:val="000B74F3"/>
    <w:rsid w:val="000B7E03"/>
    <w:rsid w:val="000C0677"/>
    <w:rsid w:val="000C4889"/>
    <w:rsid w:val="000C5934"/>
    <w:rsid w:val="000C5BCC"/>
    <w:rsid w:val="000C702C"/>
    <w:rsid w:val="000D031B"/>
    <w:rsid w:val="000D0565"/>
    <w:rsid w:val="000D17A4"/>
    <w:rsid w:val="000D21A7"/>
    <w:rsid w:val="000D268A"/>
    <w:rsid w:val="000D36B4"/>
    <w:rsid w:val="000D4E0C"/>
    <w:rsid w:val="000D52CE"/>
    <w:rsid w:val="000D6642"/>
    <w:rsid w:val="000D6D9D"/>
    <w:rsid w:val="000D72F9"/>
    <w:rsid w:val="000D7ED2"/>
    <w:rsid w:val="000E4AFF"/>
    <w:rsid w:val="000E52E1"/>
    <w:rsid w:val="000E620B"/>
    <w:rsid w:val="000E65BF"/>
    <w:rsid w:val="000F109D"/>
    <w:rsid w:val="000F565E"/>
    <w:rsid w:val="000F7250"/>
    <w:rsid w:val="000F7495"/>
    <w:rsid w:val="00100473"/>
    <w:rsid w:val="001017C5"/>
    <w:rsid w:val="00101F48"/>
    <w:rsid w:val="001029BE"/>
    <w:rsid w:val="00103D3B"/>
    <w:rsid w:val="00104E12"/>
    <w:rsid w:val="0010583E"/>
    <w:rsid w:val="00112363"/>
    <w:rsid w:val="00114CFE"/>
    <w:rsid w:val="001155DC"/>
    <w:rsid w:val="00115FF5"/>
    <w:rsid w:val="00116E2A"/>
    <w:rsid w:val="00124944"/>
    <w:rsid w:val="00124CE0"/>
    <w:rsid w:val="0012530F"/>
    <w:rsid w:val="001259C9"/>
    <w:rsid w:val="00126BB5"/>
    <w:rsid w:val="0012750D"/>
    <w:rsid w:val="0013012F"/>
    <w:rsid w:val="001302E7"/>
    <w:rsid w:val="00131788"/>
    <w:rsid w:val="00132795"/>
    <w:rsid w:val="00134724"/>
    <w:rsid w:val="00141BFC"/>
    <w:rsid w:val="00141F36"/>
    <w:rsid w:val="001420E9"/>
    <w:rsid w:val="00142231"/>
    <w:rsid w:val="00145281"/>
    <w:rsid w:val="00145813"/>
    <w:rsid w:val="001474FD"/>
    <w:rsid w:val="00151611"/>
    <w:rsid w:val="00151A43"/>
    <w:rsid w:val="00152500"/>
    <w:rsid w:val="00152726"/>
    <w:rsid w:val="00153318"/>
    <w:rsid w:val="001562F5"/>
    <w:rsid w:val="0016468C"/>
    <w:rsid w:val="00167C50"/>
    <w:rsid w:val="00167E3C"/>
    <w:rsid w:val="0017044D"/>
    <w:rsid w:val="0017255A"/>
    <w:rsid w:val="00174112"/>
    <w:rsid w:val="00174D90"/>
    <w:rsid w:val="001758CA"/>
    <w:rsid w:val="00175D7D"/>
    <w:rsid w:val="00177347"/>
    <w:rsid w:val="001802ED"/>
    <w:rsid w:val="001806AF"/>
    <w:rsid w:val="00181C36"/>
    <w:rsid w:val="00183409"/>
    <w:rsid w:val="0018460F"/>
    <w:rsid w:val="001900F2"/>
    <w:rsid w:val="001929A4"/>
    <w:rsid w:val="0019448F"/>
    <w:rsid w:val="0019471F"/>
    <w:rsid w:val="001949F6"/>
    <w:rsid w:val="00194BF8"/>
    <w:rsid w:val="001954B6"/>
    <w:rsid w:val="00196168"/>
    <w:rsid w:val="001A6D35"/>
    <w:rsid w:val="001A7163"/>
    <w:rsid w:val="001B1120"/>
    <w:rsid w:val="001B1B61"/>
    <w:rsid w:val="001B313E"/>
    <w:rsid w:val="001C0911"/>
    <w:rsid w:val="001C0A29"/>
    <w:rsid w:val="001C1C7A"/>
    <w:rsid w:val="001C2D3A"/>
    <w:rsid w:val="001C6728"/>
    <w:rsid w:val="001C76D8"/>
    <w:rsid w:val="001C7F03"/>
    <w:rsid w:val="001D1566"/>
    <w:rsid w:val="001D21C0"/>
    <w:rsid w:val="001D2CFB"/>
    <w:rsid w:val="001E4E26"/>
    <w:rsid w:val="001E5FC8"/>
    <w:rsid w:val="001E7AFE"/>
    <w:rsid w:val="001E7C78"/>
    <w:rsid w:val="001F04FB"/>
    <w:rsid w:val="001F0E5F"/>
    <w:rsid w:val="001F4F7F"/>
    <w:rsid w:val="002000EA"/>
    <w:rsid w:val="00201C31"/>
    <w:rsid w:val="00203583"/>
    <w:rsid w:val="00206305"/>
    <w:rsid w:val="00206C2A"/>
    <w:rsid w:val="002078BB"/>
    <w:rsid w:val="00207BD5"/>
    <w:rsid w:val="002110BC"/>
    <w:rsid w:val="0021328A"/>
    <w:rsid w:val="00216FF9"/>
    <w:rsid w:val="00220D12"/>
    <w:rsid w:val="002218AD"/>
    <w:rsid w:val="00222827"/>
    <w:rsid w:val="00226C24"/>
    <w:rsid w:val="002308C6"/>
    <w:rsid w:val="00230B15"/>
    <w:rsid w:val="00233557"/>
    <w:rsid w:val="0023366A"/>
    <w:rsid w:val="00235DEB"/>
    <w:rsid w:val="0023751E"/>
    <w:rsid w:val="002412DD"/>
    <w:rsid w:val="002465CA"/>
    <w:rsid w:val="002505D9"/>
    <w:rsid w:val="002506D7"/>
    <w:rsid w:val="00252295"/>
    <w:rsid w:val="002525D8"/>
    <w:rsid w:val="0025315D"/>
    <w:rsid w:val="00253590"/>
    <w:rsid w:val="00254989"/>
    <w:rsid w:val="00256885"/>
    <w:rsid w:val="00260D05"/>
    <w:rsid w:val="002611C1"/>
    <w:rsid w:val="00261DE8"/>
    <w:rsid w:val="002637F2"/>
    <w:rsid w:val="00264CE5"/>
    <w:rsid w:val="00264ECA"/>
    <w:rsid w:val="00264FEC"/>
    <w:rsid w:val="00273EF1"/>
    <w:rsid w:val="00274AD5"/>
    <w:rsid w:val="00275122"/>
    <w:rsid w:val="002764EC"/>
    <w:rsid w:val="0027656D"/>
    <w:rsid w:val="00276D92"/>
    <w:rsid w:val="0027748F"/>
    <w:rsid w:val="00281F6C"/>
    <w:rsid w:val="0028603F"/>
    <w:rsid w:val="00292AF0"/>
    <w:rsid w:val="00294B9B"/>
    <w:rsid w:val="002A2E2C"/>
    <w:rsid w:val="002A322F"/>
    <w:rsid w:val="002A3CA4"/>
    <w:rsid w:val="002A46CF"/>
    <w:rsid w:val="002A634E"/>
    <w:rsid w:val="002A63D2"/>
    <w:rsid w:val="002B0A38"/>
    <w:rsid w:val="002B268E"/>
    <w:rsid w:val="002B4084"/>
    <w:rsid w:val="002C101E"/>
    <w:rsid w:val="002C1ABF"/>
    <w:rsid w:val="002C2834"/>
    <w:rsid w:val="002C2DC2"/>
    <w:rsid w:val="002C3C75"/>
    <w:rsid w:val="002C5FAC"/>
    <w:rsid w:val="002C77B2"/>
    <w:rsid w:val="002D3EC9"/>
    <w:rsid w:val="002D6096"/>
    <w:rsid w:val="002E337C"/>
    <w:rsid w:val="002E34FF"/>
    <w:rsid w:val="002E3C88"/>
    <w:rsid w:val="002E5E89"/>
    <w:rsid w:val="002E71C2"/>
    <w:rsid w:val="002E7D66"/>
    <w:rsid w:val="002F0C21"/>
    <w:rsid w:val="002F127F"/>
    <w:rsid w:val="002F3091"/>
    <w:rsid w:val="002F4402"/>
    <w:rsid w:val="002F631A"/>
    <w:rsid w:val="002F6B57"/>
    <w:rsid w:val="00301413"/>
    <w:rsid w:val="00304ABD"/>
    <w:rsid w:val="00304D6E"/>
    <w:rsid w:val="0031071E"/>
    <w:rsid w:val="003116D7"/>
    <w:rsid w:val="003133A3"/>
    <w:rsid w:val="003144DD"/>
    <w:rsid w:val="00314C8B"/>
    <w:rsid w:val="0031658C"/>
    <w:rsid w:val="003166BC"/>
    <w:rsid w:val="00317596"/>
    <w:rsid w:val="003228D3"/>
    <w:rsid w:val="00322FA9"/>
    <w:rsid w:val="003233B1"/>
    <w:rsid w:val="003240DA"/>
    <w:rsid w:val="003261EE"/>
    <w:rsid w:val="00326A93"/>
    <w:rsid w:val="00326EA9"/>
    <w:rsid w:val="00330C78"/>
    <w:rsid w:val="00332645"/>
    <w:rsid w:val="00337BE0"/>
    <w:rsid w:val="003411EA"/>
    <w:rsid w:val="0034135F"/>
    <w:rsid w:val="0034170D"/>
    <w:rsid w:val="00343C28"/>
    <w:rsid w:val="00346F7E"/>
    <w:rsid w:val="00347D77"/>
    <w:rsid w:val="003505F9"/>
    <w:rsid w:val="00352A1E"/>
    <w:rsid w:val="00353AD0"/>
    <w:rsid w:val="00354C96"/>
    <w:rsid w:val="003556EB"/>
    <w:rsid w:val="00355BDF"/>
    <w:rsid w:val="00356BCB"/>
    <w:rsid w:val="00357368"/>
    <w:rsid w:val="00360110"/>
    <w:rsid w:val="00361D63"/>
    <w:rsid w:val="0036426F"/>
    <w:rsid w:val="00365809"/>
    <w:rsid w:val="00366961"/>
    <w:rsid w:val="00367053"/>
    <w:rsid w:val="00367239"/>
    <w:rsid w:val="00367599"/>
    <w:rsid w:val="003702C4"/>
    <w:rsid w:val="00373142"/>
    <w:rsid w:val="003750B6"/>
    <w:rsid w:val="003754F3"/>
    <w:rsid w:val="00377440"/>
    <w:rsid w:val="0038013D"/>
    <w:rsid w:val="0038119F"/>
    <w:rsid w:val="00381240"/>
    <w:rsid w:val="00382502"/>
    <w:rsid w:val="00383BAC"/>
    <w:rsid w:val="00385E03"/>
    <w:rsid w:val="00385F69"/>
    <w:rsid w:val="0038658B"/>
    <w:rsid w:val="003908C4"/>
    <w:rsid w:val="00392DBA"/>
    <w:rsid w:val="003948B3"/>
    <w:rsid w:val="00394A95"/>
    <w:rsid w:val="003952D7"/>
    <w:rsid w:val="00395A11"/>
    <w:rsid w:val="00395D33"/>
    <w:rsid w:val="00397BA3"/>
    <w:rsid w:val="003A1222"/>
    <w:rsid w:val="003A24E8"/>
    <w:rsid w:val="003B2136"/>
    <w:rsid w:val="003B2B32"/>
    <w:rsid w:val="003B2CFF"/>
    <w:rsid w:val="003B53BC"/>
    <w:rsid w:val="003B5E8C"/>
    <w:rsid w:val="003B63F5"/>
    <w:rsid w:val="003B75F0"/>
    <w:rsid w:val="003B7952"/>
    <w:rsid w:val="003C03CD"/>
    <w:rsid w:val="003C1462"/>
    <w:rsid w:val="003C27DA"/>
    <w:rsid w:val="003D08EB"/>
    <w:rsid w:val="003D41A5"/>
    <w:rsid w:val="003D663C"/>
    <w:rsid w:val="003E1B3F"/>
    <w:rsid w:val="003E5A71"/>
    <w:rsid w:val="003E749D"/>
    <w:rsid w:val="003F4023"/>
    <w:rsid w:val="003F42D2"/>
    <w:rsid w:val="003F6F10"/>
    <w:rsid w:val="00401AE1"/>
    <w:rsid w:val="00401C1D"/>
    <w:rsid w:val="00401CC8"/>
    <w:rsid w:val="00401F6A"/>
    <w:rsid w:val="00402633"/>
    <w:rsid w:val="004032E3"/>
    <w:rsid w:val="00403835"/>
    <w:rsid w:val="00404264"/>
    <w:rsid w:val="004069F1"/>
    <w:rsid w:val="00407002"/>
    <w:rsid w:val="004110E2"/>
    <w:rsid w:val="00412CB3"/>
    <w:rsid w:val="00415641"/>
    <w:rsid w:val="00416B48"/>
    <w:rsid w:val="00416F1A"/>
    <w:rsid w:val="00420D5B"/>
    <w:rsid w:val="004225A5"/>
    <w:rsid w:val="00422637"/>
    <w:rsid w:val="00423B60"/>
    <w:rsid w:val="0043066E"/>
    <w:rsid w:val="0043099C"/>
    <w:rsid w:val="0043164A"/>
    <w:rsid w:val="00432229"/>
    <w:rsid w:val="00432974"/>
    <w:rsid w:val="004337C8"/>
    <w:rsid w:val="00440575"/>
    <w:rsid w:val="004411EA"/>
    <w:rsid w:val="00442012"/>
    <w:rsid w:val="00447612"/>
    <w:rsid w:val="00447F13"/>
    <w:rsid w:val="00451C8C"/>
    <w:rsid w:val="00454022"/>
    <w:rsid w:val="00457643"/>
    <w:rsid w:val="00464BA2"/>
    <w:rsid w:val="004657DD"/>
    <w:rsid w:val="0046677B"/>
    <w:rsid w:val="00467E82"/>
    <w:rsid w:val="00470E75"/>
    <w:rsid w:val="0047266A"/>
    <w:rsid w:val="00473686"/>
    <w:rsid w:val="00473B65"/>
    <w:rsid w:val="00474400"/>
    <w:rsid w:val="00476700"/>
    <w:rsid w:val="004801A4"/>
    <w:rsid w:val="00480883"/>
    <w:rsid w:val="00483F5C"/>
    <w:rsid w:val="004857D5"/>
    <w:rsid w:val="00485A58"/>
    <w:rsid w:val="004873C5"/>
    <w:rsid w:val="00487B1D"/>
    <w:rsid w:val="00490C20"/>
    <w:rsid w:val="00494714"/>
    <w:rsid w:val="004949EF"/>
    <w:rsid w:val="00496A2B"/>
    <w:rsid w:val="004A2834"/>
    <w:rsid w:val="004A2C42"/>
    <w:rsid w:val="004A3421"/>
    <w:rsid w:val="004A4C46"/>
    <w:rsid w:val="004A5949"/>
    <w:rsid w:val="004A5B07"/>
    <w:rsid w:val="004A7BFF"/>
    <w:rsid w:val="004B145B"/>
    <w:rsid w:val="004B449F"/>
    <w:rsid w:val="004C0997"/>
    <w:rsid w:val="004C107D"/>
    <w:rsid w:val="004C1D94"/>
    <w:rsid w:val="004C57CF"/>
    <w:rsid w:val="004C7595"/>
    <w:rsid w:val="004D02B8"/>
    <w:rsid w:val="004D2E5B"/>
    <w:rsid w:val="004D3429"/>
    <w:rsid w:val="004D34DF"/>
    <w:rsid w:val="004D3A21"/>
    <w:rsid w:val="004E02D3"/>
    <w:rsid w:val="004E2FE7"/>
    <w:rsid w:val="004E4DA1"/>
    <w:rsid w:val="004E5DFE"/>
    <w:rsid w:val="004F35A1"/>
    <w:rsid w:val="004F3E17"/>
    <w:rsid w:val="004F49FB"/>
    <w:rsid w:val="004F7DB1"/>
    <w:rsid w:val="004F7DDC"/>
    <w:rsid w:val="00500A6D"/>
    <w:rsid w:val="00501F69"/>
    <w:rsid w:val="005021FC"/>
    <w:rsid w:val="00504921"/>
    <w:rsid w:val="0050573E"/>
    <w:rsid w:val="00510F8B"/>
    <w:rsid w:val="00512B03"/>
    <w:rsid w:val="00514C7E"/>
    <w:rsid w:val="00515845"/>
    <w:rsid w:val="0051588E"/>
    <w:rsid w:val="005177AF"/>
    <w:rsid w:val="005224FA"/>
    <w:rsid w:val="0052288F"/>
    <w:rsid w:val="005240F6"/>
    <w:rsid w:val="0053209A"/>
    <w:rsid w:val="0054005C"/>
    <w:rsid w:val="0054194A"/>
    <w:rsid w:val="005428F6"/>
    <w:rsid w:val="00542FB4"/>
    <w:rsid w:val="0054379C"/>
    <w:rsid w:val="00545E40"/>
    <w:rsid w:val="005530C2"/>
    <w:rsid w:val="005600F6"/>
    <w:rsid w:val="005622FD"/>
    <w:rsid w:val="00562C92"/>
    <w:rsid w:val="0056304D"/>
    <w:rsid w:val="0056419E"/>
    <w:rsid w:val="00567C3E"/>
    <w:rsid w:val="00571826"/>
    <w:rsid w:val="00572E55"/>
    <w:rsid w:val="005758A9"/>
    <w:rsid w:val="005770A5"/>
    <w:rsid w:val="00580C26"/>
    <w:rsid w:val="00583E6E"/>
    <w:rsid w:val="00585A3D"/>
    <w:rsid w:val="0059070C"/>
    <w:rsid w:val="00591EF8"/>
    <w:rsid w:val="00592CE7"/>
    <w:rsid w:val="0059402D"/>
    <w:rsid w:val="0059618B"/>
    <w:rsid w:val="00597F48"/>
    <w:rsid w:val="005A4992"/>
    <w:rsid w:val="005A5601"/>
    <w:rsid w:val="005A7A3E"/>
    <w:rsid w:val="005B781D"/>
    <w:rsid w:val="005C3180"/>
    <w:rsid w:val="005C5E67"/>
    <w:rsid w:val="005C608B"/>
    <w:rsid w:val="005D0A4B"/>
    <w:rsid w:val="005D1AE2"/>
    <w:rsid w:val="005D40A6"/>
    <w:rsid w:val="005D451E"/>
    <w:rsid w:val="005D5441"/>
    <w:rsid w:val="005D7228"/>
    <w:rsid w:val="005E3841"/>
    <w:rsid w:val="005E3A9D"/>
    <w:rsid w:val="005E4948"/>
    <w:rsid w:val="005F0148"/>
    <w:rsid w:val="005F7340"/>
    <w:rsid w:val="0060114F"/>
    <w:rsid w:val="0060274E"/>
    <w:rsid w:val="00602AC0"/>
    <w:rsid w:val="006048FD"/>
    <w:rsid w:val="00606B55"/>
    <w:rsid w:val="00612BDB"/>
    <w:rsid w:val="00612E2D"/>
    <w:rsid w:val="00613E70"/>
    <w:rsid w:val="00617226"/>
    <w:rsid w:val="00620D34"/>
    <w:rsid w:val="006233E3"/>
    <w:rsid w:val="00623878"/>
    <w:rsid w:val="0062397C"/>
    <w:rsid w:val="0062450E"/>
    <w:rsid w:val="00626AF6"/>
    <w:rsid w:val="006319DA"/>
    <w:rsid w:val="00631B1F"/>
    <w:rsid w:val="00632EAA"/>
    <w:rsid w:val="0063445B"/>
    <w:rsid w:val="006374F9"/>
    <w:rsid w:val="006420ED"/>
    <w:rsid w:val="006423C5"/>
    <w:rsid w:val="00643293"/>
    <w:rsid w:val="00643C41"/>
    <w:rsid w:val="00645868"/>
    <w:rsid w:val="00650C73"/>
    <w:rsid w:val="00652F6E"/>
    <w:rsid w:val="00653DBA"/>
    <w:rsid w:val="00654221"/>
    <w:rsid w:val="0066004C"/>
    <w:rsid w:val="006641B7"/>
    <w:rsid w:val="00670CF7"/>
    <w:rsid w:val="00675360"/>
    <w:rsid w:val="0067627F"/>
    <w:rsid w:val="00676870"/>
    <w:rsid w:val="00682009"/>
    <w:rsid w:val="006832C0"/>
    <w:rsid w:val="006871A5"/>
    <w:rsid w:val="00687AA0"/>
    <w:rsid w:val="00687F45"/>
    <w:rsid w:val="00690736"/>
    <w:rsid w:val="0069101B"/>
    <w:rsid w:val="00691E63"/>
    <w:rsid w:val="00694328"/>
    <w:rsid w:val="00695C02"/>
    <w:rsid w:val="00696B7C"/>
    <w:rsid w:val="006A0DD9"/>
    <w:rsid w:val="006A1753"/>
    <w:rsid w:val="006A380A"/>
    <w:rsid w:val="006A43AF"/>
    <w:rsid w:val="006A637D"/>
    <w:rsid w:val="006A74DA"/>
    <w:rsid w:val="006B0A0C"/>
    <w:rsid w:val="006B0BF0"/>
    <w:rsid w:val="006B196C"/>
    <w:rsid w:val="006B35CA"/>
    <w:rsid w:val="006B39A5"/>
    <w:rsid w:val="006B4A73"/>
    <w:rsid w:val="006B5DB2"/>
    <w:rsid w:val="006C0FF6"/>
    <w:rsid w:val="006C10F5"/>
    <w:rsid w:val="006C4521"/>
    <w:rsid w:val="006C59E0"/>
    <w:rsid w:val="006C634F"/>
    <w:rsid w:val="006D3D0E"/>
    <w:rsid w:val="006D6C35"/>
    <w:rsid w:val="006D7DCD"/>
    <w:rsid w:val="006E0AD0"/>
    <w:rsid w:val="006E1A3A"/>
    <w:rsid w:val="006E6472"/>
    <w:rsid w:val="006F0A91"/>
    <w:rsid w:val="006F0BEC"/>
    <w:rsid w:val="006F4736"/>
    <w:rsid w:val="006F48CB"/>
    <w:rsid w:val="006F6A52"/>
    <w:rsid w:val="006F7044"/>
    <w:rsid w:val="0070192F"/>
    <w:rsid w:val="00702A9F"/>
    <w:rsid w:val="00703DD8"/>
    <w:rsid w:val="007046BB"/>
    <w:rsid w:val="00704A64"/>
    <w:rsid w:val="00707789"/>
    <w:rsid w:val="00710719"/>
    <w:rsid w:val="00711A8C"/>
    <w:rsid w:val="00720A70"/>
    <w:rsid w:val="007236FA"/>
    <w:rsid w:val="00725CFC"/>
    <w:rsid w:val="00726EF5"/>
    <w:rsid w:val="00726F34"/>
    <w:rsid w:val="00727A2F"/>
    <w:rsid w:val="00730480"/>
    <w:rsid w:val="00732E1A"/>
    <w:rsid w:val="00733AD4"/>
    <w:rsid w:val="007357F8"/>
    <w:rsid w:val="0073620D"/>
    <w:rsid w:val="00736D43"/>
    <w:rsid w:val="007400C0"/>
    <w:rsid w:val="00744233"/>
    <w:rsid w:val="007447D8"/>
    <w:rsid w:val="00746A4F"/>
    <w:rsid w:val="007514B1"/>
    <w:rsid w:val="00753DE9"/>
    <w:rsid w:val="00754F13"/>
    <w:rsid w:val="0076073C"/>
    <w:rsid w:val="00761A6E"/>
    <w:rsid w:val="00762F69"/>
    <w:rsid w:val="007633DD"/>
    <w:rsid w:val="00763578"/>
    <w:rsid w:val="00764E65"/>
    <w:rsid w:val="007658F2"/>
    <w:rsid w:val="00770199"/>
    <w:rsid w:val="0077185D"/>
    <w:rsid w:val="00772C5B"/>
    <w:rsid w:val="00775E44"/>
    <w:rsid w:val="00776C3E"/>
    <w:rsid w:val="007774E7"/>
    <w:rsid w:val="007801B9"/>
    <w:rsid w:val="0078049F"/>
    <w:rsid w:val="00781543"/>
    <w:rsid w:val="00782DF8"/>
    <w:rsid w:val="00783951"/>
    <w:rsid w:val="0079207B"/>
    <w:rsid w:val="007A54EF"/>
    <w:rsid w:val="007A5656"/>
    <w:rsid w:val="007A5C06"/>
    <w:rsid w:val="007B142D"/>
    <w:rsid w:val="007B31F5"/>
    <w:rsid w:val="007B6865"/>
    <w:rsid w:val="007C14A5"/>
    <w:rsid w:val="007C4633"/>
    <w:rsid w:val="007C57AA"/>
    <w:rsid w:val="007C5980"/>
    <w:rsid w:val="007D3A98"/>
    <w:rsid w:val="007D4DA3"/>
    <w:rsid w:val="007D538A"/>
    <w:rsid w:val="007E0829"/>
    <w:rsid w:val="007E15A1"/>
    <w:rsid w:val="007E1AED"/>
    <w:rsid w:val="007E3F85"/>
    <w:rsid w:val="007E4A2B"/>
    <w:rsid w:val="007E708D"/>
    <w:rsid w:val="007F0B89"/>
    <w:rsid w:val="007F11FB"/>
    <w:rsid w:val="007F215B"/>
    <w:rsid w:val="007F343A"/>
    <w:rsid w:val="007F5372"/>
    <w:rsid w:val="00800A46"/>
    <w:rsid w:val="00802A87"/>
    <w:rsid w:val="00802E3A"/>
    <w:rsid w:val="00804BD3"/>
    <w:rsid w:val="00805F6D"/>
    <w:rsid w:val="00810D8C"/>
    <w:rsid w:val="00811CF5"/>
    <w:rsid w:val="00811F04"/>
    <w:rsid w:val="00811FF7"/>
    <w:rsid w:val="0081223A"/>
    <w:rsid w:val="00813A25"/>
    <w:rsid w:val="00813B75"/>
    <w:rsid w:val="0081521A"/>
    <w:rsid w:val="00817780"/>
    <w:rsid w:val="00820942"/>
    <w:rsid w:val="008213B0"/>
    <w:rsid w:val="00821443"/>
    <w:rsid w:val="008251B9"/>
    <w:rsid w:val="00826258"/>
    <w:rsid w:val="008269BA"/>
    <w:rsid w:val="00830431"/>
    <w:rsid w:val="00830BBA"/>
    <w:rsid w:val="00831471"/>
    <w:rsid w:val="00832C17"/>
    <w:rsid w:val="008330D9"/>
    <w:rsid w:val="00833FC9"/>
    <w:rsid w:val="00834345"/>
    <w:rsid w:val="00840B16"/>
    <w:rsid w:val="00840B6E"/>
    <w:rsid w:val="00841983"/>
    <w:rsid w:val="00841EF7"/>
    <w:rsid w:val="008431B4"/>
    <w:rsid w:val="008436DF"/>
    <w:rsid w:val="00843BA0"/>
    <w:rsid w:val="008451F2"/>
    <w:rsid w:val="00850487"/>
    <w:rsid w:val="00850DF1"/>
    <w:rsid w:val="0085141A"/>
    <w:rsid w:val="00852F7E"/>
    <w:rsid w:val="0085485A"/>
    <w:rsid w:val="00854929"/>
    <w:rsid w:val="00855054"/>
    <w:rsid w:val="00860835"/>
    <w:rsid w:val="00862246"/>
    <w:rsid w:val="008631EB"/>
    <w:rsid w:val="00871790"/>
    <w:rsid w:val="00875D08"/>
    <w:rsid w:val="008761B9"/>
    <w:rsid w:val="008769DF"/>
    <w:rsid w:val="00880EB4"/>
    <w:rsid w:val="00881DDB"/>
    <w:rsid w:val="00883554"/>
    <w:rsid w:val="00883760"/>
    <w:rsid w:val="008844D3"/>
    <w:rsid w:val="00890078"/>
    <w:rsid w:val="00892275"/>
    <w:rsid w:val="00892877"/>
    <w:rsid w:val="00893DED"/>
    <w:rsid w:val="00894BE9"/>
    <w:rsid w:val="00894DA5"/>
    <w:rsid w:val="00897DD4"/>
    <w:rsid w:val="008A14C3"/>
    <w:rsid w:val="008A2B2F"/>
    <w:rsid w:val="008A3DE3"/>
    <w:rsid w:val="008A4666"/>
    <w:rsid w:val="008A4E31"/>
    <w:rsid w:val="008A7F8B"/>
    <w:rsid w:val="008B5673"/>
    <w:rsid w:val="008B7591"/>
    <w:rsid w:val="008C46FE"/>
    <w:rsid w:val="008C60C0"/>
    <w:rsid w:val="008C648F"/>
    <w:rsid w:val="008C6E2B"/>
    <w:rsid w:val="008D0E1C"/>
    <w:rsid w:val="008D490D"/>
    <w:rsid w:val="008E1392"/>
    <w:rsid w:val="008E220D"/>
    <w:rsid w:val="008E426B"/>
    <w:rsid w:val="008F066B"/>
    <w:rsid w:val="008F1539"/>
    <w:rsid w:val="008F180E"/>
    <w:rsid w:val="008F40E5"/>
    <w:rsid w:val="008F60CD"/>
    <w:rsid w:val="00900B05"/>
    <w:rsid w:val="009029F1"/>
    <w:rsid w:val="00903B73"/>
    <w:rsid w:val="0090423A"/>
    <w:rsid w:val="009049D6"/>
    <w:rsid w:val="009063A6"/>
    <w:rsid w:val="009079FA"/>
    <w:rsid w:val="00911680"/>
    <w:rsid w:val="00912E53"/>
    <w:rsid w:val="009141EC"/>
    <w:rsid w:val="00917964"/>
    <w:rsid w:val="00923DBC"/>
    <w:rsid w:val="00924357"/>
    <w:rsid w:val="0092725C"/>
    <w:rsid w:val="00930CE7"/>
    <w:rsid w:val="00932B93"/>
    <w:rsid w:val="009341A8"/>
    <w:rsid w:val="00934473"/>
    <w:rsid w:val="009347C0"/>
    <w:rsid w:val="00935C01"/>
    <w:rsid w:val="009372C2"/>
    <w:rsid w:val="0093766C"/>
    <w:rsid w:val="00937E37"/>
    <w:rsid w:val="00940DD1"/>
    <w:rsid w:val="00942E0E"/>
    <w:rsid w:val="009435E0"/>
    <w:rsid w:val="00947AB8"/>
    <w:rsid w:val="00947D9D"/>
    <w:rsid w:val="00950FA6"/>
    <w:rsid w:val="00953F63"/>
    <w:rsid w:val="0095687C"/>
    <w:rsid w:val="00957245"/>
    <w:rsid w:val="0096003D"/>
    <w:rsid w:val="009601F4"/>
    <w:rsid w:val="00965B14"/>
    <w:rsid w:val="00970A24"/>
    <w:rsid w:val="0097505A"/>
    <w:rsid w:val="009751B4"/>
    <w:rsid w:val="0097639B"/>
    <w:rsid w:val="009779FA"/>
    <w:rsid w:val="00981A09"/>
    <w:rsid w:val="00984DC8"/>
    <w:rsid w:val="0098556B"/>
    <w:rsid w:val="009925DF"/>
    <w:rsid w:val="00992B49"/>
    <w:rsid w:val="00996367"/>
    <w:rsid w:val="00997475"/>
    <w:rsid w:val="009A0270"/>
    <w:rsid w:val="009A1C33"/>
    <w:rsid w:val="009B0E08"/>
    <w:rsid w:val="009B1D90"/>
    <w:rsid w:val="009B2E21"/>
    <w:rsid w:val="009B4D2D"/>
    <w:rsid w:val="009B55DC"/>
    <w:rsid w:val="009B69D4"/>
    <w:rsid w:val="009B7098"/>
    <w:rsid w:val="009B7D86"/>
    <w:rsid w:val="009C2A7C"/>
    <w:rsid w:val="009C45D1"/>
    <w:rsid w:val="009C73A1"/>
    <w:rsid w:val="009D01D8"/>
    <w:rsid w:val="009D0B41"/>
    <w:rsid w:val="009D123B"/>
    <w:rsid w:val="009D5D8C"/>
    <w:rsid w:val="009D6F55"/>
    <w:rsid w:val="009E0FEE"/>
    <w:rsid w:val="009E22DE"/>
    <w:rsid w:val="009F001A"/>
    <w:rsid w:val="009F1AF9"/>
    <w:rsid w:val="009F220A"/>
    <w:rsid w:val="009F62C1"/>
    <w:rsid w:val="009F7FD0"/>
    <w:rsid w:val="00A00B42"/>
    <w:rsid w:val="00A00FAE"/>
    <w:rsid w:val="00A027F6"/>
    <w:rsid w:val="00A04A6C"/>
    <w:rsid w:val="00A0762B"/>
    <w:rsid w:val="00A079AF"/>
    <w:rsid w:val="00A15D2E"/>
    <w:rsid w:val="00A215DB"/>
    <w:rsid w:val="00A22906"/>
    <w:rsid w:val="00A2369F"/>
    <w:rsid w:val="00A2391D"/>
    <w:rsid w:val="00A25A50"/>
    <w:rsid w:val="00A25FDD"/>
    <w:rsid w:val="00A2655E"/>
    <w:rsid w:val="00A273BE"/>
    <w:rsid w:val="00A27403"/>
    <w:rsid w:val="00A27D70"/>
    <w:rsid w:val="00A308B4"/>
    <w:rsid w:val="00A30EF5"/>
    <w:rsid w:val="00A31477"/>
    <w:rsid w:val="00A3197D"/>
    <w:rsid w:val="00A32F1F"/>
    <w:rsid w:val="00A345DD"/>
    <w:rsid w:val="00A34C8C"/>
    <w:rsid w:val="00A35622"/>
    <w:rsid w:val="00A35E9E"/>
    <w:rsid w:val="00A36E33"/>
    <w:rsid w:val="00A3772E"/>
    <w:rsid w:val="00A404A8"/>
    <w:rsid w:val="00A40891"/>
    <w:rsid w:val="00A409F1"/>
    <w:rsid w:val="00A44ABB"/>
    <w:rsid w:val="00A44B13"/>
    <w:rsid w:val="00A44F87"/>
    <w:rsid w:val="00A46A47"/>
    <w:rsid w:val="00A472AD"/>
    <w:rsid w:val="00A477A2"/>
    <w:rsid w:val="00A531AB"/>
    <w:rsid w:val="00A53FF3"/>
    <w:rsid w:val="00A6071B"/>
    <w:rsid w:val="00A636A6"/>
    <w:rsid w:val="00A64B0D"/>
    <w:rsid w:val="00A665E7"/>
    <w:rsid w:val="00A66C62"/>
    <w:rsid w:val="00A67C1F"/>
    <w:rsid w:val="00A73D56"/>
    <w:rsid w:val="00A741BF"/>
    <w:rsid w:val="00A75AFF"/>
    <w:rsid w:val="00A77E98"/>
    <w:rsid w:val="00A800B4"/>
    <w:rsid w:val="00A801C3"/>
    <w:rsid w:val="00A804C2"/>
    <w:rsid w:val="00A82504"/>
    <w:rsid w:val="00A83DD6"/>
    <w:rsid w:val="00A84247"/>
    <w:rsid w:val="00A8447E"/>
    <w:rsid w:val="00A85203"/>
    <w:rsid w:val="00A87371"/>
    <w:rsid w:val="00A87A14"/>
    <w:rsid w:val="00A9001F"/>
    <w:rsid w:val="00A901AB"/>
    <w:rsid w:val="00A902E0"/>
    <w:rsid w:val="00A9308D"/>
    <w:rsid w:val="00AA00F5"/>
    <w:rsid w:val="00AA18C0"/>
    <w:rsid w:val="00AA28DD"/>
    <w:rsid w:val="00AA580A"/>
    <w:rsid w:val="00AA5C6E"/>
    <w:rsid w:val="00AA7942"/>
    <w:rsid w:val="00AB09C6"/>
    <w:rsid w:val="00AB20FB"/>
    <w:rsid w:val="00AB3B97"/>
    <w:rsid w:val="00AB7793"/>
    <w:rsid w:val="00AB7D94"/>
    <w:rsid w:val="00AC18B9"/>
    <w:rsid w:val="00AC2628"/>
    <w:rsid w:val="00AC4E3C"/>
    <w:rsid w:val="00AC5952"/>
    <w:rsid w:val="00AC5E45"/>
    <w:rsid w:val="00AC6C2D"/>
    <w:rsid w:val="00AC6DF5"/>
    <w:rsid w:val="00AC7DC8"/>
    <w:rsid w:val="00AD3EC0"/>
    <w:rsid w:val="00AD67A7"/>
    <w:rsid w:val="00AD7F6F"/>
    <w:rsid w:val="00AE3237"/>
    <w:rsid w:val="00AE3A93"/>
    <w:rsid w:val="00AE44FC"/>
    <w:rsid w:val="00AE7685"/>
    <w:rsid w:val="00AF02FB"/>
    <w:rsid w:val="00AF41BB"/>
    <w:rsid w:val="00AF42D3"/>
    <w:rsid w:val="00AF4A78"/>
    <w:rsid w:val="00AF5041"/>
    <w:rsid w:val="00AF6373"/>
    <w:rsid w:val="00AF7935"/>
    <w:rsid w:val="00AF7F1E"/>
    <w:rsid w:val="00B0012C"/>
    <w:rsid w:val="00B0131A"/>
    <w:rsid w:val="00B018B5"/>
    <w:rsid w:val="00B03AED"/>
    <w:rsid w:val="00B04D7F"/>
    <w:rsid w:val="00B06C8C"/>
    <w:rsid w:val="00B10C67"/>
    <w:rsid w:val="00B135EC"/>
    <w:rsid w:val="00B16898"/>
    <w:rsid w:val="00B21362"/>
    <w:rsid w:val="00B215B0"/>
    <w:rsid w:val="00B22088"/>
    <w:rsid w:val="00B23041"/>
    <w:rsid w:val="00B23A4D"/>
    <w:rsid w:val="00B23C18"/>
    <w:rsid w:val="00B25375"/>
    <w:rsid w:val="00B30D14"/>
    <w:rsid w:val="00B32C34"/>
    <w:rsid w:val="00B35114"/>
    <w:rsid w:val="00B35DBD"/>
    <w:rsid w:val="00B4102E"/>
    <w:rsid w:val="00B41142"/>
    <w:rsid w:val="00B422AB"/>
    <w:rsid w:val="00B4277F"/>
    <w:rsid w:val="00B45EC1"/>
    <w:rsid w:val="00B5084B"/>
    <w:rsid w:val="00B52897"/>
    <w:rsid w:val="00B5410C"/>
    <w:rsid w:val="00B5482E"/>
    <w:rsid w:val="00B5703F"/>
    <w:rsid w:val="00B5721D"/>
    <w:rsid w:val="00B57C52"/>
    <w:rsid w:val="00B60B6B"/>
    <w:rsid w:val="00B6489E"/>
    <w:rsid w:val="00B65AF1"/>
    <w:rsid w:val="00B65EBF"/>
    <w:rsid w:val="00B67C22"/>
    <w:rsid w:val="00B7142E"/>
    <w:rsid w:val="00B7197D"/>
    <w:rsid w:val="00B71F16"/>
    <w:rsid w:val="00B731A7"/>
    <w:rsid w:val="00B74B95"/>
    <w:rsid w:val="00B776F2"/>
    <w:rsid w:val="00B81C31"/>
    <w:rsid w:val="00B82610"/>
    <w:rsid w:val="00B83D1C"/>
    <w:rsid w:val="00B83DFB"/>
    <w:rsid w:val="00B87258"/>
    <w:rsid w:val="00B90ECB"/>
    <w:rsid w:val="00B974C8"/>
    <w:rsid w:val="00BA1E3D"/>
    <w:rsid w:val="00BA1F23"/>
    <w:rsid w:val="00BA40A9"/>
    <w:rsid w:val="00BA49B2"/>
    <w:rsid w:val="00BA5214"/>
    <w:rsid w:val="00BA61B1"/>
    <w:rsid w:val="00BA7B81"/>
    <w:rsid w:val="00BB280B"/>
    <w:rsid w:val="00BB2A1F"/>
    <w:rsid w:val="00BB3A2F"/>
    <w:rsid w:val="00BB42CC"/>
    <w:rsid w:val="00BB4764"/>
    <w:rsid w:val="00BB4D8C"/>
    <w:rsid w:val="00BB553F"/>
    <w:rsid w:val="00BB5E68"/>
    <w:rsid w:val="00BC1161"/>
    <w:rsid w:val="00BC21FB"/>
    <w:rsid w:val="00BC6555"/>
    <w:rsid w:val="00BC69CA"/>
    <w:rsid w:val="00BC73E5"/>
    <w:rsid w:val="00BD2F6E"/>
    <w:rsid w:val="00BD387D"/>
    <w:rsid w:val="00BD3A17"/>
    <w:rsid w:val="00BD50FC"/>
    <w:rsid w:val="00BD512A"/>
    <w:rsid w:val="00BD620D"/>
    <w:rsid w:val="00BD701C"/>
    <w:rsid w:val="00BD76EB"/>
    <w:rsid w:val="00BE15E9"/>
    <w:rsid w:val="00BE1712"/>
    <w:rsid w:val="00BE257A"/>
    <w:rsid w:val="00BE3DB5"/>
    <w:rsid w:val="00BE5E46"/>
    <w:rsid w:val="00BE6BD9"/>
    <w:rsid w:val="00BE7C61"/>
    <w:rsid w:val="00BF28CE"/>
    <w:rsid w:val="00BF5C20"/>
    <w:rsid w:val="00BF7AED"/>
    <w:rsid w:val="00C00748"/>
    <w:rsid w:val="00C014A3"/>
    <w:rsid w:val="00C0184E"/>
    <w:rsid w:val="00C04489"/>
    <w:rsid w:val="00C07B96"/>
    <w:rsid w:val="00C12A71"/>
    <w:rsid w:val="00C15D90"/>
    <w:rsid w:val="00C17FD4"/>
    <w:rsid w:val="00C2005B"/>
    <w:rsid w:val="00C214FD"/>
    <w:rsid w:val="00C21C25"/>
    <w:rsid w:val="00C23B6B"/>
    <w:rsid w:val="00C23C25"/>
    <w:rsid w:val="00C23D35"/>
    <w:rsid w:val="00C240BD"/>
    <w:rsid w:val="00C24A1C"/>
    <w:rsid w:val="00C26531"/>
    <w:rsid w:val="00C3351F"/>
    <w:rsid w:val="00C336F8"/>
    <w:rsid w:val="00C337CC"/>
    <w:rsid w:val="00C35146"/>
    <w:rsid w:val="00C3756A"/>
    <w:rsid w:val="00C407EF"/>
    <w:rsid w:val="00C43239"/>
    <w:rsid w:val="00C507BA"/>
    <w:rsid w:val="00C53106"/>
    <w:rsid w:val="00C5412E"/>
    <w:rsid w:val="00C5448E"/>
    <w:rsid w:val="00C54D0E"/>
    <w:rsid w:val="00C54F8B"/>
    <w:rsid w:val="00C606D4"/>
    <w:rsid w:val="00C620BE"/>
    <w:rsid w:val="00C624EF"/>
    <w:rsid w:val="00C62D7C"/>
    <w:rsid w:val="00C65DC9"/>
    <w:rsid w:val="00C70863"/>
    <w:rsid w:val="00C735E0"/>
    <w:rsid w:val="00C7405E"/>
    <w:rsid w:val="00C76EFA"/>
    <w:rsid w:val="00C80656"/>
    <w:rsid w:val="00C80D99"/>
    <w:rsid w:val="00C8169C"/>
    <w:rsid w:val="00C8255E"/>
    <w:rsid w:val="00C82F97"/>
    <w:rsid w:val="00C85349"/>
    <w:rsid w:val="00C856C1"/>
    <w:rsid w:val="00C86F3C"/>
    <w:rsid w:val="00C87891"/>
    <w:rsid w:val="00C91DC4"/>
    <w:rsid w:val="00C92A3F"/>
    <w:rsid w:val="00C94164"/>
    <w:rsid w:val="00C955D5"/>
    <w:rsid w:val="00C97C00"/>
    <w:rsid w:val="00CA08EA"/>
    <w:rsid w:val="00CA0BD9"/>
    <w:rsid w:val="00CA151C"/>
    <w:rsid w:val="00CA23A7"/>
    <w:rsid w:val="00CA31E9"/>
    <w:rsid w:val="00CA3A8D"/>
    <w:rsid w:val="00CB45A3"/>
    <w:rsid w:val="00CB4854"/>
    <w:rsid w:val="00CB5FE1"/>
    <w:rsid w:val="00CB6C73"/>
    <w:rsid w:val="00CB7366"/>
    <w:rsid w:val="00CC3773"/>
    <w:rsid w:val="00CC585B"/>
    <w:rsid w:val="00CD06AD"/>
    <w:rsid w:val="00CD2141"/>
    <w:rsid w:val="00CD337D"/>
    <w:rsid w:val="00CD3972"/>
    <w:rsid w:val="00CD4D97"/>
    <w:rsid w:val="00CD6EBA"/>
    <w:rsid w:val="00CE068E"/>
    <w:rsid w:val="00CE3206"/>
    <w:rsid w:val="00CE3BFE"/>
    <w:rsid w:val="00CE778C"/>
    <w:rsid w:val="00CF3144"/>
    <w:rsid w:val="00CF4284"/>
    <w:rsid w:val="00CF5C74"/>
    <w:rsid w:val="00CF61F0"/>
    <w:rsid w:val="00CF7FF8"/>
    <w:rsid w:val="00D06ADB"/>
    <w:rsid w:val="00D07DCB"/>
    <w:rsid w:val="00D13526"/>
    <w:rsid w:val="00D15C83"/>
    <w:rsid w:val="00D15FFB"/>
    <w:rsid w:val="00D17E01"/>
    <w:rsid w:val="00D17FF4"/>
    <w:rsid w:val="00D222DE"/>
    <w:rsid w:val="00D24188"/>
    <w:rsid w:val="00D2583B"/>
    <w:rsid w:val="00D2679F"/>
    <w:rsid w:val="00D27672"/>
    <w:rsid w:val="00D30F7E"/>
    <w:rsid w:val="00D3102B"/>
    <w:rsid w:val="00D31DF7"/>
    <w:rsid w:val="00D32D69"/>
    <w:rsid w:val="00D34E58"/>
    <w:rsid w:val="00D37A42"/>
    <w:rsid w:val="00D40055"/>
    <w:rsid w:val="00D4278D"/>
    <w:rsid w:val="00D43DAB"/>
    <w:rsid w:val="00D4418E"/>
    <w:rsid w:val="00D452F3"/>
    <w:rsid w:val="00D458DE"/>
    <w:rsid w:val="00D4603D"/>
    <w:rsid w:val="00D52828"/>
    <w:rsid w:val="00D53491"/>
    <w:rsid w:val="00D53649"/>
    <w:rsid w:val="00D5530C"/>
    <w:rsid w:val="00D5598E"/>
    <w:rsid w:val="00D5702B"/>
    <w:rsid w:val="00D608AD"/>
    <w:rsid w:val="00D61178"/>
    <w:rsid w:val="00D62EFD"/>
    <w:rsid w:val="00D66809"/>
    <w:rsid w:val="00D67CDE"/>
    <w:rsid w:val="00D67E50"/>
    <w:rsid w:val="00D709E7"/>
    <w:rsid w:val="00D720FC"/>
    <w:rsid w:val="00D724BF"/>
    <w:rsid w:val="00D756C6"/>
    <w:rsid w:val="00D76B85"/>
    <w:rsid w:val="00D77DF4"/>
    <w:rsid w:val="00D8157E"/>
    <w:rsid w:val="00D82307"/>
    <w:rsid w:val="00D86F6B"/>
    <w:rsid w:val="00D86FC3"/>
    <w:rsid w:val="00D90986"/>
    <w:rsid w:val="00D913FF"/>
    <w:rsid w:val="00D91B2B"/>
    <w:rsid w:val="00D91B67"/>
    <w:rsid w:val="00D94E4A"/>
    <w:rsid w:val="00D9653B"/>
    <w:rsid w:val="00D97169"/>
    <w:rsid w:val="00DA05A1"/>
    <w:rsid w:val="00DA07F1"/>
    <w:rsid w:val="00DA1222"/>
    <w:rsid w:val="00DA29A7"/>
    <w:rsid w:val="00DA403B"/>
    <w:rsid w:val="00DA61C8"/>
    <w:rsid w:val="00DA6C8B"/>
    <w:rsid w:val="00DB12A7"/>
    <w:rsid w:val="00DB248E"/>
    <w:rsid w:val="00DB438C"/>
    <w:rsid w:val="00DB44F9"/>
    <w:rsid w:val="00DB5A39"/>
    <w:rsid w:val="00DC033F"/>
    <w:rsid w:val="00DC295E"/>
    <w:rsid w:val="00DC3AA6"/>
    <w:rsid w:val="00DC3B23"/>
    <w:rsid w:val="00DC3BB3"/>
    <w:rsid w:val="00DC6E5A"/>
    <w:rsid w:val="00DD26C3"/>
    <w:rsid w:val="00DD404E"/>
    <w:rsid w:val="00DD54D7"/>
    <w:rsid w:val="00DD5A19"/>
    <w:rsid w:val="00DE081B"/>
    <w:rsid w:val="00DE63AD"/>
    <w:rsid w:val="00DE7014"/>
    <w:rsid w:val="00DE7494"/>
    <w:rsid w:val="00DF4937"/>
    <w:rsid w:val="00E01395"/>
    <w:rsid w:val="00E0208C"/>
    <w:rsid w:val="00E02686"/>
    <w:rsid w:val="00E044F2"/>
    <w:rsid w:val="00E07347"/>
    <w:rsid w:val="00E11B6D"/>
    <w:rsid w:val="00E16413"/>
    <w:rsid w:val="00E16C54"/>
    <w:rsid w:val="00E2226C"/>
    <w:rsid w:val="00E22DFF"/>
    <w:rsid w:val="00E249A2"/>
    <w:rsid w:val="00E34CDA"/>
    <w:rsid w:val="00E357EC"/>
    <w:rsid w:val="00E37347"/>
    <w:rsid w:val="00E376A8"/>
    <w:rsid w:val="00E37CD3"/>
    <w:rsid w:val="00E43B0C"/>
    <w:rsid w:val="00E44FD6"/>
    <w:rsid w:val="00E47D77"/>
    <w:rsid w:val="00E5023D"/>
    <w:rsid w:val="00E5074A"/>
    <w:rsid w:val="00E51CC2"/>
    <w:rsid w:val="00E52F35"/>
    <w:rsid w:val="00E53824"/>
    <w:rsid w:val="00E54477"/>
    <w:rsid w:val="00E54DDA"/>
    <w:rsid w:val="00E60B59"/>
    <w:rsid w:val="00E61B99"/>
    <w:rsid w:val="00E6336C"/>
    <w:rsid w:val="00E6550D"/>
    <w:rsid w:val="00E65B93"/>
    <w:rsid w:val="00E73384"/>
    <w:rsid w:val="00E73BC8"/>
    <w:rsid w:val="00E743CB"/>
    <w:rsid w:val="00E74773"/>
    <w:rsid w:val="00E75757"/>
    <w:rsid w:val="00E76404"/>
    <w:rsid w:val="00E77AC0"/>
    <w:rsid w:val="00E803BA"/>
    <w:rsid w:val="00E809A2"/>
    <w:rsid w:val="00E80A8E"/>
    <w:rsid w:val="00E80EBA"/>
    <w:rsid w:val="00E810A2"/>
    <w:rsid w:val="00E84B13"/>
    <w:rsid w:val="00E8505F"/>
    <w:rsid w:val="00E866B7"/>
    <w:rsid w:val="00E972B0"/>
    <w:rsid w:val="00E977CA"/>
    <w:rsid w:val="00E97A46"/>
    <w:rsid w:val="00EA525C"/>
    <w:rsid w:val="00EB0F5A"/>
    <w:rsid w:val="00EB29D8"/>
    <w:rsid w:val="00EB3109"/>
    <w:rsid w:val="00EB61B6"/>
    <w:rsid w:val="00EC0AF5"/>
    <w:rsid w:val="00EC49FD"/>
    <w:rsid w:val="00EC4EBF"/>
    <w:rsid w:val="00EC6109"/>
    <w:rsid w:val="00EC7CAE"/>
    <w:rsid w:val="00ED0482"/>
    <w:rsid w:val="00ED185D"/>
    <w:rsid w:val="00EE13D1"/>
    <w:rsid w:val="00EE3F61"/>
    <w:rsid w:val="00EE71A6"/>
    <w:rsid w:val="00EE7B57"/>
    <w:rsid w:val="00EE7F56"/>
    <w:rsid w:val="00EE7FC9"/>
    <w:rsid w:val="00EF5787"/>
    <w:rsid w:val="00F05CD8"/>
    <w:rsid w:val="00F06E5A"/>
    <w:rsid w:val="00F07D03"/>
    <w:rsid w:val="00F12F29"/>
    <w:rsid w:val="00F136E1"/>
    <w:rsid w:val="00F139AF"/>
    <w:rsid w:val="00F158EF"/>
    <w:rsid w:val="00F16B6C"/>
    <w:rsid w:val="00F20AEE"/>
    <w:rsid w:val="00F20FBF"/>
    <w:rsid w:val="00F21A60"/>
    <w:rsid w:val="00F26242"/>
    <w:rsid w:val="00F26BC3"/>
    <w:rsid w:val="00F27321"/>
    <w:rsid w:val="00F30216"/>
    <w:rsid w:val="00F400DC"/>
    <w:rsid w:val="00F40918"/>
    <w:rsid w:val="00F40F4B"/>
    <w:rsid w:val="00F4699E"/>
    <w:rsid w:val="00F51B98"/>
    <w:rsid w:val="00F52598"/>
    <w:rsid w:val="00F533C7"/>
    <w:rsid w:val="00F5391F"/>
    <w:rsid w:val="00F5748E"/>
    <w:rsid w:val="00F61A1D"/>
    <w:rsid w:val="00F62AA8"/>
    <w:rsid w:val="00F63322"/>
    <w:rsid w:val="00F65E03"/>
    <w:rsid w:val="00F71100"/>
    <w:rsid w:val="00F71B92"/>
    <w:rsid w:val="00F72829"/>
    <w:rsid w:val="00F74739"/>
    <w:rsid w:val="00F7511F"/>
    <w:rsid w:val="00F7571C"/>
    <w:rsid w:val="00F758DE"/>
    <w:rsid w:val="00F7692C"/>
    <w:rsid w:val="00F76B50"/>
    <w:rsid w:val="00F77222"/>
    <w:rsid w:val="00F77C3C"/>
    <w:rsid w:val="00F8001F"/>
    <w:rsid w:val="00F8107B"/>
    <w:rsid w:val="00F82484"/>
    <w:rsid w:val="00F83FFD"/>
    <w:rsid w:val="00F846A0"/>
    <w:rsid w:val="00F84A6A"/>
    <w:rsid w:val="00F87BE1"/>
    <w:rsid w:val="00F930B8"/>
    <w:rsid w:val="00F944A1"/>
    <w:rsid w:val="00F950A8"/>
    <w:rsid w:val="00F9531A"/>
    <w:rsid w:val="00F95A16"/>
    <w:rsid w:val="00FA1532"/>
    <w:rsid w:val="00FA2131"/>
    <w:rsid w:val="00FA3742"/>
    <w:rsid w:val="00FA40A9"/>
    <w:rsid w:val="00FA4C2A"/>
    <w:rsid w:val="00FA5CAD"/>
    <w:rsid w:val="00FA6116"/>
    <w:rsid w:val="00FA6DF2"/>
    <w:rsid w:val="00FB2728"/>
    <w:rsid w:val="00FB5FC1"/>
    <w:rsid w:val="00FB69C9"/>
    <w:rsid w:val="00FC04E2"/>
    <w:rsid w:val="00FC088B"/>
    <w:rsid w:val="00FC2714"/>
    <w:rsid w:val="00FC4484"/>
    <w:rsid w:val="00FC4B29"/>
    <w:rsid w:val="00FC6539"/>
    <w:rsid w:val="00FD100B"/>
    <w:rsid w:val="00FD367A"/>
    <w:rsid w:val="00FD5E11"/>
    <w:rsid w:val="00FE1EB2"/>
    <w:rsid w:val="00FE30E6"/>
    <w:rsid w:val="00FE4A7A"/>
    <w:rsid w:val="00FE5C82"/>
    <w:rsid w:val="00FF09EF"/>
    <w:rsid w:val="00FF1052"/>
    <w:rsid w:val="00FF1FC8"/>
    <w:rsid w:val="00FF2354"/>
    <w:rsid w:val="00FF7B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80225"/>
    <o:shapelayout v:ext="edit">
      <o:idmap v:ext="edit" data="1"/>
    </o:shapelayout>
  </w:shapeDefaults>
  <w:decimalSymbol w:val="."/>
  <w:listSeparator w:val=";"/>
  <w15:docId w15:val="{97EE72D0-2802-4BDE-BDA4-5D3F53D30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829"/>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632EAA"/>
  </w:style>
  <w:style w:type="paragraph" w:styleId="Pieddepage">
    <w:name w:val="footer"/>
    <w:basedOn w:val="Normal"/>
    <w:link w:val="Pieddepag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632EAA"/>
  </w:style>
  <w:style w:type="paragraph" w:styleId="Textedebulles">
    <w:name w:val="Balloon Text"/>
    <w:basedOn w:val="Normal"/>
    <w:link w:val="TextedebullesCar"/>
    <w:uiPriority w:val="99"/>
    <w:semiHidden/>
    <w:unhideWhenUsed/>
    <w:rsid w:val="00D40055"/>
    <w:rPr>
      <w:rFonts w:ascii="Tahoma" w:hAnsi="Tahoma" w:cs="Tahoma"/>
      <w:sz w:val="16"/>
      <w:szCs w:val="16"/>
    </w:rPr>
  </w:style>
  <w:style w:type="character" w:customStyle="1" w:styleId="TextedebullesCar">
    <w:name w:val="Texte de bulles Car"/>
    <w:basedOn w:val="Policepardfaut"/>
    <w:link w:val="Textedebulles"/>
    <w:uiPriority w:val="99"/>
    <w:semiHidden/>
    <w:rsid w:val="00D40055"/>
    <w:rPr>
      <w:rFonts w:ascii="Tahoma" w:eastAsia="Times New Roman" w:hAnsi="Tahoma" w:cs="Tahoma"/>
      <w:sz w:val="16"/>
      <w:szCs w:val="16"/>
      <w:lang w:eastAsia="fr-FR"/>
    </w:rPr>
  </w:style>
  <w:style w:type="paragraph" w:styleId="Paragraphedeliste">
    <w:name w:val="List Paragraph"/>
    <w:basedOn w:val="Normal"/>
    <w:uiPriority w:val="34"/>
    <w:qFormat/>
    <w:rsid w:val="000D6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96872E-C7B1-4A3A-8E7D-FA011E4F54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6</Pages>
  <Words>432</Words>
  <Characters>2376</Characters>
  <Application>Microsoft Office Word</Application>
  <DocSecurity>0</DocSecurity>
  <Lines>19</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Attal Jean Luc</dc:creator>
  <cp:keywords/>
  <dc:description/>
  <cp:lastModifiedBy>Attal Jean-Luc</cp:lastModifiedBy>
  <cp:revision>19</cp:revision>
  <cp:lastPrinted>2018-03-12T09:18:00Z</cp:lastPrinted>
  <dcterms:created xsi:type="dcterms:W3CDTF">2018-10-29T08:27:00Z</dcterms:created>
  <dcterms:modified xsi:type="dcterms:W3CDTF">2018-10-29T09:28:00Z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e83a6fe-0b6e-4399-9d09-a1c8d8d5000c_Enabled">
    <vt:lpwstr>True</vt:lpwstr>
  </property>
  <property fmtid="{D5CDD505-2E9C-101B-9397-08002B2CF9AE}" pid="3" name="MSIP_Label_6e83a6fe-0b6e-4399-9d09-a1c8d8d5000c_SiteId">
    <vt:lpwstr>d5bb6d35-8a82-4329-b49a-5030bd6497ab</vt:lpwstr>
  </property>
  <property fmtid="{D5CDD505-2E9C-101B-9397-08002B2CF9AE}" pid="4" name="MSIP_Label_6e83a6fe-0b6e-4399-9d09-a1c8d8d5000c_Owner">
    <vt:lpwstr>jean-luc.attal@ostrum.com</vt:lpwstr>
  </property>
  <property fmtid="{D5CDD505-2E9C-101B-9397-08002B2CF9AE}" pid="5" name="MSIP_Label_6e83a6fe-0b6e-4399-9d09-a1c8d8d5000c_SetDate">
    <vt:lpwstr>2018-09-14T13:35:21.2745420Z</vt:lpwstr>
  </property>
  <property fmtid="{D5CDD505-2E9C-101B-9397-08002B2CF9AE}" pid="6" name="MSIP_Label_6e83a6fe-0b6e-4399-9d09-a1c8d8d5000c_Name">
    <vt:lpwstr>C1 - Public Natixis</vt:lpwstr>
  </property>
  <property fmtid="{D5CDD505-2E9C-101B-9397-08002B2CF9AE}" pid="7" name="MSIP_Label_6e83a6fe-0b6e-4399-9d09-a1c8d8d5000c_Application">
    <vt:lpwstr>Microsoft Azure Information Protection</vt:lpwstr>
  </property>
  <property fmtid="{D5CDD505-2E9C-101B-9397-08002B2CF9AE}" pid="8" name="MSIP_Label_6e83a6fe-0b6e-4399-9d09-a1c8d8d5000c_Extended_MSFT_Method">
    <vt:lpwstr>Manual</vt:lpwstr>
  </property>
  <property fmtid="{D5CDD505-2E9C-101B-9397-08002B2CF9AE}" pid="9" name="MSIP_Label_082d3fd7-bbbb-433f-b121-e4833419d164_Enabled">
    <vt:lpwstr>True</vt:lpwstr>
  </property>
  <property fmtid="{D5CDD505-2E9C-101B-9397-08002B2CF9AE}" pid="10" name="MSIP_Label_082d3fd7-bbbb-433f-b121-e4833419d164_SiteId">
    <vt:lpwstr>d5bb6d35-8a82-4329-b49a-5030bd6497ab</vt:lpwstr>
  </property>
  <property fmtid="{D5CDD505-2E9C-101B-9397-08002B2CF9AE}" pid="11" name="MSIP_Label_082d3fd7-bbbb-433f-b121-e4833419d164_Owner">
    <vt:lpwstr>jean-luc.attal@ostrum.com</vt:lpwstr>
  </property>
  <property fmtid="{D5CDD505-2E9C-101B-9397-08002B2CF9AE}" pid="12" name="MSIP_Label_082d3fd7-bbbb-433f-b121-e4833419d164_SetDate">
    <vt:lpwstr>2018-09-14T13:35:21.2745420Z</vt:lpwstr>
  </property>
  <property fmtid="{D5CDD505-2E9C-101B-9397-08002B2CF9AE}" pid="13" name="MSIP_Label_082d3fd7-bbbb-433f-b121-e4833419d164_Name">
    <vt:lpwstr>No visual mark</vt:lpwstr>
  </property>
  <property fmtid="{D5CDD505-2E9C-101B-9397-08002B2CF9AE}" pid="14" name="MSIP_Label_082d3fd7-bbbb-433f-b121-e4833419d164_Application">
    <vt:lpwstr>Microsoft Azure Information Protection</vt:lpwstr>
  </property>
  <property fmtid="{D5CDD505-2E9C-101B-9397-08002B2CF9AE}" pid="15" name="MSIP_Label_082d3fd7-bbbb-433f-b121-e4833419d164_Parent">
    <vt:lpwstr>6e83a6fe-0b6e-4399-9d09-a1c8d8d5000c</vt:lpwstr>
  </property>
  <property fmtid="{D5CDD505-2E9C-101B-9397-08002B2CF9AE}" pid="16" name="MSIP_Label_082d3fd7-bbbb-433f-b121-e4833419d164_Extended_MSFT_Method">
    <vt:lpwstr>Manual</vt:lpwstr>
  </property>
  <property fmtid="{D5CDD505-2E9C-101B-9397-08002B2CF9AE}" pid="17" name="Sensitivity">
    <vt:lpwstr>C1 - Public Natixis No visual mark</vt:lpwstr>
  </property>
</Properties>
</file>