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23662" w:rsidRPr="00A85203" w:rsidRDefault="00B23662" w:rsidP="00C8169C">
      <w:pPr>
        <w:jc w:val="both"/>
        <w:rPr>
          <w:rFonts w:ascii="Arial" w:hAnsi="Arial" w:cs="Arial"/>
          <w:b/>
          <w:color w:val="00B050"/>
        </w:rPr>
      </w:pPr>
      <w:bookmarkStart w:id="0" w:name="_Hlk505587978"/>
      <w:bookmarkStart w:id="1" w:name="_GoBack"/>
      <w:bookmarkEnd w:id="1"/>
    </w:p>
    <w:p w:rsidR="00EB3109" w:rsidRPr="00F17658" w:rsidRDefault="00D43DAB" w:rsidP="00D43DAB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7F39E0">
        <w:rPr>
          <w:rFonts w:ascii="Arial" w:hAnsi="Arial" w:cs="Arial"/>
          <w:b/>
          <w:bCs/>
          <w:sz w:val="36"/>
          <w:szCs w:val="36"/>
        </w:rPr>
        <w:t xml:space="preserve">     </w:t>
      </w:r>
      <w:r w:rsidR="00292AF0" w:rsidRPr="007F39E0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Pr="007F39E0">
        <w:rPr>
          <w:rFonts w:ascii="Arial" w:hAnsi="Arial" w:cs="Arial"/>
          <w:b/>
          <w:bCs/>
          <w:sz w:val="36"/>
          <w:szCs w:val="36"/>
        </w:rPr>
        <w:t xml:space="preserve"> </w:t>
      </w:r>
      <w:r w:rsidRPr="00F17658">
        <w:rPr>
          <w:rFonts w:ascii="Arial" w:hAnsi="Arial" w:cs="Arial"/>
          <w:b/>
          <w:bCs/>
          <w:sz w:val="36"/>
          <w:szCs w:val="36"/>
          <w:u w:val="single"/>
        </w:rPr>
        <w:t xml:space="preserve">10 ans UK </w:t>
      </w:r>
    </w:p>
    <w:p w:rsidR="006E6472" w:rsidRPr="00F17658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17658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6E6472" w:rsidRPr="00F17658" w:rsidRDefault="00DA09B8" w:rsidP="00B65AF1">
      <w:pPr>
        <w:ind w:left="-283"/>
        <w:jc w:val="both"/>
        <w:rPr>
          <w:rFonts w:ascii="Arial" w:hAnsi="Arial" w:cs="Arial"/>
          <w:b/>
          <w:bCs/>
        </w:rPr>
      </w:pPr>
      <w:r w:rsidRPr="00DA09B8">
        <w:rPr>
          <w:rFonts w:ascii="Arial" w:hAnsi="Arial" w:cs="Arial"/>
          <w:b/>
          <w:bCs/>
          <w:noProof/>
        </w:rPr>
        <w:drawing>
          <wp:inline distT="0" distB="0" distL="0" distR="0">
            <wp:extent cx="6645330" cy="4175760"/>
            <wp:effectExtent l="0" t="0" r="3175" b="0"/>
            <wp:docPr id="8" name="Image 8" descr="C:\Users\EPBFIA~1\AppData\Local\Temp\Bloomberg\temp\bfm63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PBFIA~1\AppData\Local\Temp\Bloomberg\temp\bfm634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60" cy="417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F17658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17658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D43DAB" w:rsidRPr="00F17658" w:rsidRDefault="00DA09B8" w:rsidP="00B65AF1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DA09B8"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>
            <wp:extent cx="6645330" cy="4358640"/>
            <wp:effectExtent l="0" t="0" r="3175" b="3810"/>
            <wp:docPr id="9" name="Image 9" descr="C:\Users\EPBFIA~1\AppData\Local\Temp\Bloomberg\temp\bfm648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PBFIA~1\AppData\Local\Temp\Bloomberg\temp\bfm6482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60" cy="4359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472" w:rsidRPr="00F17658" w:rsidRDefault="006E647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17658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3B2136" w:rsidRPr="00F17658" w:rsidRDefault="00DA09B8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DA09B8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274820"/>
            <wp:effectExtent l="0" t="0" r="3175" b="0"/>
            <wp:docPr id="10" name="Image 10" descr="C:\Users\EPBFIA~1\AppData\Local\Temp\Bloomberg\temp\bfmD6C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PBFIA~1\AppData\Local\Temp\Bloomberg\temp\bfmD6C7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735" cy="4275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098" w:rsidRPr="004465AF" w:rsidRDefault="009B7098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332645" w:rsidRDefault="005530C2" w:rsidP="00955F8B">
      <w:pPr>
        <w:jc w:val="both"/>
        <w:rPr>
          <w:rFonts w:ascii="Tahoma" w:hAnsi="Tahoma" w:cs="Tahoma"/>
          <w:bCs/>
        </w:rPr>
      </w:pPr>
      <w:r w:rsidRPr="00B52897">
        <w:rPr>
          <w:rFonts w:ascii="Arial" w:hAnsi="Arial" w:cs="Arial"/>
          <w:b/>
          <w:bCs/>
        </w:rPr>
        <w:lastRenderedPageBreak/>
        <w:t>M :</w:t>
      </w:r>
      <w:r w:rsidRPr="00B52897">
        <w:rPr>
          <w:rFonts w:ascii="Tahoma" w:hAnsi="Tahoma" w:cs="Tahoma"/>
          <w:bCs/>
        </w:rPr>
        <w:t xml:space="preserve"> </w:t>
      </w:r>
      <w:r w:rsidR="00955F8B">
        <w:rPr>
          <w:rFonts w:ascii="Tahoma" w:hAnsi="Tahoma" w:cs="Tahoma"/>
          <w:bCs/>
        </w:rPr>
        <w:t xml:space="preserve">La partie basse du nuage </w:t>
      </w:r>
      <w:r w:rsidR="00E34AD5">
        <w:rPr>
          <w:rFonts w:ascii="Tahoma" w:hAnsi="Tahoma" w:cs="Tahoma"/>
          <w:bCs/>
        </w:rPr>
        <w:t>de</w:t>
      </w:r>
      <w:r w:rsidR="00955F8B">
        <w:rPr>
          <w:rFonts w:ascii="Tahoma" w:hAnsi="Tahoma" w:cs="Tahoma"/>
          <w:bCs/>
        </w:rPr>
        <w:t xml:space="preserve"> </w:t>
      </w:r>
      <w:r w:rsidR="00206439">
        <w:rPr>
          <w:rFonts w:ascii="Tahoma" w:hAnsi="Tahoma" w:cs="Tahoma"/>
          <w:bCs/>
        </w:rPr>
        <w:t xml:space="preserve">1.32 </w:t>
      </w:r>
      <w:r w:rsidR="00955F8B">
        <w:rPr>
          <w:rFonts w:ascii="Tahoma" w:hAnsi="Tahoma" w:cs="Tahoma"/>
          <w:bCs/>
        </w:rPr>
        <w:t>sert de support</w:t>
      </w:r>
      <w:r w:rsidR="00E34AD5">
        <w:rPr>
          <w:rFonts w:ascii="Tahoma" w:hAnsi="Tahoma" w:cs="Tahoma"/>
          <w:bCs/>
        </w:rPr>
        <w:t>.</w:t>
      </w:r>
      <w:r w:rsidR="00955F8B">
        <w:rPr>
          <w:rFonts w:ascii="Tahoma" w:hAnsi="Tahoma" w:cs="Tahoma"/>
          <w:bCs/>
        </w:rPr>
        <w:t xml:space="preserve"> </w:t>
      </w:r>
      <w:r w:rsidR="00E34AD5">
        <w:rPr>
          <w:rFonts w:ascii="Tahoma" w:hAnsi="Tahoma" w:cs="Tahoma"/>
          <w:bCs/>
        </w:rPr>
        <w:t>S</w:t>
      </w:r>
      <w:r w:rsidR="00206439">
        <w:rPr>
          <w:rFonts w:ascii="Tahoma" w:hAnsi="Tahoma" w:cs="Tahoma"/>
          <w:bCs/>
        </w:rPr>
        <w:t>on franchissement orientera le 10 ans UK sur sa KS à 1.23.</w:t>
      </w:r>
    </w:p>
    <w:p w:rsidR="00206439" w:rsidRDefault="00206439" w:rsidP="00955F8B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Le nuage trace une zone de neutralité de long terme entre 1.32 et 1.79. La forme plus ou moins plate des courbes Ichimoku nous indique</w:t>
      </w:r>
      <w:r w:rsidR="00E34AD5">
        <w:rPr>
          <w:rFonts w:ascii="Tahoma" w:hAnsi="Tahoma" w:cs="Tahoma"/>
          <w:bCs/>
        </w:rPr>
        <w:t xml:space="preserve"> que</w:t>
      </w:r>
      <w:r>
        <w:rPr>
          <w:rFonts w:ascii="Tahoma" w:hAnsi="Tahoma" w:cs="Tahoma"/>
          <w:bCs/>
        </w:rPr>
        <w:t xml:space="preserve"> le marché n’est pas en mouvement</w:t>
      </w:r>
      <w:r w:rsidR="00E34AD5">
        <w:rPr>
          <w:rFonts w:ascii="Tahoma" w:hAnsi="Tahoma" w:cs="Tahoma"/>
          <w:bCs/>
        </w:rPr>
        <w:t xml:space="preserve"> sur cette unité de temps</w:t>
      </w:r>
      <w:r>
        <w:rPr>
          <w:rFonts w:ascii="Tahoma" w:hAnsi="Tahoma" w:cs="Tahoma"/>
          <w:bCs/>
        </w:rPr>
        <w:t>.</w:t>
      </w:r>
    </w:p>
    <w:p w:rsidR="00206439" w:rsidRPr="00B52897" w:rsidRDefault="00206439" w:rsidP="00955F8B">
      <w:pPr>
        <w:jc w:val="both"/>
        <w:rPr>
          <w:rFonts w:ascii="Tahoma" w:hAnsi="Tahoma" w:cs="Tahoma"/>
          <w:bCs/>
        </w:rPr>
      </w:pPr>
    </w:p>
    <w:p w:rsidR="000B0BE6" w:rsidRDefault="00134724" w:rsidP="000E0A8B">
      <w:pPr>
        <w:jc w:val="both"/>
        <w:rPr>
          <w:rFonts w:ascii="Tahoma" w:hAnsi="Tahoma" w:cs="Tahoma"/>
          <w:bCs/>
        </w:rPr>
      </w:pPr>
      <w:r w:rsidRPr="00F950A8">
        <w:rPr>
          <w:rFonts w:ascii="Arial" w:hAnsi="Arial" w:cs="Arial"/>
          <w:b/>
          <w:bCs/>
        </w:rPr>
        <w:t xml:space="preserve">W : </w:t>
      </w:r>
      <w:r w:rsidR="00DD5E67">
        <w:rPr>
          <w:rFonts w:ascii="Tahoma" w:hAnsi="Tahoma" w:cs="Tahoma"/>
          <w:bCs/>
        </w:rPr>
        <w:t xml:space="preserve">Le taux est revenu sur son nuage qui lui sert de support. Sa borne basse </w:t>
      </w:r>
      <w:r w:rsidR="00EC1C67">
        <w:rPr>
          <w:rFonts w:ascii="Tahoma" w:hAnsi="Tahoma" w:cs="Tahoma"/>
          <w:bCs/>
        </w:rPr>
        <w:t>de</w:t>
      </w:r>
      <w:r w:rsidR="00DD5E67">
        <w:rPr>
          <w:rFonts w:ascii="Tahoma" w:hAnsi="Tahoma" w:cs="Tahoma"/>
          <w:bCs/>
        </w:rPr>
        <w:t xml:space="preserve"> 1.30 sera </w:t>
      </w:r>
      <w:r w:rsidR="00EC1C67">
        <w:rPr>
          <w:rFonts w:ascii="Tahoma" w:hAnsi="Tahoma" w:cs="Tahoma"/>
          <w:bCs/>
        </w:rPr>
        <w:t>un bon support</w:t>
      </w:r>
      <w:r w:rsidR="00DD5E67">
        <w:rPr>
          <w:rFonts w:ascii="Tahoma" w:hAnsi="Tahoma" w:cs="Tahoma"/>
          <w:bCs/>
        </w:rPr>
        <w:t>.</w:t>
      </w:r>
      <w:r w:rsidR="00067026">
        <w:rPr>
          <w:rFonts w:ascii="Tahoma" w:hAnsi="Tahoma" w:cs="Tahoma"/>
          <w:bCs/>
        </w:rPr>
        <w:t xml:space="preserve"> En rupture la LS devra s’affranchir de son nuage en cassure de 1.23 pour envisager un mouvement de baisse plus étendu.</w:t>
      </w:r>
    </w:p>
    <w:p w:rsidR="00057734" w:rsidRPr="00DD5E67" w:rsidRDefault="00057734" w:rsidP="000E0A8B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Mais les nombreux plats de cette unité de temps limite</w:t>
      </w:r>
      <w:r w:rsidR="00EC1C67">
        <w:rPr>
          <w:rFonts w:ascii="Tahoma" w:hAnsi="Tahoma" w:cs="Tahoma"/>
          <w:bCs/>
        </w:rPr>
        <w:t>nt</w:t>
      </w:r>
      <w:r>
        <w:rPr>
          <w:rFonts w:ascii="Tahoma" w:hAnsi="Tahoma" w:cs="Tahoma"/>
          <w:bCs/>
        </w:rPr>
        <w:t xml:space="preserve"> le potentiel de déplacement du marché.</w:t>
      </w:r>
    </w:p>
    <w:p w:rsidR="00592CE7" w:rsidRPr="00E6336C" w:rsidRDefault="00592CE7" w:rsidP="00134724">
      <w:pPr>
        <w:jc w:val="both"/>
        <w:rPr>
          <w:rFonts w:ascii="Tahoma" w:hAnsi="Tahoma" w:cs="Tahoma"/>
          <w:bCs/>
        </w:rPr>
      </w:pPr>
    </w:p>
    <w:p w:rsidR="00B90B86" w:rsidRDefault="00591EF8" w:rsidP="000E0A8B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/>
          <w:bCs/>
        </w:rPr>
        <w:t xml:space="preserve">D : </w:t>
      </w:r>
      <w:r w:rsidR="00BA0BAB">
        <w:rPr>
          <w:rFonts w:ascii="Tahoma" w:hAnsi="Tahoma" w:cs="Tahoma"/>
          <w:bCs/>
        </w:rPr>
        <w:t xml:space="preserve">Le 10 ans UK est revenu sous son nuage de court terme dont la borne basse de 1.47 servira </w:t>
      </w:r>
      <w:r w:rsidR="00420C45">
        <w:rPr>
          <w:rFonts w:ascii="Tahoma" w:hAnsi="Tahoma" w:cs="Tahoma"/>
          <w:bCs/>
        </w:rPr>
        <w:t xml:space="preserve">dorénavant </w:t>
      </w:r>
      <w:r w:rsidR="00BA0BAB">
        <w:rPr>
          <w:rFonts w:ascii="Tahoma" w:hAnsi="Tahoma" w:cs="Tahoma"/>
          <w:bCs/>
        </w:rPr>
        <w:t>de résistance</w:t>
      </w:r>
      <w:r w:rsidR="0037765A">
        <w:rPr>
          <w:rFonts w:ascii="Tahoma" w:hAnsi="Tahoma" w:cs="Tahoma"/>
          <w:bCs/>
        </w:rPr>
        <w:t>. La rupture</w:t>
      </w:r>
      <w:r w:rsidR="00BA0BAB">
        <w:rPr>
          <w:rFonts w:ascii="Tahoma" w:hAnsi="Tahoma" w:cs="Tahoma"/>
          <w:bCs/>
        </w:rPr>
        <w:t xml:space="preserve"> </w:t>
      </w:r>
      <w:r w:rsidR="0037765A">
        <w:rPr>
          <w:rFonts w:ascii="Tahoma" w:hAnsi="Tahoma" w:cs="Tahoma"/>
          <w:bCs/>
        </w:rPr>
        <w:t>permet</w:t>
      </w:r>
      <w:r w:rsidR="00420C45">
        <w:rPr>
          <w:rFonts w:ascii="Tahoma" w:hAnsi="Tahoma" w:cs="Tahoma"/>
          <w:bCs/>
        </w:rPr>
        <w:t xml:space="preserve"> d’avantager un certain biais </w:t>
      </w:r>
      <w:r w:rsidR="000440AD">
        <w:rPr>
          <w:rFonts w:ascii="Tahoma" w:hAnsi="Tahoma" w:cs="Tahoma"/>
          <w:bCs/>
        </w:rPr>
        <w:t>baissier. La LS doit maintenan</w:t>
      </w:r>
      <w:r w:rsidR="00420C45">
        <w:rPr>
          <w:rFonts w:ascii="Tahoma" w:hAnsi="Tahoma" w:cs="Tahoma"/>
          <w:bCs/>
        </w:rPr>
        <w:t xml:space="preserve">t s’établir sous </w:t>
      </w:r>
      <w:r w:rsidR="0037765A">
        <w:rPr>
          <w:rFonts w:ascii="Tahoma" w:hAnsi="Tahoma" w:cs="Tahoma"/>
          <w:bCs/>
        </w:rPr>
        <w:t xml:space="preserve">le plat de </w:t>
      </w:r>
      <w:r w:rsidR="00420C45">
        <w:rPr>
          <w:rFonts w:ascii="Tahoma" w:hAnsi="Tahoma" w:cs="Tahoma"/>
          <w:bCs/>
        </w:rPr>
        <w:t xml:space="preserve">1.33 pour valider </w:t>
      </w:r>
      <w:r w:rsidR="0037765A">
        <w:rPr>
          <w:rFonts w:ascii="Tahoma" w:hAnsi="Tahoma" w:cs="Tahoma"/>
          <w:bCs/>
        </w:rPr>
        <w:t>la</w:t>
      </w:r>
      <w:r w:rsidR="00420C45">
        <w:rPr>
          <w:rFonts w:ascii="Tahoma" w:hAnsi="Tahoma" w:cs="Tahoma"/>
          <w:bCs/>
        </w:rPr>
        <w:t xml:space="preserve"> cassure du nuage.</w:t>
      </w:r>
    </w:p>
    <w:p w:rsidR="006C472D" w:rsidRPr="00BA0BAB" w:rsidRDefault="0037765A" w:rsidP="000E0A8B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Ce dépassement</w:t>
      </w:r>
      <w:r w:rsidR="006C472D">
        <w:rPr>
          <w:rFonts w:ascii="Tahoma" w:hAnsi="Tahoma" w:cs="Tahoma"/>
          <w:bCs/>
        </w:rPr>
        <w:t xml:space="preserve"> permettra au nuage futur de s’orienter à la baisse et de</w:t>
      </w:r>
      <w:r w:rsidR="0083405F">
        <w:rPr>
          <w:rFonts w:ascii="Tahoma" w:hAnsi="Tahoma" w:cs="Tahoma"/>
          <w:bCs/>
        </w:rPr>
        <w:t xml:space="preserve"> soutenir le mouvement baissier de court terme.</w:t>
      </w:r>
    </w:p>
    <w:p w:rsidR="00B90B86" w:rsidRDefault="00B90B86" w:rsidP="00EB112D">
      <w:pPr>
        <w:jc w:val="both"/>
        <w:rPr>
          <w:rFonts w:ascii="Tahoma" w:hAnsi="Tahoma" w:cs="Tahoma"/>
          <w:bCs/>
        </w:rPr>
      </w:pPr>
    </w:p>
    <w:p w:rsidR="00462BAF" w:rsidRPr="00AF12F3" w:rsidRDefault="00462BAF" w:rsidP="00EB112D">
      <w:pPr>
        <w:jc w:val="both"/>
        <w:rPr>
          <w:rFonts w:ascii="Tahoma" w:hAnsi="Tahoma" w:cs="Tahoma"/>
          <w:bCs/>
        </w:rPr>
      </w:pPr>
    </w:p>
    <w:p w:rsidR="00E6550D" w:rsidRPr="00C955D5" w:rsidRDefault="00E6550D" w:rsidP="005530C2">
      <w:pPr>
        <w:jc w:val="both"/>
        <w:rPr>
          <w:rFonts w:ascii="Arial" w:hAnsi="Arial" w:cs="Arial"/>
          <w:color w:val="FF0000"/>
        </w:rPr>
      </w:pPr>
    </w:p>
    <w:p w:rsidR="00071684" w:rsidRPr="006C35C9" w:rsidRDefault="005530C2" w:rsidP="00B124E0">
      <w:pPr>
        <w:jc w:val="both"/>
        <w:rPr>
          <w:rFonts w:ascii="Arial" w:hAnsi="Arial" w:cs="Arial"/>
          <w:b/>
          <w:color w:val="00B050"/>
        </w:rPr>
      </w:pPr>
      <w:r w:rsidRPr="006C35C9">
        <w:rPr>
          <w:rFonts w:ascii="Arial" w:hAnsi="Arial" w:cs="Arial"/>
          <w:b/>
          <w:color w:val="00B050"/>
          <w:u w:val="single"/>
        </w:rPr>
        <w:t>HEBDOMADAIRE</w:t>
      </w:r>
      <w:r w:rsidR="00B124E0" w:rsidRPr="006C35C9">
        <w:rPr>
          <w:rFonts w:ascii="Arial" w:hAnsi="Arial" w:cs="Arial"/>
          <w:b/>
          <w:color w:val="00B050"/>
        </w:rPr>
        <w:t xml:space="preserve"> : </w:t>
      </w:r>
      <w:r w:rsidR="006C35C9" w:rsidRPr="006C35C9">
        <w:rPr>
          <w:rFonts w:ascii="Arial" w:hAnsi="Arial" w:cs="Arial"/>
          <w:b/>
          <w:color w:val="00B050"/>
        </w:rPr>
        <w:t>Sous 1.47 la poursuite de la baisse est conditionnée par une cassure de 1.33. Sous ce point, la baisse trouvera un support relativement fort sur 1.23.</w:t>
      </w:r>
    </w:p>
    <w:p w:rsidR="00C94164" w:rsidRPr="006C35C9" w:rsidRDefault="00C94164" w:rsidP="00BE257A">
      <w:pPr>
        <w:jc w:val="both"/>
        <w:rPr>
          <w:rFonts w:ascii="Arial" w:hAnsi="Arial" w:cs="Arial"/>
          <w:b/>
          <w:color w:val="00B050"/>
        </w:rPr>
      </w:pPr>
    </w:p>
    <w:p w:rsidR="00ED1495" w:rsidRDefault="00ED1495" w:rsidP="00BE257A">
      <w:pPr>
        <w:jc w:val="both"/>
        <w:rPr>
          <w:rFonts w:ascii="Arial" w:hAnsi="Arial" w:cs="Arial"/>
          <w:b/>
          <w:color w:val="00B0F0"/>
        </w:rPr>
      </w:pPr>
    </w:p>
    <w:p w:rsidR="005B0BD1" w:rsidRDefault="005B0BD1" w:rsidP="00BE257A">
      <w:pPr>
        <w:jc w:val="both"/>
        <w:rPr>
          <w:rFonts w:ascii="Arial" w:hAnsi="Arial" w:cs="Arial"/>
          <w:b/>
          <w:color w:val="00B0F0"/>
        </w:rPr>
      </w:pPr>
    </w:p>
    <w:p w:rsidR="00ED1495" w:rsidRDefault="00ED1495" w:rsidP="00BE257A">
      <w:pPr>
        <w:jc w:val="both"/>
        <w:rPr>
          <w:rFonts w:ascii="Arial" w:hAnsi="Arial" w:cs="Arial"/>
          <w:b/>
          <w:color w:val="00B0F0"/>
        </w:rPr>
      </w:pPr>
    </w:p>
    <w:p w:rsidR="00A079AF" w:rsidRDefault="00A079AF" w:rsidP="00BE257A">
      <w:pPr>
        <w:jc w:val="both"/>
        <w:rPr>
          <w:rFonts w:ascii="Arial" w:hAnsi="Arial" w:cs="Arial"/>
          <w:b/>
          <w:color w:val="00B0F0"/>
        </w:rPr>
      </w:pPr>
    </w:p>
    <w:p w:rsidR="00F72829" w:rsidRPr="00F17658" w:rsidRDefault="00F72829" w:rsidP="00BE257A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A31477">
        <w:rPr>
          <w:rFonts w:ascii="Arial" w:hAnsi="Arial" w:cs="Arial"/>
          <w:b/>
          <w:bCs/>
          <w:color w:val="FF0000"/>
          <w:sz w:val="28"/>
          <w:szCs w:val="28"/>
        </w:rPr>
        <w:t xml:space="preserve">                         </w:t>
      </w:r>
      <w:r w:rsidR="006D7DCD" w:rsidRPr="00A31477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="00730480">
        <w:rPr>
          <w:rFonts w:ascii="Arial" w:hAnsi="Arial" w:cs="Arial"/>
          <w:bCs/>
          <w:color w:val="FF0000"/>
          <w:sz w:val="28"/>
          <w:szCs w:val="28"/>
        </w:rPr>
        <w:t xml:space="preserve">            </w:t>
      </w:r>
      <w:r w:rsidRPr="00F17658">
        <w:rPr>
          <w:rFonts w:ascii="Arial" w:hAnsi="Arial" w:cs="Arial"/>
          <w:b/>
          <w:bCs/>
          <w:sz w:val="36"/>
          <w:szCs w:val="36"/>
          <w:u w:val="single"/>
        </w:rPr>
        <w:t xml:space="preserve">10 ans </w:t>
      </w:r>
      <w:r w:rsidR="00A2391D" w:rsidRPr="00F17658">
        <w:rPr>
          <w:rFonts w:ascii="Arial" w:hAnsi="Arial" w:cs="Arial"/>
          <w:b/>
          <w:bCs/>
          <w:sz w:val="36"/>
          <w:szCs w:val="36"/>
          <w:u w:val="single"/>
        </w:rPr>
        <w:t>JP</w:t>
      </w:r>
      <w:r w:rsidRPr="00F17658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Pr="00F17658">
        <w:rPr>
          <w:rFonts w:ascii="Arial" w:hAnsi="Arial" w:cs="Arial"/>
          <w:b/>
          <w:i/>
        </w:rPr>
        <w:t xml:space="preserve">                             </w:t>
      </w:r>
    </w:p>
    <w:p w:rsidR="008F1539" w:rsidRPr="00F17658" w:rsidRDefault="008F1539" w:rsidP="008F1539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17658">
        <w:rPr>
          <w:rFonts w:ascii="Arial" w:hAnsi="Arial" w:cs="Arial"/>
          <w:b/>
          <w:bCs/>
          <w:sz w:val="28"/>
          <w:szCs w:val="28"/>
          <w:u w:val="single"/>
        </w:rPr>
        <w:t>Monthly</w:t>
      </w:r>
    </w:p>
    <w:p w:rsidR="00F72829" w:rsidRPr="00F17658" w:rsidRDefault="00DA09B8" w:rsidP="00B65AF1">
      <w:pPr>
        <w:ind w:left="-283"/>
        <w:jc w:val="both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  <w:r w:rsidRPr="00DA09B8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lastRenderedPageBreak/>
        <w:drawing>
          <wp:inline distT="0" distB="0" distL="0" distR="0">
            <wp:extent cx="6645330" cy="4152900"/>
            <wp:effectExtent l="0" t="0" r="3175" b="0"/>
            <wp:docPr id="11" name="Image 11" descr="C:\Users\EPBFIA~1\AppData\Local\Temp\Bloomberg\temp\bfm6A2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PBFIA~1\AppData\Local\Temp\Bloomberg\temp\bfm6A2F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40" cy="4153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F17658" w:rsidRDefault="00F72829" w:rsidP="00F72829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17658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8F1539" w:rsidRPr="00F17658" w:rsidRDefault="00DA09B8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  <w:r w:rsidRPr="00DA09B8">
        <w:rPr>
          <w:rFonts w:ascii="Arial" w:hAnsi="Arial" w:cs="Arial"/>
          <w:noProof/>
        </w:rPr>
        <w:drawing>
          <wp:inline distT="0" distB="0" distL="0" distR="0">
            <wp:extent cx="6645330" cy="4343400"/>
            <wp:effectExtent l="0" t="0" r="3175" b="0"/>
            <wp:docPr id="12" name="Image 12" descr="C:\Users\EPBFIA~1\AppData\Local\Temp\Bloomberg\temp\bfmC29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PBFIA~1\AppData\Local\Temp\Bloomberg\temp\bfmC291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15" cy="434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4A8" w:rsidRPr="00F17658" w:rsidRDefault="00A404A8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</w:p>
    <w:p w:rsidR="007F215B" w:rsidRPr="00F17658" w:rsidRDefault="00AB09C6" w:rsidP="005428F6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17658">
        <w:rPr>
          <w:rFonts w:ascii="Arial" w:hAnsi="Arial" w:cs="Arial"/>
          <w:b/>
          <w:bCs/>
          <w:sz w:val="28"/>
          <w:szCs w:val="28"/>
        </w:rPr>
        <w:t xml:space="preserve">           </w:t>
      </w:r>
      <w:r w:rsidR="008F1539" w:rsidRPr="00F17658">
        <w:rPr>
          <w:rFonts w:ascii="Arial" w:hAnsi="Arial" w:cs="Arial"/>
          <w:b/>
          <w:bCs/>
          <w:sz w:val="28"/>
          <w:szCs w:val="28"/>
          <w:u w:val="single"/>
        </w:rPr>
        <w:t>Daily</w:t>
      </w:r>
    </w:p>
    <w:p w:rsidR="00ED1495" w:rsidRPr="00F17658" w:rsidRDefault="00DA09B8" w:rsidP="00684F60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  <w:r w:rsidRPr="00DA09B8">
        <w:rPr>
          <w:rFonts w:ascii="Arial" w:hAnsi="Arial" w:cs="Arial"/>
          <w:noProof/>
        </w:rPr>
        <w:lastRenderedPageBreak/>
        <w:drawing>
          <wp:inline distT="0" distB="0" distL="0" distR="0">
            <wp:extent cx="6645275" cy="3939540"/>
            <wp:effectExtent l="0" t="0" r="3175" b="3810"/>
            <wp:docPr id="13" name="Image 13" descr="C:\Users\EPBFIA~1\AppData\Local\Temp\Bloomberg\temp\bfm326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PBFIA~1\AppData\Local\Temp\Bloomberg\temp\bfm3263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61" cy="3940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495" w:rsidRPr="004465AF" w:rsidRDefault="00ED1495" w:rsidP="0085141A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</w:p>
    <w:p w:rsidR="00C00748" w:rsidRDefault="0034170D" w:rsidP="000103AA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>M :</w:t>
      </w:r>
      <w:r w:rsidRPr="00D724BF">
        <w:rPr>
          <w:rFonts w:ascii="Tahoma" w:hAnsi="Tahoma" w:cs="Tahoma"/>
          <w:bCs/>
        </w:rPr>
        <w:t xml:space="preserve"> </w:t>
      </w:r>
      <w:r w:rsidR="00993FF1">
        <w:rPr>
          <w:rFonts w:ascii="Tahoma" w:hAnsi="Tahoma" w:cs="Tahoma"/>
          <w:bCs/>
        </w:rPr>
        <w:t>Z</w:t>
      </w:r>
      <w:r w:rsidR="000103AA">
        <w:rPr>
          <w:rFonts w:ascii="Tahoma" w:hAnsi="Tahoma" w:cs="Tahoma"/>
          <w:bCs/>
        </w:rPr>
        <w:t>one d’équilibre de long terme</w:t>
      </w:r>
      <w:r w:rsidR="00993FF1">
        <w:rPr>
          <w:rFonts w:ascii="Tahoma" w:hAnsi="Tahoma" w:cs="Tahoma"/>
          <w:bCs/>
        </w:rPr>
        <w:t xml:space="preserve"> pour le 10 ans JP</w:t>
      </w:r>
      <w:r w:rsidR="000103AA">
        <w:rPr>
          <w:rFonts w:ascii="Tahoma" w:hAnsi="Tahoma" w:cs="Tahoma"/>
          <w:bCs/>
        </w:rPr>
        <w:t>, comprise entre 0.025 et 0.35.</w:t>
      </w:r>
    </w:p>
    <w:p w:rsidR="000103AA" w:rsidRDefault="00993FF1" w:rsidP="000103A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TS et KS sont horizontale</w:t>
      </w:r>
      <w:r w:rsidR="005E0045">
        <w:rPr>
          <w:rFonts w:ascii="Tahoma" w:hAnsi="Tahoma" w:cs="Tahoma"/>
          <w:bCs/>
        </w:rPr>
        <w:t>s</w:t>
      </w:r>
      <w:r>
        <w:rPr>
          <w:rFonts w:ascii="Tahoma" w:hAnsi="Tahoma" w:cs="Tahoma"/>
          <w:bCs/>
        </w:rPr>
        <w:t xml:space="preserve"> et indiquent l’absence de tendance.</w:t>
      </w:r>
      <w:r w:rsidR="000103AA">
        <w:rPr>
          <w:rFonts w:ascii="Tahoma" w:hAnsi="Tahoma" w:cs="Tahoma"/>
          <w:bCs/>
        </w:rPr>
        <w:t xml:space="preserve"> Ce contexte limite le potentiel de hausse ou de baisse aux supports ou aux résistances.</w:t>
      </w:r>
    </w:p>
    <w:p w:rsidR="00ED1495" w:rsidRDefault="00E508A8" w:rsidP="000103A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Le taux se situe actuellement entre la TS </w:t>
      </w:r>
      <w:r w:rsidR="00FF4A9E">
        <w:rPr>
          <w:rFonts w:ascii="Tahoma" w:hAnsi="Tahoma" w:cs="Tahoma"/>
          <w:bCs/>
        </w:rPr>
        <w:t>en support</w:t>
      </w:r>
      <w:r>
        <w:rPr>
          <w:rFonts w:ascii="Tahoma" w:hAnsi="Tahoma" w:cs="Tahoma"/>
          <w:bCs/>
        </w:rPr>
        <w:t xml:space="preserve"> sur 0.09 et le plat de SSB </w:t>
      </w:r>
      <w:r w:rsidR="00FF4A9E">
        <w:rPr>
          <w:rFonts w:ascii="Tahoma" w:hAnsi="Tahoma" w:cs="Tahoma"/>
          <w:bCs/>
        </w:rPr>
        <w:t xml:space="preserve">en résistance sur </w:t>
      </w:r>
      <w:r>
        <w:rPr>
          <w:rFonts w:ascii="Tahoma" w:hAnsi="Tahoma" w:cs="Tahoma"/>
          <w:bCs/>
        </w:rPr>
        <w:t>0.35.</w:t>
      </w:r>
    </w:p>
    <w:p w:rsidR="00E508A8" w:rsidRDefault="009509FF" w:rsidP="000103A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Au-dessus</w:t>
      </w:r>
      <w:r w:rsidR="005B0BD1">
        <w:rPr>
          <w:rFonts w:ascii="Tahoma" w:hAnsi="Tahoma" w:cs="Tahoma"/>
          <w:bCs/>
        </w:rPr>
        <w:t xml:space="preserve"> de 0.09, d’autres </w:t>
      </w:r>
      <w:r w:rsidR="00E508A8">
        <w:rPr>
          <w:rFonts w:ascii="Tahoma" w:hAnsi="Tahoma" w:cs="Tahoma"/>
          <w:bCs/>
        </w:rPr>
        <w:t>plats de KS passée</w:t>
      </w:r>
      <w:r w:rsidR="00FE01E5">
        <w:rPr>
          <w:rFonts w:ascii="Tahoma" w:hAnsi="Tahoma" w:cs="Tahoma"/>
          <w:bCs/>
        </w:rPr>
        <w:t>s</w:t>
      </w:r>
      <w:r w:rsidR="00E508A8">
        <w:rPr>
          <w:rFonts w:ascii="Tahoma" w:hAnsi="Tahoma" w:cs="Tahoma"/>
          <w:bCs/>
        </w:rPr>
        <w:t xml:space="preserve"> serviront de résistances intermédiaires sur 0.15 et 0.26.</w:t>
      </w:r>
    </w:p>
    <w:p w:rsidR="0034170D" w:rsidRPr="00984DC8" w:rsidRDefault="0034170D" w:rsidP="0034170D">
      <w:pPr>
        <w:jc w:val="both"/>
        <w:rPr>
          <w:rFonts w:ascii="Tahoma" w:hAnsi="Tahoma" w:cs="Tahoma"/>
          <w:bCs/>
          <w:color w:val="FF0000"/>
        </w:rPr>
      </w:pPr>
      <w:r w:rsidRPr="00984DC8">
        <w:rPr>
          <w:rFonts w:ascii="Tahoma" w:hAnsi="Tahoma" w:cs="Tahoma"/>
          <w:bCs/>
          <w:color w:val="FF0000"/>
        </w:rPr>
        <w:t xml:space="preserve">  </w:t>
      </w:r>
    </w:p>
    <w:p w:rsidR="00EB112D" w:rsidRDefault="0034170D" w:rsidP="0034170D">
      <w:pPr>
        <w:jc w:val="both"/>
        <w:rPr>
          <w:rFonts w:ascii="Arial" w:hAnsi="Arial" w:cs="Arial"/>
          <w:bCs/>
        </w:rPr>
      </w:pPr>
      <w:r w:rsidRPr="00D724BF">
        <w:rPr>
          <w:rFonts w:ascii="Arial" w:hAnsi="Arial" w:cs="Arial"/>
          <w:b/>
          <w:bCs/>
        </w:rPr>
        <w:t xml:space="preserve">W : </w:t>
      </w:r>
      <w:r w:rsidR="000829AB">
        <w:rPr>
          <w:rFonts w:ascii="Arial" w:hAnsi="Arial" w:cs="Arial"/>
          <w:bCs/>
        </w:rPr>
        <w:t>Sous 0.165, le plat de KS de 0.095 servira de force de rappel et de support ou de résistance selon la position du taux.</w:t>
      </w:r>
      <w:r w:rsidR="00AB15EA">
        <w:rPr>
          <w:rFonts w:ascii="Arial" w:hAnsi="Arial" w:cs="Arial"/>
          <w:bCs/>
        </w:rPr>
        <w:t xml:space="preserve"> Elle sert actuellement de support au marché.</w:t>
      </w:r>
    </w:p>
    <w:p w:rsidR="00CC24D5" w:rsidRPr="000829AB" w:rsidRDefault="002A3BA9" w:rsidP="0034170D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En rupture, le plat de nuage de 0.05 sera la cible du marché en cas de cassure du support de la LS matérialisé par un plat de nuage sur 0.07.</w:t>
      </w:r>
    </w:p>
    <w:p w:rsidR="000E0A8B" w:rsidRPr="00252295" w:rsidRDefault="000E0A8B" w:rsidP="0034170D">
      <w:pPr>
        <w:jc w:val="both"/>
        <w:rPr>
          <w:rFonts w:ascii="Tahoma" w:hAnsi="Tahoma" w:cs="Tahoma"/>
          <w:bCs/>
        </w:rPr>
      </w:pPr>
    </w:p>
    <w:p w:rsidR="00B76E25" w:rsidRDefault="0034170D" w:rsidP="000E0A8B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FC5BDA">
        <w:rPr>
          <w:rFonts w:ascii="Tahoma" w:hAnsi="Tahoma" w:cs="Tahoma"/>
          <w:bCs/>
        </w:rPr>
        <w:t>La baisse du marché au cours de la semaine a ramené le 10 ans sous son nuage. Cette cassure est une première étape pour envisager le changement de contexte</w:t>
      </w:r>
      <w:r w:rsidR="00A50FFB">
        <w:rPr>
          <w:rFonts w:ascii="Tahoma" w:hAnsi="Tahoma" w:cs="Tahoma"/>
          <w:bCs/>
        </w:rPr>
        <w:t xml:space="preserve"> sur le court terme</w:t>
      </w:r>
      <w:r w:rsidR="00FC5BDA">
        <w:rPr>
          <w:rFonts w:ascii="Tahoma" w:hAnsi="Tahoma" w:cs="Tahoma"/>
          <w:bCs/>
        </w:rPr>
        <w:t xml:space="preserve">. Ce dernier interviendra lorsque la LS sera elle aussi passée sous son nuage. </w:t>
      </w:r>
      <w:r w:rsidR="00A50FFB">
        <w:rPr>
          <w:rFonts w:ascii="Tahoma" w:hAnsi="Tahoma" w:cs="Tahoma"/>
          <w:bCs/>
        </w:rPr>
        <w:t xml:space="preserve">Dans ce cas, elle </w:t>
      </w:r>
      <w:r w:rsidR="00FC5BDA">
        <w:rPr>
          <w:rFonts w:ascii="Tahoma" w:hAnsi="Tahoma" w:cs="Tahoma"/>
          <w:bCs/>
        </w:rPr>
        <w:t>devra alors s’établir durablement sous 0.08.</w:t>
      </w:r>
    </w:p>
    <w:p w:rsidR="004115D3" w:rsidRPr="00FC5BDA" w:rsidRDefault="004115D3" w:rsidP="000E0A8B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Une remise en cause de la dynamique de baisse actuelle passera par un retour du 10 ans JP </w:t>
      </w:r>
      <w:r w:rsidR="004C793E">
        <w:rPr>
          <w:rFonts w:ascii="Tahoma" w:hAnsi="Tahoma" w:cs="Tahoma"/>
          <w:bCs/>
        </w:rPr>
        <w:t>au-dessus</w:t>
      </w:r>
      <w:r>
        <w:rPr>
          <w:rFonts w:ascii="Tahoma" w:hAnsi="Tahoma" w:cs="Tahoma"/>
          <w:bCs/>
        </w:rPr>
        <w:t xml:space="preserve"> de 0.12.</w:t>
      </w:r>
    </w:p>
    <w:p w:rsidR="00EB112D" w:rsidRDefault="00EB112D" w:rsidP="0034170D">
      <w:pPr>
        <w:jc w:val="both"/>
        <w:rPr>
          <w:rFonts w:ascii="Arial" w:hAnsi="Arial" w:cs="Arial"/>
          <w:b/>
          <w:bCs/>
        </w:rPr>
      </w:pPr>
    </w:p>
    <w:p w:rsidR="00EB112D" w:rsidRPr="00726EF5" w:rsidRDefault="00EB112D" w:rsidP="0034170D">
      <w:pPr>
        <w:jc w:val="both"/>
        <w:rPr>
          <w:rFonts w:ascii="Arial" w:hAnsi="Arial" w:cs="Arial"/>
          <w:color w:val="FF0000"/>
        </w:rPr>
      </w:pPr>
    </w:p>
    <w:p w:rsidR="004A2834" w:rsidRPr="006360F4" w:rsidRDefault="0034170D" w:rsidP="0034170D">
      <w:pPr>
        <w:jc w:val="both"/>
        <w:rPr>
          <w:rFonts w:ascii="Arial" w:hAnsi="Arial" w:cs="Arial"/>
          <w:b/>
          <w:color w:val="00B050"/>
        </w:rPr>
      </w:pPr>
      <w:r w:rsidRPr="006360F4">
        <w:rPr>
          <w:rFonts w:ascii="Arial" w:hAnsi="Arial" w:cs="Arial"/>
          <w:b/>
          <w:color w:val="00B050"/>
          <w:u w:val="single"/>
        </w:rPr>
        <w:t>HEBDOMADAIRE</w:t>
      </w:r>
      <w:r w:rsidRPr="006360F4">
        <w:rPr>
          <w:rFonts w:ascii="Arial" w:hAnsi="Arial" w:cs="Arial"/>
          <w:b/>
          <w:color w:val="00B050"/>
        </w:rPr>
        <w:t xml:space="preserve"> : </w:t>
      </w:r>
      <w:r w:rsidR="004115D3" w:rsidRPr="006360F4">
        <w:rPr>
          <w:rFonts w:ascii="Arial" w:hAnsi="Arial" w:cs="Arial"/>
          <w:b/>
          <w:color w:val="00B050"/>
        </w:rPr>
        <w:t>Baissier sous 0.12 avec 2 supports importants sur 0.095 et 0.08. La cassure de 0.08 permettra de placer le court terme dans un environnement baissier.</w:t>
      </w:r>
    </w:p>
    <w:p w:rsidR="00A50FFB" w:rsidRDefault="00F8001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</w:t>
      </w:r>
    </w:p>
    <w:p w:rsidR="00F8001F" w:rsidRPr="0006091F" w:rsidRDefault="00F8001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       </w:t>
      </w: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="004C793E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      </w:t>
      </w:r>
      <w:r>
        <w:rPr>
          <w:rFonts w:ascii="Arial" w:eastAsia="Calibri" w:hAnsi="Arial" w:cs="Arial"/>
          <w:i/>
          <w:sz w:val="22"/>
          <w:szCs w:val="22"/>
        </w:rPr>
        <w:t xml:space="preserve">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082509" w:rsidRDefault="0008250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993366"/>
        </w:rPr>
        <w:t>TS (mauve)</w:t>
      </w:r>
      <w:r>
        <w:rPr>
          <w:rFonts w:ascii="Arial" w:eastAsia="Calibri" w:hAnsi="Arial" w:cs="Arial"/>
          <w:b/>
          <w:i/>
        </w:rPr>
        <w:t xml:space="preserve"> = 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sur les 9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008000"/>
        </w:rPr>
        <w:t>KS (vert)</w:t>
      </w:r>
      <w:r>
        <w:rPr>
          <w:rFonts w:ascii="Arial" w:eastAsia="Calibri" w:hAnsi="Arial" w:cs="Arial"/>
          <w:b/>
          <w:i/>
        </w:rPr>
        <w:t xml:space="preserve">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      sur les 26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FF6600"/>
        </w:rPr>
        <w:t>LS (orange)</w:t>
      </w:r>
      <w:r>
        <w:rPr>
          <w:rFonts w:ascii="Arial" w:eastAsia="Calibri" w:hAnsi="Arial" w:cs="Arial"/>
          <w:b/>
          <w:i/>
        </w:rPr>
        <w:t xml:space="preserve"> = clôture                                           décalée de 26 périodes en arrière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SSA (bordure du nuage) =   </w:t>
      </w:r>
      <w:r>
        <w:rPr>
          <w:rFonts w:ascii="Arial" w:eastAsia="Calibri" w:hAnsi="Arial" w:cs="Arial"/>
          <w:b/>
          <w:i/>
          <w:u w:val="single"/>
        </w:rPr>
        <w:t>TS + KS</w:t>
      </w:r>
      <w:r>
        <w:rPr>
          <w:rFonts w:ascii="Arial" w:eastAsia="Calibri" w:hAnsi="Arial" w:cs="Arial"/>
          <w:b/>
          <w:i/>
        </w:rPr>
        <w:t xml:space="preserve">                   projetée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  <w:u w:val="single"/>
        </w:rPr>
      </w:pPr>
      <w:r>
        <w:rPr>
          <w:rFonts w:ascii="Arial" w:eastAsia="Calibri" w:hAnsi="Arial" w:cs="Arial"/>
          <w:b/>
          <w:i/>
        </w:rPr>
        <w:t xml:space="preserve">SSB (bordure opposée du nuage)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sur les 52 dernières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>Périodes, projetées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>Unités de temps</w:t>
      </w:r>
      <w:r>
        <w:rPr>
          <w:rFonts w:ascii="Arial" w:eastAsia="Calibri" w:hAnsi="Arial" w:cs="Arial"/>
          <w:b/>
        </w:rPr>
        <w:t> : M    Monthly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W    Weekly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DC295E" w:rsidRPr="00AD7F6F" w:rsidRDefault="00F72829" w:rsidP="00AD7F6F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D     Daily</w:t>
      </w:r>
      <w:bookmarkEnd w:id="0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A59">
          <w:rPr>
            <w:noProof/>
          </w:rPr>
          <w:t>2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BB4"/>
    <w:rsid w:val="000043C9"/>
    <w:rsid w:val="000045D0"/>
    <w:rsid w:val="00006573"/>
    <w:rsid w:val="000103AA"/>
    <w:rsid w:val="00011200"/>
    <w:rsid w:val="00015DE9"/>
    <w:rsid w:val="00015E3A"/>
    <w:rsid w:val="00023004"/>
    <w:rsid w:val="00024342"/>
    <w:rsid w:val="00027220"/>
    <w:rsid w:val="000305D4"/>
    <w:rsid w:val="00031AE3"/>
    <w:rsid w:val="00031D2A"/>
    <w:rsid w:val="00032EF8"/>
    <w:rsid w:val="00033CA8"/>
    <w:rsid w:val="000341AC"/>
    <w:rsid w:val="000403B1"/>
    <w:rsid w:val="00040784"/>
    <w:rsid w:val="00040AE9"/>
    <w:rsid w:val="000412FF"/>
    <w:rsid w:val="00041F25"/>
    <w:rsid w:val="00042BFD"/>
    <w:rsid w:val="00043F54"/>
    <w:rsid w:val="000440AD"/>
    <w:rsid w:val="00050AE9"/>
    <w:rsid w:val="000516DF"/>
    <w:rsid w:val="0005450A"/>
    <w:rsid w:val="00057734"/>
    <w:rsid w:val="0006069D"/>
    <w:rsid w:val="0006091F"/>
    <w:rsid w:val="0006154C"/>
    <w:rsid w:val="0006167C"/>
    <w:rsid w:val="000619D3"/>
    <w:rsid w:val="00063DD8"/>
    <w:rsid w:val="000641C0"/>
    <w:rsid w:val="00067026"/>
    <w:rsid w:val="00067109"/>
    <w:rsid w:val="000679AC"/>
    <w:rsid w:val="00071684"/>
    <w:rsid w:val="00077732"/>
    <w:rsid w:val="00081051"/>
    <w:rsid w:val="000821DE"/>
    <w:rsid w:val="00082509"/>
    <w:rsid w:val="000829AB"/>
    <w:rsid w:val="00086339"/>
    <w:rsid w:val="000874DF"/>
    <w:rsid w:val="00090B79"/>
    <w:rsid w:val="00093D02"/>
    <w:rsid w:val="00094EB3"/>
    <w:rsid w:val="0009578D"/>
    <w:rsid w:val="0009601D"/>
    <w:rsid w:val="000A3D69"/>
    <w:rsid w:val="000A4A04"/>
    <w:rsid w:val="000A6B9D"/>
    <w:rsid w:val="000B0BE6"/>
    <w:rsid w:val="000B156B"/>
    <w:rsid w:val="000B6ECC"/>
    <w:rsid w:val="000B74F3"/>
    <w:rsid w:val="000B7E03"/>
    <w:rsid w:val="000C0677"/>
    <w:rsid w:val="000C4889"/>
    <w:rsid w:val="000C5934"/>
    <w:rsid w:val="000C5BCC"/>
    <w:rsid w:val="000C6C25"/>
    <w:rsid w:val="000C702C"/>
    <w:rsid w:val="000D031B"/>
    <w:rsid w:val="000D0565"/>
    <w:rsid w:val="000D17A4"/>
    <w:rsid w:val="000D21A7"/>
    <w:rsid w:val="000D268A"/>
    <w:rsid w:val="000D36B4"/>
    <w:rsid w:val="000D4E0C"/>
    <w:rsid w:val="000D52CE"/>
    <w:rsid w:val="000D6642"/>
    <w:rsid w:val="000D6D9D"/>
    <w:rsid w:val="000D72F9"/>
    <w:rsid w:val="000D7ED2"/>
    <w:rsid w:val="000E0A8B"/>
    <w:rsid w:val="000E4AFF"/>
    <w:rsid w:val="000E52E1"/>
    <w:rsid w:val="000E620B"/>
    <w:rsid w:val="000E65BF"/>
    <w:rsid w:val="000F109D"/>
    <w:rsid w:val="000F565E"/>
    <w:rsid w:val="000F7250"/>
    <w:rsid w:val="000F7495"/>
    <w:rsid w:val="00100473"/>
    <w:rsid w:val="001017C5"/>
    <w:rsid w:val="00101F48"/>
    <w:rsid w:val="001029BE"/>
    <w:rsid w:val="00103D3B"/>
    <w:rsid w:val="00104E12"/>
    <w:rsid w:val="0010583E"/>
    <w:rsid w:val="00112363"/>
    <w:rsid w:val="00114CFE"/>
    <w:rsid w:val="001155DC"/>
    <w:rsid w:val="00115FF5"/>
    <w:rsid w:val="00116E2A"/>
    <w:rsid w:val="00124944"/>
    <w:rsid w:val="00124CE0"/>
    <w:rsid w:val="0012530F"/>
    <w:rsid w:val="001259C9"/>
    <w:rsid w:val="00126BB5"/>
    <w:rsid w:val="0012750D"/>
    <w:rsid w:val="0013012F"/>
    <w:rsid w:val="001302E7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74FD"/>
    <w:rsid w:val="00151611"/>
    <w:rsid w:val="00151A43"/>
    <w:rsid w:val="00152500"/>
    <w:rsid w:val="00152726"/>
    <w:rsid w:val="00153318"/>
    <w:rsid w:val="00155762"/>
    <w:rsid w:val="001562F5"/>
    <w:rsid w:val="0016468C"/>
    <w:rsid w:val="00164E23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6AF"/>
    <w:rsid w:val="00181C36"/>
    <w:rsid w:val="00183409"/>
    <w:rsid w:val="0018460F"/>
    <w:rsid w:val="001900F2"/>
    <w:rsid w:val="001929A4"/>
    <w:rsid w:val="0019448F"/>
    <w:rsid w:val="0019471F"/>
    <w:rsid w:val="001949F6"/>
    <w:rsid w:val="00194BF8"/>
    <w:rsid w:val="001954B6"/>
    <w:rsid w:val="00196168"/>
    <w:rsid w:val="001A01D2"/>
    <w:rsid w:val="001A6D35"/>
    <w:rsid w:val="001A7163"/>
    <w:rsid w:val="001B1120"/>
    <w:rsid w:val="001B1B61"/>
    <w:rsid w:val="001B313E"/>
    <w:rsid w:val="001B6534"/>
    <w:rsid w:val="001C0911"/>
    <w:rsid w:val="001C0A29"/>
    <w:rsid w:val="001C1C7A"/>
    <w:rsid w:val="001C2D3A"/>
    <w:rsid w:val="001C6728"/>
    <w:rsid w:val="001C758E"/>
    <w:rsid w:val="001C76D8"/>
    <w:rsid w:val="001C7F03"/>
    <w:rsid w:val="001D1566"/>
    <w:rsid w:val="001D21C0"/>
    <w:rsid w:val="001D2CFB"/>
    <w:rsid w:val="001E4E26"/>
    <w:rsid w:val="001E5FC8"/>
    <w:rsid w:val="001E7AFE"/>
    <w:rsid w:val="001E7C78"/>
    <w:rsid w:val="001F04FB"/>
    <w:rsid w:val="001F0E5F"/>
    <w:rsid w:val="001F4F7F"/>
    <w:rsid w:val="002000EA"/>
    <w:rsid w:val="00201C31"/>
    <w:rsid w:val="00203583"/>
    <w:rsid w:val="00206305"/>
    <w:rsid w:val="00206439"/>
    <w:rsid w:val="00206C2A"/>
    <w:rsid w:val="002078BB"/>
    <w:rsid w:val="00207BD5"/>
    <w:rsid w:val="002110BC"/>
    <w:rsid w:val="0021328A"/>
    <w:rsid w:val="00216FF9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65CA"/>
    <w:rsid w:val="002505D9"/>
    <w:rsid w:val="002506D7"/>
    <w:rsid w:val="00252295"/>
    <w:rsid w:val="002525D8"/>
    <w:rsid w:val="0025315D"/>
    <w:rsid w:val="00253590"/>
    <w:rsid w:val="00254989"/>
    <w:rsid w:val="00256885"/>
    <w:rsid w:val="00260D05"/>
    <w:rsid w:val="002611C1"/>
    <w:rsid w:val="00261DE8"/>
    <w:rsid w:val="002637F2"/>
    <w:rsid w:val="00264CE5"/>
    <w:rsid w:val="00264ECA"/>
    <w:rsid w:val="00264FEC"/>
    <w:rsid w:val="002738EB"/>
    <w:rsid w:val="00273EF1"/>
    <w:rsid w:val="00274AD5"/>
    <w:rsid w:val="00275122"/>
    <w:rsid w:val="002759EF"/>
    <w:rsid w:val="002764EC"/>
    <w:rsid w:val="0027656D"/>
    <w:rsid w:val="00276D92"/>
    <w:rsid w:val="0027748F"/>
    <w:rsid w:val="00281F6C"/>
    <w:rsid w:val="0028437B"/>
    <w:rsid w:val="0028603F"/>
    <w:rsid w:val="0029217A"/>
    <w:rsid w:val="00292AF0"/>
    <w:rsid w:val="00294B9B"/>
    <w:rsid w:val="002A2E2C"/>
    <w:rsid w:val="002A322F"/>
    <w:rsid w:val="002A3BA9"/>
    <w:rsid w:val="002A3CA4"/>
    <w:rsid w:val="002A46CF"/>
    <w:rsid w:val="002A634E"/>
    <w:rsid w:val="002A63D2"/>
    <w:rsid w:val="002B0A38"/>
    <w:rsid w:val="002B268E"/>
    <w:rsid w:val="002B4084"/>
    <w:rsid w:val="002B5AD8"/>
    <w:rsid w:val="002C101E"/>
    <w:rsid w:val="002C1ABF"/>
    <w:rsid w:val="002C2834"/>
    <w:rsid w:val="002C2DC2"/>
    <w:rsid w:val="002C3C75"/>
    <w:rsid w:val="002C5FAC"/>
    <w:rsid w:val="002C77B2"/>
    <w:rsid w:val="002D3EC9"/>
    <w:rsid w:val="002D56ED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1F80"/>
    <w:rsid w:val="002F3091"/>
    <w:rsid w:val="002F3703"/>
    <w:rsid w:val="002F4402"/>
    <w:rsid w:val="002F631A"/>
    <w:rsid w:val="002F6B57"/>
    <w:rsid w:val="00301413"/>
    <w:rsid w:val="00304ABD"/>
    <w:rsid w:val="00304D6E"/>
    <w:rsid w:val="0031071E"/>
    <w:rsid w:val="003116D7"/>
    <w:rsid w:val="003133A3"/>
    <w:rsid w:val="003144DD"/>
    <w:rsid w:val="00314C8B"/>
    <w:rsid w:val="0031658C"/>
    <w:rsid w:val="003166BC"/>
    <w:rsid w:val="00317596"/>
    <w:rsid w:val="003228D3"/>
    <w:rsid w:val="00322FA9"/>
    <w:rsid w:val="003233B1"/>
    <w:rsid w:val="003240DA"/>
    <w:rsid w:val="003261EE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6F7E"/>
    <w:rsid w:val="00347D77"/>
    <w:rsid w:val="003505F9"/>
    <w:rsid w:val="00352A1E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7765A"/>
    <w:rsid w:val="0038013D"/>
    <w:rsid w:val="0038119F"/>
    <w:rsid w:val="00381240"/>
    <w:rsid w:val="00382502"/>
    <w:rsid w:val="00383BAC"/>
    <w:rsid w:val="00385E03"/>
    <w:rsid w:val="00385F69"/>
    <w:rsid w:val="0038658B"/>
    <w:rsid w:val="003908C4"/>
    <w:rsid w:val="00392DBA"/>
    <w:rsid w:val="00393320"/>
    <w:rsid w:val="003948B3"/>
    <w:rsid w:val="00394A95"/>
    <w:rsid w:val="003952D7"/>
    <w:rsid w:val="00395A11"/>
    <w:rsid w:val="00395D33"/>
    <w:rsid w:val="00397BA3"/>
    <w:rsid w:val="003A1222"/>
    <w:rsid w:val="003A24E8"/>
    <w:rsid w:val="003B2136"/>
    <w:rsid w:val="003B2B32"/>
    <w:rsid w:val="003B2CFF"/>
    <w:rsid w:val="003B53BC"/>
    <w:rsid w:val="003B5E8C"/>
    <w:rsid w:val="003B63F5"/>
    <w:rsid w:val="003B75F0"/>
    <w:rsid w:val="003B7952"/>
    <w:rsid w:val="003C0097"/>
    <w:rsid w:val="003C03CD"/>
    <w:rsid w:val="003C1462"/>
    <w:rsid w:val="003C27DA"/>
    <w:rsid w:val="003C4EDA"/>
    <w:rsid w:val="003D08EB"/>
    <w:rsid w:val="003D41A5"/>
    <w:rsid w:val="003D663C"/>
    <w:rsid w:val="003E1B3F"/>
    <w:rsid w:val="003E5A71"/>
    <w:rsid w:val="003E749D"/>
    <w:rsid w:val="003F4023"/>
    <w:rsid w:val="003F42D2"/>
    <w:rsid w:val="003F502F"/>
    <w:rsid w:val="003F6F10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146D"/>
    <w:rsid w:val="004115D3"/>
    <w:rsid w:val="00412CB3"/>
    <w:rsid w:val="00415641"/>
    <w:rsid w:val="00416B48"/>
    <w:rsid w:val="00416F1A"/>
    <w:rsid w:val="00420C45"/>
    <w:rsid w:val="00420D5B"/>
    <w:rsid w:val="004225A5"/>
    <w:rsid w:val="00422637"/>
    <w:rsid w:val="00423B60"/>
    <w:rsid w:val="0043066E"/>
    <w:rsid w:val="004306D5"/>
    <w:rsid w:val="0043099C"/>
    <w:rsid w:val="0043164A"/>
    <w:rsid w:val="00432229"/>
    <w:rsid w:val="00432974"/>
    <w:rsid w:val="004337C8"/>
    <w:rsid w:val="00440575"/>
    <w:rsid w:val="004411EA"/>
    <w:rsid w:val="00442012"/>
    <w:rsid w:val="004465AF"/>
    <w:rsid w:val="00446A18"/>
    <w:rsid w:val="00447612"/>
    <w:rsid w:val="00447F13"/>
    <w:rsid w:val="00451C8C"/>
    <w:rsid w:val="00454022"/>
    <w:rsid w:val="00457643"/>
    <w:rsid w:val="00462BAF"/>
    <w:rsid w:val="00464BA2"/>
    <w:rsid w:val="004657DD"/>
    <w:rsid w:val="0046677B"/>
    <w:rsid w:val="00467E82"/>
    <w:rsid w:val="00470E75"/>
    <w:rsid w:val="0047266A"/>
    <w:rsid w:val="00473686"/>
    <w:rsid w:val="00473B65"/>
    <w:rsid w:val="00474400"/>
    <w:rsid w:val="00476700"/>
    <w:rsid w:val="004801A4"/>
    <w:rsid w:val="00480883"/>
    <w:rsid w:val="00483F5C"/>
    <w:rsid w:val="004857D5"/>
    <w:rsid w:val="00485A58"/>
    <w:rsid w:val="004873C5"/>
    <w:rsid w:val="00487B1D"/>
    <w:rsid w:val="00490C20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7BFF"/>
    <w:rsid w:val="004B145B"/>
    <w:rsid w:val="004B449F"/>
    <w:rsid w:val="004C0997"/>
    <w:rsid w:val="004C107D"/>
    <w:rsid w:val="004C1D94"/>
    <w:rsid w:val="004C57CF"/>
    <w:rsid w:val="004C7595"/>
    <w:rsid w:val="004C793E"/>
    <w:rsid w:val="004D02B8"/>
    <w:rsid w:val="004D2E5B"/>
    <w:rsid w:val="004D3429"/>
    <w:rsid w:val="004D34DF"/>
    <w:rsid w:val="004D3A21"/>
    <w:rsid w:val="004E02D3"/>
    <w:rsid w:val="004E2FE7"/>
    <w:rsid w:val="004E4C26"/>
    <w:rsid w:val="004E4DA1"/>
    <w:rsid w:val="004E5DFE"/>
    <w:rsid w:val="004F3450"/>
    <w:rsid w:val="004F35A1"/>
    <w:rsid w:val="004F3E17"/>
    <w:rsid w:val="004F49FB"/>
    <w:rsid w:val="004F7DB1"/>
    <w:rsid w:val="004F7DDC"/>
    <w:rsid w:val="00500A6D"/>
    <w:rsid w:val="00501F69"/>
    <w:rsid w:val="005021FC"/>
    <w:rsid w:val="00504921"/>
    <w:rsid w:val="0050573E"/>
    <w:rsid w:val="00510F8B"/>
    <w:rsid w:val="00512B03"/>
    <w:rsid w:val="00514C7E"/>
    <w:rsid w:val="00515845"/>
    <w:rsid w:val="0051588E"/>
    <w:rsid w:val="005177AF"/>
    <w:rsid w:val="00521EE7"/>
    <w:rsid w:val="005224FA"/>
    <w:rsid w:val="0052288F"/>
    <w:rsid w:val="005240F6"/>
    <w:rsid w:val="0053209A"/>
    <w:rsid w:val="0054005C"/>
    <w:rsid w:val="0054194A"/>
    <w:rsid w:val="005428F6"/>
    <w:rsid w:val="00542FB4"/>
    <w:rsid w:val="0054379C"/>
    <w:rsid w:val="00545526"/>
    <w:rsid w:val="00545E40"/>
    <w:rsid w:val="005530C2"/>
    <w:rsid w:val="005600F6"/>
    <w:rsid w:val="005622FD"/>
    <w:rsid w:val="00562C92"/>
    <w:rsid w:val="0056304D"/>
    <w:rsid w:val="0056419E"/>
    <w:rsid w:val="00567C3E"/>
    <w:rsid w:val="00571826"/>
    <w:rsid w:val="00572E55"/>
    <w:rsid w:val="005758A9"/>
    <w:rsid w:val="005770A5"/>
    <w:rsid w:val="00580C26"/>
    <w:rsid w:val="00583E6E"/>
    <w:rsid w:val="00585A3D"/>
    <w:rsid w:val="0059070C"/>
    <w:rsid w:val="00591EF8"/>
    <w:rsid w:val="00592CE7"/>
    <w:rsid w:val="0059402D"/>
    <w:rsid w:val="0059618B"/>
    <w:rsid w:val="00597F48"/>
    <w:rsid w:val="005A4992"/>
    <w:rsid w:val="005A5601"/>
    <w:rsid w:val="005A7A3E"/>
    <w:rsid w:val="005B08BC"/>
    <w:rsid w:val="005B0BD1"/>
    <w:rsid w:val="005B781D"/>
    <w:rsid w:val="005C3180"/>
    <w:rsid w:val="005C5E67"/>
    <w:rsid w:val="005C608B"/>
    <w:rsid w:val="005D0A4B"/>
    <w:rsid w:val="005D1AE2"/>
    <w:rsid w:val="005D40A6"/>
    <w:rsid w:val="005D451E"/>
    <w:rsid w:val="005D5441"/>
    <w:rsid w:val="005D7228"/>
    <w:rsid w:val="005E0045"/>
    <w:rsid w:val="005E3841"/>
    <w:rsid w:val="005E3A9D"/>
    <w:rsid w:val="005E4948"/>
    <w:rsid w:val="005F0148"/>
    <w:rsid w:val="005F7340"/>
    <w:rsid w:val="0060114F"/>
    <w:rsid w:val="0060274E"/>
    <w:rsid w:val="00602AC0"/>
    <w:rsid w:val="006048FD"/>
    <w:rsid w:val="00606B55"/>
    <w:rsid w:val="00612BDB"/>
    <w:rsid w:val="00612E2D"/>
    <w:rsid w:val="00613E70"/>
    <w:rsid w:val="00617226"/>
    <w:rsid w:val="00620D34"/>
    <w:rsid w:val="0062108B"/>
    <w:rsid w:val="006233E3"/>
    <w:rsid w:val="00623878"/>
    <w:rsid w:val="0062397C"/>
    <w:rsid w:val="0062450E"/>
    <w:rsid w:val="00626AF6"/>
    <w:rsid w:val="006319DA"/>
    <w:rsid w:val="00631B1F"/>
    <w:rsid w:val="00632EAA"/>
    <w:rsid w:val="0063445B"/>
    <w:rsid w:val="00634E87"/>
    <w:rsid w:val="00635070"/>
    <w:rsid w:val="006360F4"/>
    <w:rsid w:val="006374F9"/>
    <w:rsid w:val="006420ED"/>
    <w:rsid w:val="006423C5"/>
    <w:rsid w:val="00643293"/>
    <w:rsid w:val="00643C41"/>
    <w:rsid w:val="00645868"/>
    <w:rsid w:val="00650C73"/>
    <w:rsid w:val="00652F6E"/>
    <w:rsid w:val="00653DBA"/>
    <w:rsid w:val="00654221"/>
    <w:rsid w:val="0066004C"/>
    <w:rsid w:val="006641B7"/>
    <w:rsid w:val="00670CF7"/>
    <w:rsid w:val="00673AB2"/>
    <w:rsid w:val="00675360"/>
    <w:rsid w:val="0067627F"/>
    <w:rsid w:val="00676870"/>
    <w:rsid w:val="00682009"/>
    <w:rsid w:val="006832C0"/>
    <w:rsid w:val="00684F60"/>
    <w:rsid w:val="006871A5"/>
    <w:rsid w:val="00687AA0"/>
    <w:rsid w:val="00687F45"/>
    <w:rsid w:val="00690736"/>
    <w:rsid w:val="0069101B"/>
    <w:rsid w:val="00691E63"/>
    <w:rsid w:val="00694328"/>
    <w:rsid w:val="00695C02"/>
    <w:rsid w:val="00696B7C"/>
    <w:rsid w:val="006A0DD9"/>
    <w:rsid w:val="006A1753"/>
    <w:rsid w:val="006A24B7"/>
    <w:rsid w:val="006A380A"/>
    <w:rsid w:val="006A43AF"/>
    <w:rsid w:val="006A637D"/>
    <w:rsid w:val="006A74DA"/>
    <w:rsid w:val="006B0A0C"/>
    <w:rsid w:val="006B0BF0"/>
    <w:rsid w:val="006B196C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D3D0E"/>
    <w:rsid w:val="006D6654"/>
    <w:rsid w:val="006D6C35"/>
    <w:rsid w:val="006D7DCD"/>
    <w:rsid w:val="006E0AD0"/>
    <w:rsid w:val="006E1A3A"/>
    <w:rsid w:val="006E6472"/>
    <w:rsid w:val="006F0A91"/>
    <w:rsid w:val="006F0BEC"/>
    <w:rsid w:val="006F4736"/>
    <w:rsid w:val="006F48CB"/>
    <w:rsid w:val="006F6A52"/>
    <w:rsid w:val="006F7044"/>
    <w:rsid w:val="0070192F"/>
    <w:rsid w:val="00702A9F"/>
    <w:rsid w:val="00703DD8"/>
    <w:rsid w:val="007046BB"/>
    <w:rsid w:val="00704A64"/>
    <w:rsid w:val="0070643A"/>
    <w:rsid w:val="00707789"/>
    <w:rsid w:val="00710719"/>
    <w:rsid w:val="00711A8C"/>
    <w:rsid w:val="00715596"/>
    <w:rsid w:val="0072039B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4233"/>
    <w:rsid w:val="007447D8"/>
    <w:rsid w:val="00746A4F"/>
    <w:rsid w:val="007514B1"/>
    <w:rsid w:val="00753DE9"/>
    <w:rsid w:val="00754F13"/>
    <w:rsid w:val="0076073C"/>
    <w:rsid w:val="00761A6E"/>
    <w:rsid w:val="00762F69"/>
    <w:rsid w:val="007633DD"/>
    <w:rsid w:val="00763578"/>
    <w:rsid w:val="00763833"/>
    <w:rsid w:val="00764E65"/>
    <w:rsid w:val="007658F2"/>
    <w:rsid w:val="00770199"/>
    <w:rsid w:val="0077185D"/>
    <w:rsid w:val="00772C5B"/>
    <w:rsid w:val="0077442B"/>
    <w:rsid w:val="00775E44"/>
    <w:rsid w:val="00776C3E"/>
    <w:rsid w:val="007774E7"/>
    <w:rsid w:val="007801B9"/>
    <w:rsid w:val="0078049F"/>
    <w:rsid w:val="0078148C"/>
    <w:rsid w:val="00781543"/>
    <w:rsid w:val="00781605"/>
    <w:rsid w:val="00782DF8"/>
    <w:rsid w:val="00783951"/>
    <w:rsid w:val="0079207B"/>
    <w:rsid w:val="0079235F"/>
    <w:rsid w:val="0079307A"/>
    <w:rsid w:val="007A3466"/>
    <w:rsid w:val="007A54EF"/>
    <w:rsid w:val="007A5656"/>
    <w:rsid w:val="007A5C06"/>
    <w:rsid w:val="007B142D"/>
    <w:rsid w:val="007B31F5"/>
    <w:rsid w:val="007B6865"/>
    <w:rsid w:val="007C1340"/>
    <w:rsid w:val="007C14A5"/>
    <w:rsid w:val="007C4633"/>
    <w:rsid w:val="007C46CB"/>
    <w:rsid w:val="007C57AA"/>
    <w:rsid w:val="007C5980"/>
    <w:rsid w:val="007D3A98"/>
    <w:rsid w:val="007D4DA3"/>
    <w:rsid w:val="007D538A"/>
    <w:rsid w:val="007D59EA"/>
    <w:rsid w:val="007E0829"/>
    <w:rsid w:val="007E15A1"/>
    <w:rsid w:val="007E1AED"/>
    <w:rsid w:val="007E3F85"/>
    <w:rsid w:val="007E4A2B"/>
    <w:rsid w:val="007E62BC"/>
    <w:rsid w:val="007E708D"/>
    <w:rsid w:val="007F0B89"/>
    <w:rsid w:val="007F11FB"/>
    <w:rsid w:val="007F215B"/>
    <w:rsid w:val="007F343A"/>
    <w:rsid w:val="007F39E0"/>
    <w:rsid w:val="007F5372"/>
    <w:rsid w:val="00800A46"/>
    <w:rsid w:val="00802827"/>
    <w:rsid w:val="00802A87"/>
    <w:rsid w:val="00802E3A"/>
    <w:rsid w:val="00804BD3"/>
    <w:rsid w:val="00805F6D"/>
    <w:rsid w:val="00810D8C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30431"/>
    <w:rsid w:val="00830BBA"/>
    <w:rsid w:val="00831471"/>
    <w:rsid w:val="0083256A"/>
    <w:rsid w:val="008330D9"/>
    <w:rsid w:val="00833FC9"/>
    <w:rsid w:val="0083405F"/>
    <w:rsid w:val="00834345"/>
    <w:rsid w:val="00840B16"/>
    <w:rsid w:val="00840B6E"/>
    <w:rsid w:val="00841983"/>
    <w:rsid w:val="00841EF7"/>
    <w:rsid w:val="008431B4"/>
    <w:rsid w:val="008436DF"/>
    <w:rsid w:val="00843BA0"/>
    <w:rsid w:val="008451F2"/>
    <w:rsid w:val="00850487"/>
    <w:rsid w:val="00850DF1"/>
    <w:rsid w:val="0085141A"/>
    <w:rsid w:val="0085293D"/>
    <w:rsid w:val="00852F7E"/>
    <w:rsid w:val="0085485A"/>
    <w:rsid w:val="00854929"/>
    <w:rsid w:val="00855054"/>
    <w:rsid w:val="008551EB"/>
    <w:rsid w:val="008600E7"/>
    <w:rsid w:val="00860835"/>
    <w:rsid w:val="00862246"/>
    <w:rsid w:val="008631EB"/>
    <w:rsid w:val="00871790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08BF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666"/>
    <w:rsid w:val="008A4E31"/>
    <w:rsid w:val="008A7F8B"/>
    <w:rsid w:val="008B5673"/>
    <w:rsid w:val="008B636B"/>
    <w:rsid w:val="008B7591"/>
    <w:rsid w:val="008C46FE"/>
    <w:rsid w:val="008C60C0"/>
    <w:rsid w:val="008C648F"/>
    <w:rsid w:val="008C6E2B"/>
    <w:rsid w:val="008D0E1C"/>
    <w:rsid w:val="008D490D"/>
    <w:rsid w:val="008E1392"/>
    <w:rsid w:val="008E220D"/>
    <w:rsid w:val="008E2679"/>
    <w:rsid w:val="008E426B"/>
    <w:rsid w:val="008F066B"/>
    <w:rsid w:val="008F1539"/>
    <w:rsid w:val="008F180E"/>
    <w:rsid w:val="008F40E5"/>
    <w:rsid w:val="008F60C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AEA"/>
    <w:rsid w:val="00912E53"/>
    <w:rsid w:val="00913915"/>
    <w:rsid w:val="009141EC"/>
    <w:rsid w:val="00916A59"/>
    <w:rsid w:val="00917964"/>
    <w:rsid w:val="0092306D"/>
    <w:rsid w:val="00923DBC"/>
    <w:rsid w:val="00924357"/>
    <w:rsid w:val="0092725C"/>
    <w:rsid w:val="00930CE7"/>
    <w:rsid w:val="00932B93"/>
    <w:rsid w:val="009341A8"/>
    <w:rsid w:val="00934473"/>
    <w:rsid w:val="009347C0"/>
    <w:rsid w:val="00935C01"/>
    <w:rsid w:val="009372C2"/>
    <w:rsid w:val="0093766C"/>
    <w:rsid w:val="00937E37"/>
    <w:rsid w:val="00940DD1"/>
    <w:rsid w:val="00941E94"/>
    <w:rsid w:val="00942E0E"/>
    <w:rsid w:val="00942E34"/>
    <w:rsid w:val="009435E0"/>
    <w:rsid w:val="00947AB8"/>
    <w:rsid w:val="00947D9D"/>
    <w:rsid w:val="009509FF"/>
    <w:rsid w:val="00950C2A"/>
    <w:rsid w:val="00950FA6"/>
    <w:rsid w:val="00953F63"/>
    <w:rsid w:val="00955F8B"/>
    <w:rsid w:val="0095687C"/>
    <w:rsid w:val="00957245"/>
    <w:rsid w:val="0096003D"/>
    <w:rsid w:val="009601F4"/>
    <w:rsid w:val="00965B14"/>
    <w:rsid w:val="00970A24"/>
    <w:rsid w:val="0097505A"/>
    <w:rsid w:val="009751B4"/>
    <w:rsid w:val="0097639B"/>
    <w:rsid w:val="009779FA"/>
    <w:rsid w:val="00981A09"/>
    <w:rsid w:val="00984DC8"/>
    <w:rsid w:val="0098556B"/>
    <w:rsid w:val="009925DF"/>
    <w:rsid w:val="00992B49"/>
    <w:rsid w:val="00993FF1"/>
    <w:rsid w:val="00996367"/>
    <w:rsid w:val="00997475"/>
    <w:rsid w:val="009A0270"/>
    <w:rsid w:val="009A1149"/>
    <w:rsid w:val="009A1C33"/>
    <w:rsid w:val="009A3DAA"/>
    <w:rsid w:val="009B0E08"/>
    <w:rsid w:val="009B1D90"/>
    <w:rsid w:val="009B2E21"/>
    <w:rsid w:val="009B4D2D"/>
    <w:rsid w:val="009B55DC"/>
    <w:rsid w:val="009B69D4"/>
    <w:rsid w:val="009B7098"/>
    <w:rsid w:val="009B7D86"/>
    <w:rsid w:val="009C2A7C"/>
    <w:rsid w:val="009C45D1"/>
    <w:rsid w:val="009C73A1"/>
    <w:rsid w:val="009D01D8"/>
    <w:rsid w:val="009D0B41"/>
    <w:rsid w:val="009D123B"/>
    <w:rsid w:val="009D4CFB"/>
    <w:rsid w:val="009D5D8C"/>
    <w:rsid w:val="009D6F55"/>
    <w:rsid w:val="009D7D57"/>
    <w:rsid w:val="009E0FEE"/>
    <w:rsid w:val="009E22DE"/>
    <w:rsid w:val="009F001A"/>
    <w:rsid w:val="009F1AF9"/>
    <w:rsid w:val="009F220A"/>
    <w:rsid w:val="009F62C1"/>
    <w:rsid w:val="009F7FD0"/>
    <w:rsid w:val="00A00B42"/>
    <w:rsid w:val="00A00FAE"/>
    <w:rsid w:val="00A01E34"/>
    <w:rsid w:val="00A027F6"/>
    <w:rsid w:val="00A04A6C"/>
    <w:rsid w:val="00A0697F"/>
    <w:rsid w:val="00A0762B"/>
    <w:rsid w:val="00A079AF"/>
    <w:rsid w:val="00A15D2E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308B4"/>
    <w:rsid w:val="00A30EF5"/>
    <w:rsid w:val="00A31477"/>
    <w:rsid w:val="00A3197D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4ABB"/>
    <w:rsid w:val="00A44B13"/>
    <w:rsid w:val="00A44F87"/>
    <w:rsid w:val="00A46A47"/>
    <w:rsid w:val="00A472AD"/>
    <w:rsid w:val="00A477A2"/>
    <w:rsid w:val="00A50FFB"/>
    <w:rsid w:val="00A531AB"/>
    <w:rsid w:val="00A53FF3"/>
    <w:rsid w:val="00A6071B"/>
    <w:rsid w:val="00A60F63"/>
    <w:rsid w:val="00A636A6"/>
    <w:rsid w:val="00A64B0D"/>
    <w:rsid w:val="00A665E7"/>
    <w:rsid w:val="00A66C62"/>
    <w:rsid w:val="00A67C1F"/>
    <w:rsid w:val="00A73D56"/>
    <w:rsid w:val="00A741BF"/>
    <w:rsid w:val="00A75AFF"/>
    <w:rsid w:val="00A77E98"/>
    <w:rsid w:val="00A800B4"/>
    <w:rsid w:val="00A801C3"/>
    <w:rsid w:val="00A804C2"/>
    <w:rsid w:val="00A82504"/>
    <w:rsid w:val="00A83DD6"/>
    <w:rsid w:val="00A84247"/>
    <w:rsid w:val="00A8447E"/>
    <w:rsid w:val="00A85203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2FDE"/>
    <w:rsid w:val="00AA45F4"/>
    <w:rsid w:val="00AA580A"/>
    <w:rsid w:val="00AA59F4"/>
    <w:rsid w:val="00AA5C6E"/>
    <w:rsid w:val="00AA7942"/>
    <w:rsid w:val="00AB09C6"/>
    <w:rsid w:val="00AB15EA"/>
    <w:rsid w:val="00AB20FB"/>
    <w:rsid w:val="00AB3B97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DC8"/>
    <w:rsid w:val="00AD3EC0"/>
    <w:rsid w:val="00AD67A7"/>
    <w:rsid w:val="00AD7F6F"/>
    <w:rsid w:val="00AE3237"/>
    <w:rsid w:val="00AE3A93"/>
    <w:rsid w:val="00AE44FC"/>
    <w:rsid w:val="00AE7685"/>
    <w:rsid w:val="00AF02FB"/>
    <w:rsid w:val="00AF12F3"/>
    <w:rsid w:val="00AF41BB"/>
    <w:rsid w:val="00AF42D3"/>
    <w:rsid w:val="00AF4A78"/>
    <w:rsid w:val="00AF5041"/>
    <w:rsid w:val="00AF6373"/>
    <w:rsid w:val="00AF7935"/>
    <w:rsid w:val="00AF7F1E"/>
    <w:rsid w:val="00B0012C"/>
    <w:rsid w:val="00B0131A"/>
    <w:rsid w:val="00B018B5"/>
    <w:rsid w:val="00B01BA5"/>
    <w:rsid w:val="00B03AED"/>
    <w:rsid w:val="00B04D7F"/>
    <w:rsid w:val="00B06C8C"/>
    <w:rsid w:val="00B10C67"/>
    <w:rsid w:val="00B124E0"/>
    <w:rsid w:val="00B135EC"/>
    <w:rsid w:val="00B16898"/>
    <w:rsid w:val="00B2134A"/>
    <w:rsid w:val="00B21362"/>
    <w:rsid w:val="00B215B0"/>
    <w:rsid w:val="00B22088"/>
    <w:rsid w:val="00B23041"/>
    <w:rsid w:val="00B23662"/>
    <w:rsid w:val="00B23A4D"/>
    <w:rsid w:val="00B23C18"/>
    <w:rsid w:val="00B25375"/>
    <w:rsid w:val="00B30D14"/>
    <w:rsid w:val="00B30DFC"/>
    <w:rsid w:val="00B32C34"/>
    <w:rsid w:val="00B35114"/>
    <w:rsid w:val="00B35DBD"/>
    <w:rsid w:val="00B4102E"/>
    <w:rsid w:val="00B41142"/>
    <w:rsid w:val="00B422AB"/>
    <w:rsid w:val="00B4277F"/>
    <w:rsid w:val="00B45EC1"/>
    <w:rsid w:val="00B5084B"/>
    <w:rsid w:val="00B52897"/>
    <w:rsid w:val="00B5410C"/>
    <w:rsid w:val="00B5482E"/>
    <w:rsid w:val="00B5703F"/>
    <w:rsid w:val="00B5721D"/>
    <w:rsid w:val="00B57C52"/>
    <w:rsid w:val="00B60B6B"/>
    <w:rsid w:val="00B6489E"/>
    <w:rsid w:val="00B65AF1"/>
    <w:rsid w:val="00B65EBF"/>
    <w:rsid w:val="00B67C22"/>
    <w:rsid w:val="00B7142E"/>
    <w:rsid w:val="00B7197D"/>
    <w:rsid w:val="00B71F16"/>
    <w:rsid w:val="00B731A7"/>
    <w:rsid w:val="00B74B95"/>
    <w:rsid w:val="00B752C8"/>
    <w:rsid w:val="00B76E25"/>
    <w:rsid w:val="00B776F2"/>
    <w:rsid w:val="00B81C31"/>
    <w:rsid w:val="00B82610"/>
    <w:rsid w:val="00B83D1C"/>
    <w:rsid w:val="00B83DFB"/>
    <w:rsid w:val="00B87258"/>
    <w:rsid w:val="00B90B86"/>
    <w:rsid w:val="00B90ECB"/>
    <w:rsid w:val="00B974C8"/>
    <w:rsid w:val="00BA0BAB"/>
    <w:rsid w:val="00BA1E3D"/>
    <w:rsid w:val="00BA1F23"/>
    <w:rsid w:val="00BA40A9"/>
    <w:rsid w:val="00BA49B2"/>
    <w:rsid w:val="00BA5214"/>
    <w:rsid w:val="00BA61B1"/>
    <w:rsid w:val="00BA7B81"/>
    <w:rsid w:val="00BB280B"/>
    <w:rsid w:val="00BB2A1F"/>
    <w:rsid w:val="00BB3A2F"/>
    <w:rsid w:val="00BB42CC"/>
    <w:rsid w:val="00BB4764"/>
    <w:rsid w:val="00BB4D8C"/>
    <w:rsid w:val="00BB553F"/>
    <w:rsid w:val="00BB5E68"/>
    <w:rsid w:val="00BB7255"/>
    <w:rsid w:val="00BC1161"/>
    <w:rsid w:val="00BC21FB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701C"/>
    <w:rsid w:val="00BD76EB"/>
    <w:rsid w:val="00BE0342"/>
    <w:rsid w:val="00BE15E9"/>
    <w:rsid w:val="00BE1712"/>
    <w:rsid w:val="00BE257A"/>
    <w:rsid w:val="00BE3DB5"/>
    <w:rsid w:val="00BE5E46"/>
    <w:rsid w:val="00BE6BD9"/>
    <w:rsid w:val="00BE7C61"/>
    <w:rsid w:val="00BF28CE"/>
    <w:rsid w:val="00BF5C20"/>
    <w:rsid w:val="00BF7AED"/>
    <w:rsid w:val="00C00748"/>
    <w:rsid w:val="00C014A3"/>
    <w:rsid w:val="00C0184E"/>
    <w:rsid w:val="00C02538"/>
    <w:rsid w:val="00C04489"/>
    <w:rsid w:val="00C07B96"/>
    <w:rsid w:val="00C12A71"/>
    <w:rsid w:val="00C15D90"/>
    <w:rsid w:val="00C17FD4"/>
    <w:rsid w:val="00C2005B"/>
    <w:rsid w:val="00C214FD"/>
    <w:rsid w:val="00C21649"/>
    <w:rsid w:val="00C21C25"/>
    <w:rsid w:val="00C23B6B"/>
    <w:rsid w:val="00C23C25"/>
    <w:rsid w:val="00C23D35"/>
    <w:rsid w:val="00C240BD"/>
    <w:rsid w:val="00C24A1C"/>
    <w:rsid w:val="00C26531"/>
    <w:rsid w:val="00C3351F"/>
    <w:rsid w:val="00C336F8"/>
    <w:rsid w:val="00C337CC"/>
    <w:rsid w:val="00C35146"/>
    <w:rsid w:val="00C3756A"/>
    <w:rsid w:val="00C407EF"/>
    <w:rsid w:val="00C43239"/>
    <w:rsid w:val="00C507BA"/>
    <w:rsid w:val="00C53106"/>
    <w:rsid w:val="00C5412E"/>
    <w:rsid w:val="00C5448E"/>
    <w:rsid w:val="00C54D0E"/>
    <w:rsid w:val="00C54F8B"/>
    <w:rsid w:val="00C55ECA"/>
    <w:rsid w:val="00C566C3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656"/>
    <w:rsid w:val="00C80D99"/>
    <w:rsid w:val="00C8169C"/>
    <w:rsid w:val="00C8255E"/>
    <w:rsid w:val="00C82F97"/>
    <w:rsid w:val="00C85349"/>
    <w:rsid w:val="00C856C1"/>
    <w:rsid w:val="00C86F3C"/>
    <w:rsid w:val="00C87891"/>
    <w:rsid w:val="00C87D28"/>
    <w:rsid w:val="00C91DC4"/>
    <w:rsid w:val="00C92A3F"/>
    <w:rsid w:val="00C94164"/>
    <w:rsid w:val="00C955D5"/>
    <w:rsid w:val="00C97C00"/>
    <w:rsid w:val="00CA08EA"/>
    <w:rsid w:val="00CA0BD9"/>
    <w:rsid w:val="00CA151C"/>
    <w:rsid w:val="00CA23A7"/>
    <w:rsid w:val="00CA31E9"/>
    <w:rsid w:val="00CA3A8D"/>
    <w:rsid w:val="00CB45A3"/>
    <w:rsid w:val="00CB4854"/>
    <w:rsid w:val="00CB5FE1"/>
    <w:rsid w:val="00CB6C73"/>
    <w:rsid w:val="00CB7366"/>
    <w:rsid w:val="00CB76D5"/>
    <w:rsid w:val="00CC24D5"/>
    <w:rsid w:val="00CC3773"/>
    <w:rsid w:val="00CC585B"/>
    <w:rsid w:val="00CD06AD"/>
    <w:rsid w:val="00CD2141"/>
    <w:rsid w:val="00CD337D"/>
    <w:rsid w:val="00CD3972"/>
    <w:rsid w:val="00CD4D97"/>
    <w:rsid w:val="00CD6EBA"/>
    <w:rsid w:val="00CE068E"/>
    <w:rsid w:val="00CE3206"/>
    <w:rsid w:val="00CE3BFE"/>
    <w:rsid w:val="00CE778C"/>
    <w:rsid w:val="00CF3144"/>
    <w:rsid w:val="00CF4284"/>
    <w:rsid w:val="00CF5C74"/>
    <w:rsid w:val="00CF61F0"/>
    <w:rsid w:val="00CF7FF8"/>
    <w:rsid w:val="00D06ADB"/>
    <w:rsid w:val="00D07DCB"/>
    <w:rsid w:val="00D13526"/>
    <w:rsid w:val="00D15C83"/>
    <w:rsid w:val="00D15FFB"/>
    <w:rsid w:val="00D16E6F"/>
    <w:rsid w:val="00D17E01"/>
    <w:rsid w:val="00D17FF4"/>
    <w:rsid w:val="00D222DE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3DAB"/>
    <w:rsid w:val="00D4418E"/>
    <w:rsid w:val="00D452F3"/>
    <w:rsid w:val="00D458DE"/>
    <w:rsid w:val="00D4603D"/>
    <w:rsid w:val="00D52828"/>
    <w:rsid w:val="00D53491"/>
    <w:rsid w:val="00D53649"/>
    <w:rsid w:val="00D5530C"/>
    <w:rsid w:val="00D5598E"/>
    <w:rsid w:val="00D5702B"/>
    <w:rsid w:val="00D608AD"/>
    <w:rsid w:val="00D61178"/>
    <w:rsid w:val="00D62EFD"/>
    <w:rsid w:val="00D66809"/>
    <w:rsid w:val="00D67CDE"/>
    <w:rsid w:val="00D67E50"/>
    <w:rsid w:val="00D709E7"/>
    <w:rsid w:val="00D720FC"/>
    <w:rsid w:val="00D724BF"/>
    <w:rsid w:val="00D756C6"/>
    <w:rsid w:val="00D76B85"/>
    <w:rsid w:val="00D77DF4"/>
    <w:rsid w:val="00D8157E"/>
    <w:rsid w:val="00D82307"/>
    <w:rsid w:val="00D86F6B"/>
    <w:rsid w:val="00D86FC3"/>
    <w:rsid w:val="00D87804"/>
    <w:rsid w:val="00D90986"/>
    <w:rsid w:val="00D913FF"/>
    <w:rsid w:val="00D91B2B"/>
    <w:rsid w:val="00D91B67"/>
    <w:rsid w:val="00D94E4A"/>
    <w:rsid w:val="00D9653B"/>
    <w:rsid w:val="00D97169"/>
    <w:rsid w:val="00DA05A1"/>
    <w:rsid w:val="00DA07F1"/>
    <w:rsid w:val="00DA09B8"/>
    <w:rsid w:val="00DA1222"/>
    <w:rsid w:val="00DA29A7"/>
    <w:rsid w:val="00DA403B"/>
    <w:rsid w:val="00DA61C8"/>
    <w:rsid w:val="00DA6C8B"/>
    <w:rsid w:val="00DA6FBE"/>
    <w:rsid w:val="00DB12A7"/>
    <w:rsid w:val="00DB248E"/>
    <w:rsid w:val="00DB438C"/>
    <w:rsid w:val="00DB44F9"/>
    <w:rsid w:val="00DB5A39"/>
    <w:rsid w:val="00DC033F"/>
    <w:rsid w:val="00DC295E"/>
    <w:rsid w:val="00DC3AA6"/>
    <w:rsid w:val="00DC3B23"/>
    <w:rsid w:val="00DC3BB3"/>
    <w:rsid w:val="00DC6E5A"/>
    <w:rsid w:val="00DD26C3"/>
    <w:rsid w:val="00DD404E"/>
    <w:rsid w:val="00DD54D7"/>
    <w:rsid w:val="00DD5A19"/>
    <w:rsid w:val="00DD5E67"/>
    <w:rsid w:val="00DE081B"/>
    <w:rsid w:val="00DE3A09"/>
    <w:rsid w:val="00DE3ABB"/>
    <w:rsid w:val="00DE63AD"/>
    <w:rsid w:val="00DE7014"/>
    <w:rsid w:val="00DE7494"/>
    <w:rsid w:val="00DF4937"/>
    <w:rsid w:val="00DF64AA"/>
    <w:rsid w:val="00E01395"/>
    <w:rsid w:val="00E0208C"/>
    <w:rsid w:val="00E02686"/>
    <w:rsid w:val="00E044F2"/>
    <w:rsid w:val="00E07347"/>
    <w:rsid w:val="00E11B6D"/>
    <w:rsid w:val="00E16413"/>
    <w:rsid w:val="00E16C54"/>
    <w:rsid w:val="00E2226C"/>
    <w:rsid w:val="00E22DFF"/>
    <w:rsid w:val="00E249A2"/>
    <w:rsid w:val="00E34AD5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4477"/>
    <w:rsid w:val="00E54DDA"/>
    <w:rsid w:val="00E57846"/>
    <w:rsid w:val="00E60B59"/>
    <w:rsid w:val="00E61B99"/>
    <w:rsid w:val="00E6336C"/>
    <w:rsid w:val="00E6550D"/>
    <w:rsid w:val="00E65B93"/>
    <w:rsid w:val="00E73384"/>
    <w:rsid w:val="00E73BC8"/>
    <w:rsid w:val="00E743CB"/>
    <w:rsid w:val="00E74773"/>
    <w:rsid w:val="00E75757"/>
    <w:rsid w:val="00E76404"/>
    <w:rsid w:val="00E77AC0"/>
    <w:rsid w:val="00E803BA"/>
    <w:rsid w:val="00E809A2"/>
    <w:rsid w:val="00E80A8E"/>
    <w:rsid w:val="00E80EBA"/>
    <w:rsid w:val="00E810A2"/>
    <w:rsid w:val="00E84B13"/>
    <w:rsid w:val="00E8505F"/>
    <w:rsid w:val="00E866B7"/>
    <w:rsid w:val="00E972B0"/>
    <w:rsid w:val="00E977CA"/>
    <w:rsid w:val="00E97A46"/>
    <w:rsid w:val="00EA035B"/>
    <w:rsid w:val="00EA525C"/>
    <w:rsid w:val="00EB0F5A"/>
    <w:rsid w:val="00EB112D"/>
    <w:rsid w:val="00EB29D8"/>
    <w:rsid w:val="00EB3109"/>
    <w:rsid w:val="00EB61B6"/>
    <w:rsid w:val="00EC0AF5"/>
    <w:rsid w:val="00EC1C67"/>
    <w:rsid w:val="00EC49FD"/>
    <w:rsid w:val="00EC4EBF"/>
    <w:rsid w:val="00EC6109"/>
    <w:rsid w:val="00EC7CAE"/>
    <w:rsid w:val="00ED0482"/>
    <w:rsid w:val="00ED1495"/>
    <w:rsid w:val="00ED185D"/>
    <w:rsid w:val="00EE13D1"/>
    <w:rsid w:val="00EE3F61"/>
    <w:rsid w:val="00EE71A6"/>
    <w:rsid w:val="00EE7B57"/>
    <w:rsid w:val="00EE7F56"/>
    <w:rsid w:val="00EE7FC9"/>
    <w:rsid w:val="00EF447F"/>
    <w:rsid w:val="00EF5787"/>
    <w:rsid w:val="00F0241F"/>
    <w:rsid w:val="00F05CD8"/>
    <w:rsid w:val="00F06E5A"/>
    <w:rsid w:val="00F07D03"/>
    <w:rsid w:val="00F12F29"/>
    <w:rsid w:val="00F136E1"/>
    <w:rsid w:val="00F139AF"/>
    <w:rsid w:val="00F158EF"/>
    <w:rsid w:val="00F16B6C"/>
    <w:rsid w:val="00F17658"/>
    <w:rsid w:val="00F20AEE"/>
    <w:rsid w:val="00F20FBF"/>
    <w:rsid w:val="00F21A60"/>
    <w:rsid w:val="00F26242"/>
    <w:rsid w:val="00F26BC3"/>
    <w:rsid w:val="00F27321"/>
    <w:rsid w:val="00F30216"/>
    <w:rsid w:val="00F400DC"/>
    <w:rsid w:val="00F40918"/>
    <w:rsid w:val="00F40F4B"/>
    <w:rsid w:val="00F4699E"/>
    <w:rsid w:val="00F51B98"/>
    <w:rsid w:val="00F52598"/>
    <w:rsid w:val="00F533C7"/>
    <w:rsid w:val="00F5391F"/>
    <w:rsid w:val="00F5748E"/>
    <w:rsid w:val="00F61A1D"/>
    <w:rsid w:val="00F62120"/>
    <w:rsid w:val="00F62AA8"/>
    <w:rsid w:val="00F63322"/>
    <w:rsid w:val="00F645AB"/>
    <w:rsid w:val="00F65E03"/>
    <w:rsid w:val="00F71100"/>
    <w:rsid w:val="00F71B92"/>
    <w:rsid w:val="00F72829"/>
    <w:rsid w:val="00F74739"/>
    <w:rsid w:val="00F7511F"/>
    <w:rsid w:val="00F7571C"/>
    <w:rsid w:val="00F758DE"/>
    <w:rsid w:val="00F7692C"/>
    <w:rsid w:val="00F76B50"/>
    <w:rsid w:val="00F77222"/>
    <w:rsid w:val="00F77C3C"/>
    <w:rsid w:val="00F8001F"/>
    <w:rsid w:val="00F8107B"/>
    <w:rsid w:val="00F82484"/>
    <w:rsid w:val="00F82500"/>
    <w:rsid w:val="00F83FFD"/>
    <w:rsid w:val="00F846A0"/>
    <w:rsid w:val="00F84A6A"/>
    <w:rsid w:val="00F87BE1"/>
    <w:rsid w:val="00F930B8"/>
    <w:rsid w:val="00F944A1"/>
    <w:rsid w:val="00F950A8"/>
    <w:rsid w:val="00F9531A"/>
    <w:rsid w:val="00F95A16"/>
    <w:rsid w:val="00FA1532"/>
    <w:rsid w:val="00FA2131"/>
    <w:rsid w:val="00FA3742"/>
    <w:rsid w:val="00FA40A9"/>
    <w:rsid w:val="00FA4C2A"/>
    <w:rsid w:val="00FA5CAD"/>
    <w:rsid w:val="00FA6116"/>
    <w:rsid w:val="00FA6DF2"/>
    <w:rsid w:val="00FB2728"/>
    <w:rsid w:val="00FB5FC1"/>
    <w:rsid w:val="00FB69C9"/>
    <w:rsid w:val="00FC04E2"/>
    <w:rsid w:val="00FC088B"/>
    <w:rsid w:val="00FC2714"/>
    <w:rsid w:val="00FC4484"/>
    <w:rsid w:val="00FC4B29"/>
    <w:rsid w:val="00FC5BDA"/>
    <w:rsid w:val="00FC6539"/>
    <w:rsid w:val="00FD100B"/>
    <w:rsid w:val="00FD367A"/>
    <w:rsid w:val="00FD5E11"/>
    <w:rsid w:val="00FE01E5"/>
    <w:rsid w:val="00FE17F5"/>
    <w:rsid w:val="00FE1EB2"/>
    <w:rsid w:val="00FE30E6"/>
    <w:rsid w:val="00FE3BAD"/>
    <w:rsid w:val="00FE4A7A"/>
    <w:rsid w:val="00FE5C82"/>
    <w:rsid w:val="00FF09EF"/>
    <w:rsid w:val="00FF1052"/>
    <w:rsid w:val="00FF1FC8"/>
    <w:rsid w:val="00FF2354"/>
    <w:rsid w:val="00FF4A9E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."/>
  <w:listSeparator w:val=";"/>
  <w14:docId w14:val="7951B7CD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B13EC-4B22-4A28-A30C-4DF2D650B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579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19</cp:revision>
  <cp:lastPrinted>2018-03-12T09:18:00Z</cp:lastPrinted>
  <dcterms:created xsi:type="dcterms:W3CDTF">2018-11-19T07:25:00Z</dcterms:created>
  <dcterms:modified xsi:type="dcterms:W3CDTF">2018-11-19T09:33:00Z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