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7D66" w:rsidRDefault="007236FA" w:rsidP="007236FA">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p>
    <w:p w:rsidR="007236FA" w:rsidRDefault="007236FA" w:rsidP="00C955D5">
      <w:pPr>
        <w:tabs>
          <w:tab w:val="left" w:pos="3696"/>
        </w:tabs>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7236FA">
      <w:pPr>
        <w:tabs>
          <w:tab w:val="left" w:pos="3696"/>
        </w:tabs>
        <w:ind w:left="-964"/>
        <w:rPr>
          <w:rFonts w:ascii="Arial" w:hAnsi="Arial" w:cs="Arial"/>
          <w:b/>
          <w:sz w:val="28"/>
          <w:szCs w:val="28"/>
        </w:rPr>
      </w:pPr>
      <w:r>
        <w:rPr>
          <w:rFonts w:ascii="Arial" w:hAnsi="Arial" w:cs="Arial"/>
          <w:b/>
          <w:sz w:val="28"/>
          <w:szCs w:val="28"/>
        </w:rPr>
        <w:t xml:space="preserve">   </w:t>
      </w:r>
    </w:p>
    <w:p w:rsidR="007236FA" w:rsidRDefault="007236FA" w:rsidP="007236FA">
      <w:pPr>
        <w:tabs>
          <w:tab w:val="left" w:pos="3696"/>
        </w:tabs>
        <w:ind w:left="-964"/>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F72829" w:rsidRDefault="00F72829" w:rsidP="00C955D5">
      <w:pPr>
        <w:tabs>
          <w:tab w:val="left" w:pos="3696"/>
        </w:tabs>
        <w:rPr>
          <w:noProof/>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Pr="007C2A5B" w:rsidRDefault="00F72829" w:rsidP="00F72829">
      <w:pPr>
        <w:tabs>
          <w:tab w:val="left" w:pos="3696"/>
        </w:tabs>
        <w:rPr>
          <w:rFonts w:ascii="Arial" w:hAnsi="Arial" w:cs="Arial"/>
          <w:b/>
          <w:sz w:val="28"/>
          <w:szCs w:val="28"/>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Pr="006023AA" w:rsidRDefault="00F72829" w:rsidP="00F72829">
      <w:pPr>
        <w:jc w:val="both"/>
        <w:rPr>
          <w:rFonts w:ascii="Calibri Light" w:hAnsi="Calibri Light" w:cs="Arial"/>
          <w:b/>
          <w:sz w:val="44"/>
          <w:szCs w:val="44"/>
          <w:u w:val="single"/>
        </w:rPr>
      </w:pPr>
      <w:bookmarkStart w:id="0" w:name="_Hlk505587978"/>
      <w:r>
        <w:rPr>
          <w:rFonts w:ascii="Arial" w:hAnsi="Arial" w:cs="Arial"/>
          <w:b/>
          <w:sz w:val="22"/>
          <w:szCs w:val="22"/>
        </w:rPr>
        <w:t xml:space="preserve">               </w:t>
      </w:r>
      <w:r w:rsidRPr="006023AA">
        <w:rPr>
          <w:rFonts w:ascii="Calibri Light" w:hAnsi="Calibri Light" w:cs="Arial"/>
          <w:b/>
          <w:sz w:val="44"/>
          <w:szCs w:val="44"/>
          <w:u w:val="single"/>
        </w:rPr>
        <w:t>Perspectives techniques taux Euro-USA-UK-JP</w:t>
      </w: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r>
        <w:rPr>
          <w:rFonts w:ascii="Calibri Light" w:hAnsi="Calibri Light" w:cs="Arial"/>
          <w:b/>
          <w:sz w:val="44"/>
          <w:szCs w:val="44"/>
        </w:rPr>
        <w:t xml:space="preserve">                </w:t>
      </w:r>
      <w:r w:rsidR="00067109">
        <w:rPr>
          <w:rFonts w:ascii="Calibri Light" w:hAnsi="Calibri Light" w:cs="Arial"/>
          <w:b/>
          <w:sz w:val="44"/>
          <w:szCs w:val="44"/>
        </w:rPr>
        <w:t xml:space="preserve">       </w:t>
      </w:r>
      <w:r w:rsidRPr="006023AA">
        <w:rPr>
          <w:rFonts w:ascii="Calibri Light" w:hAnsi="Calibri Light" w:cs="Arial"/>
          <w:b/>
          <w:sz w:val="44"/>
          <w:szCs w:val="44"/>
        </w:rPr>
        <w:t xml:space="preserve">Semaine du </w:t>
      </w:r>
      <w:r w:rsidR="00847162">
        <w:rPr>
          <w:rFonts w:ascii="Calibri Light" w:hAnsi="Calibri Light" w:cs="Arial"/>
          <w:b/>
          <w:sz w:val="44"/>
          <w:szCs w:val="44"/>
        </w:rPr>
        <w:t>10</w:t>
      </w:r>
      <w:r w:rsidR="001944C7">
        <w:rPr>
          <w:rFonts w:ascii="Calibri Light" w:hAnsi="Calibri Light" w:cs="Arial"/>
          <w:b/>
          <w:sz w:val="44"/>
          <w:szCs w:val="44"/>
        </w:rPr>
        <w:t xml:space="preserve"> décembre</w:t>
      </w:r>
      <w:r w:rsidR="00C955D5">
        <w:rPr>
          <w:rFonts w:ascii="Calibri Light" w:hAnsi="Calibri Light" w:cs="Arial"/>
          <w:b/>
          <w:sz w:val="44"/>
          <w:szCs w:val="44"/>
        </w:rPr>
        <w:t xml:space="preserve"> </w:t>
      </w:r>
      <w:r>
        <w:rPr>
          <w:rFonts w:ascii="Calibri Light" w:hAnsi="Calibri Light" w:cs="Arial"/>
          <w:b/>
          <w:sz w:val="44"/>
          <w:szCs w:val="44"/>
        </w:rPr>
        <w:t>2018</w:t>
      </w:r>
      <w:r w:rsidRPr="006023AA">
        <w:rPr>
          <w:rFonts w:ascii="Calibri Light" w:hAnsi="Calibri Light" w:cs="Arial"/>
          <w:b/>
          <w:sz w:val="44"/>
          <w:szCs w:val="44"/>
        </w:rPr>
        <w:t xml:space="preserve"> </w:t>
      </w: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A85203" w:rsidRDefault="00A85203" w:rsidP="00F72829">
      <w:pPr>
        <w:jc w:val="both"/>
        <w:rPr>
          <w:rFonts w:ascii="Arial" w:hAnsi="Arial" w:cs="Arial"/>
          <w:b/>
          <w:sz w:val="22"/>
          <w:szCs w:val="22"/>
        </w:rPr>
      </w:pPr>
    </w:p>
    <w:p w:rsidR="00AD7F6F" w:rsidRDefault="00AD7F6F"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9049D6" w:rsidRDefault="009049D6"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FB5FC1" w:rsidRDefault="00FB5FC1" w:rsidP="00F72829">
      <w:pPr>
        <w:jc w:val="both"/>
        <w:rPr>
          <w:rFonts w:ascii="Arial" w:hAnsi="Arial" w:cs="Arial"/>
          <w:b/>
          <w:sz w:val="22"/>
          <w:szCs w:val="22"/>
        </w:rPr>
      </w:pPr>
    </w:p>
    <w:p w:rsidR="003505F9" w:rsidRPr="00800AB1" w:rsidRDefault="003505F9" w:rsidP="00F72829">
      <w:pPr>
        <w:jc w:val="both"/>
        <w:rPr>
          <w:rFonts w:ascii="Arial" w:hAnsi="Arial" w:cs="Arial"/>
          <w:b/>
          <w:sz w:val="22"/>
          <w:szCs w:val="22"/>
        </w:rPr>
      </w:pPr>
    </w:p>
    <w:p w:rsidR="00F72829" w:rsidRPr="0059618B" w:rsidRDefault="00F72829" w:rsidP="00F72829">
      <w:pPr>
        <w:jc w:val="both"/>
        <w:rPr>
          <w:rFonts w:ascii="Arial" w:hAnsi="Arial" w:cs="Arial"/>
          <w:b/>
          <w:sz w:val="36"/>
          <w:szCs w:val="36"/>
          <w:u w:val="single"/>
        </w:rPr>
      </w:pPr>
      <w:r w:rsidRPr="00E35A20">
        <w:rPr>
          <w:rFonts w:ascii="Arial" w:hAnsi="Arial" w:cs="Arial"/>
          <w:b/>
          <w:sz w:val="28"/>
          <w:szCs w:val="28"/>
        </w:rPr>
        <w:lastRenderedPageBreak/>
        <w:t xml:space="preserve">                                            </w:t>
      </w:r>
      <w:r w:rsidRPr="0059618B">
        <w:rPr>
          <w:rFonts w:ascii="Arial" w:hAnsi="Arial" w:cs="Arial"/>
          <w:b/>
          <w:sz w:val="36"/>
          <w:szCs w:val="36"/>
          <w:u w:val="single"/>
        </w:rPr>
        <w:t xml:space="preserve">10 ans Euro </w:t>
      </w:r>
    </w:p>
    <w:p w:rsidR="000D4E0C" w:rsidRPr="0059618B" w:rsidRDefault="000D4E0C" w:rsidP="000D4E0C">
      <w:pPr>
        <w:autoSpaceDE w:val="0"/>
        <w:jc w:val="both"/>
        <w:rPr>
          <w:rFonts w:ascii="Arial" w:hAnsi="Arial" w:cs="Arial"/>
          <w:b/>
          <w:sz w:val="28"/>
          <w:szCs w:val="28"/>
          <w:u w:val="single"/>
        </w:rPr>
      </w:pPr>
      <w:r w:rsidRPr="0059618B">
        <w:rPr>
          <w:rFonts w:ascii="Arial" w:hAnsi="Arial" w:cs="Arial"/>
          <w:b/>
          <w:sz w:val="28"/>
          <w:szCs w:val="28"/>
          <w:u w:val="single"/>
        </w:rPr>
        <w:t>Monthly</w:t>
      </w:r>
    </w:p>
    <w:p w:rsidR="00F72829" w:rsidRPr="00613E70" w:rsidRDefault="00115250" w:rsidP="00B65AF1">
      <w:pPr>
        <w:autoSpaceDE w:val="0"/>
        <w:ind w:left="-283"/>
        <w:jc w:val="both"/>
        <w:rPr>
          <w:rFonts w:ascii="Arial" w:hAnsi="Arial" w:cs="Arial"/>
          <w:b/>
          <w:sz w:val="28"/>
          <w:szCs w:val="28"/>
          <w:u w:val="single"/>
        </w:rPr>
      </w:pPr>
      <w:r w:rsidRPr="00115250">
        <w:rPr>
          <w:rFonts w:ascii="Arial" w:hAnsi="Arial" w:cs="Arial"/>
          <w:b/>
          <w:noProof/>
          <w:sz w:val="28"/>
          <w:szCs w:val="28"/>
          <w:u w:val="single"/>
        </w:rPr>
        <w:drawing>
          <wp:inline distT="0" distB="0" distL="0" distR="0">
            <wp:extent cx="6645275" cy="3933825"/>
            <wp:effectExtent l="0" t="0" r="3175" b="9525"/>
            <wp:docPr id="1" name="Image 1" descr="C:\Users\EPBFIA~1\AppData\Local\Temp\Bloomberg\temp\bfm1C9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PBFIA~1\AppData\Local\Temp\Bloomberg\temp\bfm1C91.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6354" cy="3934464"/>
                    </a:xfrm>
                    <a:prstGeom prst="rect">
                      <a:avLst/>
                    </a:prstGeom>
                    <a:noFill/>
                    <a:ln>
                      <a:noFill/>
                    </a:ln>
                  </pic:spPr>
                </pic:pic>
              </a:graphicData>
            </a:graphic>
          </wp:inline>
        </w:drawing>
      </w:r>
    </w:p>
    <w:p w:rsidR="00F72829" w:rsidRPr="00613E70" w:rsidRDefault="00F72829" w:rsidP="00F72829">
      <w:pPr>
        <w:autoSpaceDE w:val="0"/>
        <w:jc w:val="both"/>
        <w:rPr>
          <w:rFonts w:ascii="Arial" w:hAnsi="Arial" w:cs="Arial"/>
          <w:b/>
          <w:sz w:val="28"/>
          <w:szCs w:val="28"/>
          <w:u w:val="single"/>
        </w:rPr>
      </w:pPr>
      <w:r w:rsidRPr="00613E70">
        <w:rPr>
          <w:rFonts w:ascii="Arial" w:hAnsi="Arial" w:cs="Arial"/>
          <w:b/>
          <w:sz w:val="28"/>
          <w:szCs w:val="28"/>
          <w:u w:val="single"/>
        </w:rPr>
        <w:t>Weekly</w:t>
      </w:r>
    </w:p>
    <w:p w:rsidR="00A85203" w:rsidRDefault="0021751A" w:rsidP="00761A6E">
      <w:pPr>
        <w:autoSpaceDE w:val="0"/>
        <w:ind w:left="-283"/>
        <w:jc w:val="both"/>
        <w:rPr>
          <w:rFonts w:ascii="Arial" w:hAnsi="Arial" w:cs="Arial"/>
          <w:b/>
          <w:sz w:val="28"/>
          <w:szCs w:val="28"/>
          <w:u w:val="single"/>
        </w:rPr>
      </w:pPr>
      <w:r w:rsidRPr="0021751A">
        <w:rPr>
          <w:rFonts w:ascii="Arial" w:hAnsi="Arial" w:cs="Arial"/>
          <w:b/>
          <w:noProof/>
          <w:sz w:val="28"/>
          <w:szCs w:val="28"/>
          <w:u w:val="single"/>
        </w:rPr>
        <w:drawing>
          <wp:inline distT="0" distB="0" distL="0" distR="0">
            <wp:extent cx="6645275" cy="4486275"/>
            <wp:effectExtent l="0" t="0" r="3175" b="9525"/>
            <wp:docPr id="2" name="Image 2" descr="C:\Users\EPBFIA~1\AppData\Local\Temp\Bloomberg\temp\bfmA37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PBFIA~1\AppData\Local\Temp\Bloomberg\temp\bfmA375.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6626" cy="4487187"/>
                    </a:xfrm>
                    <a:prstGeom prst="rect">
                      <a:avLst/>
                    </a:prstGeom>
                    <a:noFill/>
                    <a:ln>
                      <a:noFill/>
                    </a:ln>
                  </pic:spPr>
                </pic:pic>
              </a:graphicData>
            </a:graphic>
          </wp:inline>
        </w:drawing>
      </w:r>
    </w:p>
    <w:p w:rsidR="0021751A" w:rsidRPr="00613E70" w:rsidRDefault="0021751A" w:rsidP="00761A6E">
      <w:pPr>
        <w:autoSpaceDE w:val="0"/>
        <w:ind w:left="-283"/>
        <w:jc w:val="both"/>
        <w:rPr>
          <w:rFonts w:ascii="Arial" w:hAnsi="Arial" w:cs="Arial"/>
          <w:b/>
          <w:sz w:val="28"/>
          <w:szCs w:val="28"/>
          <w:u w:val="single"/>
        </w:rPr>
      </w:pPr>
    </w:p>
    <w:p w:rsidR="0021751A" w:rsidRPr="00613E70" w:rsidRDefault="005E3841" w:rsidP="00E81EBB">
      <w:pPr>
        <w:autoSpaceDE w:val="0"/>
        <w:ind w:left="-851"/>
        <w:jc w:val="both"/>
        <w:rPr>
          <w:rFonts w:ascii="Arial" w:hAnsi="Arial" w:cs="Arial"/>
          <w:b/>
          <w:noProof/>
          <w:sz w:val="28"/>
          <w:szCs w:val="28"/>
          <w:u w:val="single"/>
        </w:rPr>
      </w:pPr>
      <w:r w:rsidRPr="00613E70">
        <w:rPr>
          <w:rFonts w:ascii="Arial" w:hAnsi="Arial" w:cs="Arial"/>
          <w:b/>
          <w:sz w:val="28"/>
          <w:szCs w:val="28"/>
        </w:rPr>
        <w:lastRenderedPageBreak/>
        <w:t xml:space="preserve">           </w:t>
      </w:r>
      <w:r w:rsidR="000D4E0C" w:rsidRPr="00613E70">
        <w:rPr>
          <w:rFonts w:ascii="Arial" w:hAnsi="Arial" w:cs="Arial"/>
          <w:b/>
          <w:sz w:val="28"/>
          <w:szCs w:val="28"/>
          <w:u w:val="single"/>
        </w:rPr>
        <w:t>Daily</w:t>
      </w:r>
    </w:p>
    <w:p w:rsidR="00923DBC" w:rsidRDefault="00D710B4" w:rsidP="00167C50">
      <w:pPr>
        <w:autoSpaceDE w:val="0"/>
        <w:ind w:left="-283"/>
        <w:jc w:val="both"/>
        <w:rPr>
          <w:rFonts w:ascii="Arial" w:hAnsi="Arial" w:cs="Arial"/>
          <w:b/>
          <w:sz w:val="28"/>
          <w:szCs w:val="28"/>
          <w:u w:val="single"/>
        </w:rPr>
      </w:pPr>
      <w:r w:rsidRPr="00D710B4">
        <w:rPr>
          <w:rFonts w:ascii="Arial" w:hAnsi="Arial" w:cs="Arial"/>
          <w:b/>
          <w:noProof/>
          <w:sz w:val="28"/>
          <w:szCs w:val="28"/>
          <w:u w:val="single"/>
        </w:rPr>
        <w:drawing>
          <wp:inline distT="0" distB="0" distL="0" distR="0">
            <wp:extent cx="6645330" cy="4286250"/>
            <wp:effectExtent l="0" t="0" r="3175" b="0"/>
            <wp:docPr id="4" name="Image 4" descr="C:\Users\EPBFIA~1\AppData\Local\Temp\Bloomberg\temp\bfm49A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PBFIA~1\AppData\Local\Temp\Bloomberg\temp\bfm49A9.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6405" cy="4286943"/>
                    </a:xfrm>
                    <a:prstGeom prst="rect">
                      <a:avLst/>
                    </a:prstGeom>
                    <a:noFill/>
                    <a:ln>
                      <a:noFill/>
                    </a:ln>
                  </pic:spPr>
                </pic:pic>
              </a:graphicData>
            </a:graphic>
          </wp:inline>
        </w:drawing>
      </w:r>
    </w:p>
    <w:p w:rsidR="0077442B" w:rsidRPr="00613E70" w:rsidRDefault="0077442B" w:rsidP="003505F9">
      <w:pPr>
        <w:autoSpaceDE w:val="0"/>
        <w:jc w:val="both"/>
        <w:rPr>
          <w:rFonts w:ascii="Arial" w:hAnsi="Arial" w:cs="Arial"/>
          <w:b/>
          <w:sz w:val="28"/>
          <w:szCs w:val="28"/>
          <w:u w:val="single"/>
        </w:rPr>
      </w:pPr>
    </w:p>
    <w:p w:rsidR="00715596" w:rsidRPr="001A24E1" w:rsidRDefault="00F72829" w:rsidP="00847162">
      <w:pPr>
        <w:jc w:val="both"/>
        <w:rPr>
          <w:rFonts w:ascii="Tahoma" w:hAnsi="Tahoma" w:cs="Tahoma"/>
          <w:bCs/>
        </w:rPr>
      </w:pPr>
      <w:r w:rsidRPr="00924357">
        <w:rPr>
          <w:rFonts w:ascii="Arial" w:hAnsi="Arial" w:cs="Arial"/>
          <w:b/>
        </w:rPr>
        <w:t>M</w:t>
      </w:r>
      <w:r w:rsidR="00DC3AA6" w:rsidRPr="00924357">
        <w:rPr>
          <w:rFonts w:ascii="Arial" w:hAnsi="Arial" w:cs="Arial"/>
          <w:b/>
        </w:rPr>
        <w:t xml:space="preserve"> : </w:t>
      </w:r>
      <w:r w:rsidR="001A24E1">
        <w:rPr>
          <w:rFonts w:ascii="Arial" w:hAnsi="Arial" w:cs="Arial"/>
        </w:rPr>
        <w:t>Le nuage représente une zone d’équilibre de long terme comprise entre 0.26 et 0.94.</w:t>
      </w:r>
      <w:r w:rsidR="00D503A7">
        <w:rPr>
          <w:rFonts w:ascii="Arial" w:hAnsi="Arial" w:cs="Arial"/>
        </w:rPr>
        <w:t xml:space="preserve"> Les </w:t>
      </w:r>
      <w:r w:rsidR="00927EA9">
        <w:rPr>
          <w:rFonts w:ascii="Arial" w:hAnsi="Arial" w:cs="Arial"/>
        </w:rPr>
        <w:t>dépassements</w:t>
      </w:r>
      <w:r w:rsidR="00D503A7">
        <w:rPr>
          <w:rFonts w:ascii="Arial" w:hAnsi="Arial" w:cs="Arial"/>
        </w:rPr>
        <w:t xml:space="preserve"> au cours du mois donneront au marché de l’espace pour venir chercher les bas précédents de 0.19 et</w:t>
      </w:r>
      <w:r w:rsidR="009C3724">
        <w:rPr>
          <w:rFonts w:ascii="Arial" w:hAnsi="Arial" w:cs="Arial"/>
        </w:rPr>
        <w:t>/ou</w:t>
      </w:r>
      <w:r w:rsidR="00D503A7">
        <w:rPr>
          <w:rFonts w:ascii="Arial" w:hAnsi="Arial" w:cs="Arial"/>
        </w:rPr>
        <w:t xml:space="preserve"> de 0.15.</w:t>
      </w:r>
    </w:p>
    <w:p w:rsidR="00D67E50" w:rsidRDefault="00D67E50" w:rsidP="00D67E50">
      <w:pPr>
        <w:jc w:val="both"/>
        <w:rPr>
          <w:rFonts w:ascii="Tahoma" w:hAnsi="Tahoma" w:cs="Tahoma"/>
        </w:rPr>
      </w:pPr>
    </w:p>
    <w:p w:rsidR="007B7E3C" w:rsidRDefault="003A1222" w:rsidP="001944C7">
      <w:pPr>
        <w:jc w:val="both"/>
        <w:rPr>
          <w:rFonts w:ascii="Arial" w:hAnsi="Arial" w:cs="Arial"/>
          <w:bCs/>
        </w:rPr>
      </w:pPr>
      <w:r w:rsidRPr="008631EB">
        <w:rPr>
          <w:rFonts w:ascii="Arial" w:hAnsi="Arial" w:cs="Arial"/>
          <w:b/>
          <w:bCs/>
        </w:rPr>
        <w:t xml:space="preserve">W : </w:t>
      </w:r>
      <w:r w:rsidR="007B7E3C">
        <w:rPr>
          <w:rFonts w:ascii="Arial" w:hAnsi="Arial" w:cs="Arial"/>
          <w:bCs/>
        </w:rPr>
        <w:t xml:space="preserve">La cassure du nuage par le taux </w:t>
      </w:r>
      <w:r w:rsidR="00AA652A">
        <w:rPr>
          <w:rFonts w:ascii="Arial" w:hAnsi="Arial" w:cs="Arial"/>
          <w:bCs/>
        </w:rPr>
        <w:t>est</w:t>
      </w:r>
      <w:r w:rsidR="007B7E3C">
        <w:rPr>
          <w:rFonts w:ascii="Arial" w:hAnsi="Arial" w:cs="Arial"/>
          <w:bCs/>
        </w:rPr>
        <w:t xml:space="preserve"> confirmée </w:t>
      </w:r>
      <w:r w:rsidR="00AA652A">
        <w:rPr>
          <w:rFonts w:ascii="Arial" w:hAnsi="Arial" w:cs="Arial"/>
          <w:bCs/>
        </w:rPr>
        <w:t>par la LS qui s’est positionnée sous son nuage. Le plat de SSB de 0.38 servira de résistance et permettra de garder un biais avantageant la baisse tant que le 10 ans se maintiendra sous ce point.</w:t>
      </w:r>
    </w:p>
    <w:p w:rsidR="00AA652A" w:rsidRPr="007B7E3C" w:rsidRDefault="00AA652A" w:rsidP="001944C7">
      <w:pPr>
        <w:jc w:val="both"/>
        <w:rPr>
          <w:rFonts w:ascii="Tahoma" w:hAnsi="Tahoma" w:cs="Tahoma"/>
          <w:bCs/>
        </w:rPr>
      </w:pPr>
      <w:r>
        <w:rPr>
          <w:rFonts w:ascii="Arial" w:hAnsi="Arial" w:cs="Arial"/>
          <w:bCs/>
        </w:rPr>
        <w:t xml:space="preserve">Pour autant, le plat de nuage futur restera horizontal tant que le taux évoluera </w:t>
      </w:r>
      <w:r w:rsidR="00927EA9">
        <w:rPr>
          <w:rFonts w:ascii="Arial" w:hAnsi="Arial" w:cs="Arial"/>
          <w:bCs/>
        </w:rPr>
        <w:t>au-dessus</w:t>
      </w:r>
      <w:r>
        <w:rPr>
          <w:rFonts w:ascii="Arial" w:hAnsi="Arial" w:cs="Arial"/>
          <w:bCs/>
        </w:rPr>
        <w:t xml:space="preserve"> de 0.19. La ca</w:t>
      </w:r>
      <w:r w:rsidR="009C3724">
        <w:rPr>
          <w:rFonts w:ascii="Arial" w:hAnsi="Arial" w:cs="Arial"/>
          <w:bCs/>
        </w:rPr>
        <w:t>ssure de ce support permettra à ce</w:t>
      </w:r>
      <w:r>
        <w:rPr>
          <w:rFonts w:ascii="Arial" w:hAnsi="Arial" w:cs="Arial"/>
          <w:bCs/>
        </w:rPr>
        <w:t xml:space="preserve"> nuage de prendre une direction baissière et de renforcer la tendance. Sous 0.19, le support de 0.15 devra aussi </w:t>
      </w:r>
      <w:r w:rsidR="00927EA9">
        <w:rPr>
          <w:rFonts w:ascii="Arial" w:hAnsi="Arial" w:cs="Arial"/>
          <w:bCs/>
        </w:rPr>
        <w:t>céder</w:t>
      </w:r>
      <w:r>
        <w:rPr>
          <w:rFonts w:ascii="Arial" w:hAnsi="Arial" w:cs="Arial"/>
          <w:bCs/>
        </w:rPr>
        <w:t xml:space="preserve"> pour envisager la formation d’un</w:t>
      </w:r>
      <w:r w:rsidR="00C21594">
        <w:rPr>
          <w:rFonts w:ascii="Arial" w:hAnsi="Arial" w:cs="Arial"/>
          <w:bCs/>
        </w:rPr>
        <w:t>e</w:t>
      </w:r>
      <w:r>
        <w:rPr>
          <w:rFonts w:ascii="Arial" w:hAnsi="Arial" w:cs="Arial"/>
          <w:bCs/>
        </w:rPr>
        <w:t xml:space="preserve"> nouvelle tendance sur le moyen terme.</w:t>
      </w:r>
    </w:p>
    <w:p w:rsidR="00153318" w:rsidRPr="000619D3" w:rsidRDefault="006B0BF0" w:rsidP="00B0131A">
      <w:pPr>
        <w:jc w:val="both"/>
        <w:rPr>
          <w:rFonts w:ascii="Tahoma" w:hAnsi="Tahoma" w:cs="Tahoma"/>
          <w:bCs/>
        </w:rPr>
      </w:pPr>
      <w:r>
        <w:rPr>
          <w:rFonts w:ascii="Tahoma" w:hAnsi="Tahoma" w:cs="Tahoma"/>
          <w:bCs/>
        </w:rPr>
        <w:t xml:space="preserve"> </w:t>
      </w:r>
    </w:p>
    <w:p w:rsidR="001A01D2" w:rsidRPr="009A1149" w:rsidRDefault="00A82504" w:rsidP="001944C7">
      <w:pPr>
        <w:jc w:val="both"/>
        <w:rPr>
          <w:rFonts w:ascii="Tahoma" w:hAnsi="Tahoma" w:cs="Tahoma"/>
          <w:bCs/>
        </w:rPr>
      </w:pPr>
      <w:r w:rsidRPr="008631EB">
        <w:rPr>
          <w:rFonts w:ascii="Arial" w:hAnsi="Arial" w:cs="Arial"/>
          <w:b/>
          <w:bCs/>
        </w:rPr>
        <w:t xml:space="preserve">D : </w:t>
      </w:r>
      <w:r w:rsidR="00C21594" w:rsidRPr="00C21594">
        <w:rPr>
          <w:rFonts w:ascii="Arial" w:hAnsi="Arial" w:cs="Arial"/>
          <w:bCs/>
        </w:rPr>
        <w:t>Le</w:t>
      </w:r>
      <w:r w:rsidR="00C21594">
        <w:rPr>
          <w:rFonts w:ascii="Arial" w:hAnsi="Arial" w:cs="Arial"/>
          <w:bCs/>
        </w:rPr>
        <w:t xml:space="preserve"> court terme est baissier. Une poursuite du mouvement entrainera l’unité de temps </w:t>
      </w:r>
      <w:r w:rsidR="00927EA9">
        <w:rPr>
          <w:rFonts w:ascii="Arial" w:hAnsi="Arial" w:cs="Arial"/>
          <w:bCs/>
        </w:rPr>
        <w:t>supérieure</w:t>
      </w:r>
      <w:r w:rsidR="00C21594">
        <w:rPr>
          <w:rFonts w:ascii="Arial" w:hAnsi="Arial" w:cs="Arial"/>
          <w:bCs/>
        </w:rPr>
        <w:t xml:space="preserve"> dans la baisse. Pour le moment, l’écart entre taux et TS demande à être réduit. Une correction au sein de la tendance baissière pourra ramener le 10 ans sur la TS. Elle est proche de 0.28. Cette résistance sera renforcée </w:t>
      </w:r>
      <w:r w:rsidR="000F7BEC">
        <w:rPr>
          <w:rFonts w:ascii="Arial" w:hAnsi="Arial" w:cs="Arial"/>
          <w:bCs/>
        </w:rPr>
        <w:t>par la</w:t>
      </w:r>
      <w:r w:rsidR="00C21594">
        <w:rPr>
          <w:rFonts w:ascii="Arial" w:hAnsi="Arial" w:cs="Arial"/>
          <w:bCs/>
        </w:rPr>
        <w:t xml:space="preserve"> lo</w:t>
      </w:r>
      <w:r w:rsidR="000F7BEC">
        <w:rPr>
          <w:rFonts w:ascii="Arial" w:hAnsi="Arial" w:cs="Arial"/>
          <w:bCs/>
        </w:rPr>
        <w:t xml:space="preserve">gique d’inversion des polarités où 0.28 </w:t>
      </w:r>
      <w:r w:rsidR="0036499E">
        <w:rPr>
          <w:rFonts w:ascii="Arial" w:hAnsi="Arial" w:cs="Arial"/>
          <w:bCs/>
        </w:rPr>
        <w:t>représentait</w:t>
      </w:r>
      <w:r w:rsidR="000F7BEC">
        <w:rPr>
          <w:rFonts w:ascii="Arial" w:hAnsi="Arial" w:cs="Arial"/>
          <w:bCs/>
        </w:rPr>
        <w:t xml:space="preserve"> un support.</w:t>
      </w:r>
    </w:p>
    <w:p w:rsidR="00167798" w:rsidRDefault="00167798" w:rsidP="00FD5E11">
      <w:pPr>
        <w:jc w:val="both"/>
        <w:rPr>
          <w:rFonts w:ascii="Tahoma" w:hAnsi="Tahoma" w:cs="Tahoma"/>
        </w:rPr>
      </w:pPr>
    </w:p>
    <w:p w:rsidR="00167798" w:rsidRPr="00FA5CAD" w:rsidRDefault="00167798" w:rsidP="00FD5E11">
      <w:pPr>
        <w:jc w:val="both"/>
        <w:rPr>
          <w:rFonts w:ascii="Tahoma" w:hAnsi="Tahoma" w:cs="Tahoma"/>
        </w:rPr>
      </w:pPr>
    </w:p>
    <w:p w:rsidR="0072039B" w:rsidRPr="003A32D7" w:rsidRDefault="00F72829" w:rsidP="00446A18">
      <w:pPr>
        <w:jc w:val="both"/>
        <w:rPr>
          <w:rFonts w:ascii="Arial" w:hAnsi="Arial" w:cs="Arial"/>
          <w:b/>
          <w:color w:val="00B050"/>
        </w:rPr>
      </w:pPr>
      <w:r w:rsidRPr="003A32D7">
        <w:rPr>
          <w:rFonts w:ascii="Arial" w:hAnsi="Arial" w:cs="Arial"/>
          <w:b/>
          <w:color w:val="00B050"/>
          <w:u w:val="single"/>
        </w:rPr>
        <w:t>HEBDOMADAIRE</w:t>
      </w:r>
      <w:r w:rsidR="00C21594" w:rsidRPr="003A32D7">
        <w:rPr>
          <w:rFonts w:ascii="Arial" w:hAnsi="Arial" w:cs="Arial"/>
          <w:b/>
          <w:color w:val="00B050"/>
        </w:rPr>
        <w:t xml:space="preserve"> : Le 10 ans </w:t>
      </w:r>
      <w:r w:rsidR="00446A18" w:rsidRPr="003A32D7">
        <w:rPr>
          <w:rFonts w:ascii="Arial" w:hAnsi="Arial" w:cs="Arial"/>
          <w:b/>
          <w:color w:val="00B050"/>
        </w:rPr>
        <w:t xml:space="preserve"> </w:t>
      </w:r>
      <w:r w:rsidR="00C21594" w:rsidRPr="003A32D7">
        <w:rPr>
          <w:rFonts w:ascii="Arial" w:hAnsi="Arial" w:cs="Arial"/>
          <w:b/>
          <w:color w:val="00B050"/>
        </w:rPr>
        <w:t xml:space="preserve">est baissier sous 0.28 avec pour cible le bas récent de 0.19. En cassure, le support de 2017 de 0.15 devrait limiter l’ampleur de la baisse. Le contexte surtendu de court terme milite pour un retour sur 0.28 avant d’envisager </w:t>
      </w:r>
      <w:r w:rsidR="003A32D7" w:rsidRPr="003A32D7">
        <w:rPr>
          <w:rFonts w:ascii="Arial" w:hAnsi="Arial" w:cs="Arial"/>
          <w:b/>
          <w:color w:val="00B050"/>
        </w:rPr>
        <w:t>la baisse sur les supports.</w:t>
      </w:r>
    </w:p>
    <w:p w:rsidR="00684F60" w:rsidRPr="000E0A8B" w:rsidRDefault="00684F60" w:rsidP="00F72829">
      <w:pPr>
        <w:jc w:val="both"/>
        <w:rPr>
          <w:rFonts w:ascii="Arial" w:hAnsi="Arial" w:cs="Arial"/>
          <w:b/>
          <w:color w:val="FF0000"/>
        </w:rPr>
      </w:pPr>
    </w:p>
    <w:p w:rsidR="001C758E" w:rsidRDefault="001C758E" w:rsidP="00F72829">
      <w:pPr>
        <w:jc w:val="both"/>
        <w:rPr>
          <w:rFonts w:ascii="Tahoma" w:hAnsi="Tahoma" w:cs="Tahoma"/>
          <w:color w:val="00B050"/>
        </w:rPr>
      </w:pPr>
    </w:p>
    <w:p w:rsidR="00941E94" w:rsidRDefault="00941E94" w:rsidP="00F72829">
      <w:pPr>
        <w:jc w:val="both"/>
        <w:rPr>
          <w:rFonts w:ascii="Tahoma" w:hAnsi="Tahoma" w:cs="Tahoma"/>
          <w:color w:val="00B050"/>
        </w:rPr>
      </w:pPr>
    </w:p>
    <w:p w:rsidR="0051588E" w:rsidRPr="002A2E2C" w:rsidRDefault="0051588E" w:rsidP="00F72829">
      <w:pPr>
        <w:jc w:val="both"/>
        <w:rPr>
          <w:rFonts w:ascii="Tahoma" w:hAnsi="Tahoma" w:cs="Tahoma"/>
          <w:color w:val="00B050"/>
        </w:rPr>
      </w:pPr>
    </w:p>
    <w:p w:rsidR="00F72829" w:rsidRPr="00115250" w:rsidRDefault="004E02D3" w:rsidP="008F40E5">
      <w:pPr>
        <w:jc w:val="both"/>
        <w:rPr>
          <w:rFonts w:ascii="Arial" w:hAnsi="Arial" w:cs="Arial"/>
          <w:b/>
          <w:bCs/>
          <w:sz w:val="36"/>
          <w:szCs w:val="36"/>
          <w:u w:val="single"/>
        </w:rPr>
      </w:pPr>
      <w:r w:rsidRPr="0090423A">
        <w:rPr>
          <w:rFonts w:ascii="Arial" w:hAnsi="Arial" w:cs="Arial"/>
          <w:b/>
          <w:bCs/>
          <w:sz w:val="28"/>
          <w:szCs w:val="28"/>
        </w:rPr>
        <w:lastRenderedPageBreak/>
        <w:t xml:space="preserve"> </w:t>
      </w:r>
      <w:r w:rsidR="00F72829" w:rsidRPr="0090423A">
        <w:rPr>
          <w:rFonts w:ascii="Arial" w:hAnsi="Arial" w:cs="Arial"/>
          <w:b/>
          <w:bCs/>
          <w:sz w:val="28"/>
          <w:szCs w:val="28"/>
        </w:rPr>
        <w:t xml:space="preserve">                                     </w:t>
      </w:r>
      <w:r w:rsidR="00F72829" w:rsidRPr="00115250">
        <w:rPr>
          <w:rFonts w:ascii="Arial" w:hAnsi="Arial" w:cs="Arial"/>
          <w:b/>
          <w:bCs/>
          <w:sz w:val="36"/>
          <w:szCs w:val="36"/>
          <w:u w:val="single"/>
        </w:rPr>
        <w:t xml:space="preserve">10 ans USA </w:t>
      </w:r>
    </w:p>
    <w:p w:rsidR="00F72829" w:rsidRPr="00115250" w:rsidRDefault="00F72829" w:rsidP="00BE257A">
      <w:pPr>
        <w:jc w:val="both"/>
        <w:rPr>
          <w:rFonts w:ascii="Arial" w:hAnsi="Arial" w:cs="Arial"/>
          <w:b/>
          <w:sz w:val="28"/>
          <w:szCs w:val="28"/>
          <w:u w:val="single"/>
        </w:rPr>
      </w:pPr>
      <w:r w:rsidRPr="00115250">
        <w:rPr>
          <w:rFonts w:ascii="Arial" w:hAnsi="Arial" w:cs="Arial"/>
          <w:b/>
          <w:sz w:val="28"/>
          <w:szCs w:val="28"/>
          <w:u w:val="single"/>
        </w:rPr>
        <w:t>Monthly</w:t>
      </w:r>
    </w:p>
    <w:p w:rsidR="00B03AED" w:rsidRPr="00115250" w:rsidRDefault="00D710B4" w:rsidP="00687F45">
      <w:pPr>
        <w:jc w:val="both"/>
        <w:rPr>
          <w:rFonts w:ascii="Arial" w:hAnsi="Arial" w:cs="Arial"/>
          <w:b/>
          <w:bCs/>
          <w:sz w:val="28"/>
          <w:szCs w:val="28"/>
          <w:u w:val="single"/>
        </w:rPr>
      </w:pPr>
      <w:r w:rsidRPr="00D710B4">
        <w:rPr>
          <w:rFonts w:ascii="Arial" w:hAnsi="Arial" w:cs="Arial"/>
          <w:b/>
          <w:bCs/>
          <w:noProof/>
          <w:sz w:val="28"/>
          <w:szCs w:val="28"/>
          <w:u w:val="single"/>
        </w:rPr>
        <w:drawing>
          <wp:inline distT="0" distB="0" distL="0" distR="0">
            <wp:extent cx="6645275" cy="4213860"/>
            <wp:effectExtent l="0" t="0" r="3175" b="0"/>
            <wp:docPr id="5" name="Image 5" descr="C:\Users\EPBFIA~1\AppData\Local\Temp\Bloomberg\temp\bfmA2E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PBFIA~1\AppData\Local\Temp\Bloomberg\temp\bfmA2E5.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6352" cy="4214543"/>
                    </a:xfrm>
                    <a:prstGeom prst="rect">
                      <a:avLst/>
                    </a:prstGeom>
                    <a:noFill/>
                    <a:ln>
                      <a:noFill/>
                    </a:ln>
                  </pic:spPr>
                </pic:pic>
              </a:graphicData>
            </a:graphic>
          </wp:inline>
        </w:drawing>
      </w:r>
    </w:p>
    <w:p w:rsidR="00B03AED" w:rsidRPr="00115250" w:rsidRDefault="00B03AED" w:rsidP="006E6472">
      <w:pPr>
        <w:jc w:val="both"/>
        <w:rPr>
          <w:rFonts w:ascii="Arial" w:hAnsi="Arial" w:cs="Arial"/>
          <w:b/>
          <w:bCs/>
          <w:sz w:val="28"/>
          <w:szCs w:val="28"/>
          <w:u w:val="single"/>
        </w:rPr>
      </w:pPr>
      <w:r w:rsidRPr="00115250">
        <w:rPr>
          <w:rFonts w:ascii="Arial" w:hAnsi="Arial" w:cs="Arial"/>
          <w:b/>
          <w:bCs/>
          <w:sz w:val="28"/>
          <w:szCs w:val="28"/>
          <w:u w:val="single"/>
        </w:rPr>
        <w:t>Weekly</w:t>
      </w:r>
    </w:p>
    <w:p w:rsidR="00A85203" w:rsidRPr="00115250" w:rsidRDefault="00D710B4" w:rsidP="00126BB5">
      <w:pPr>
        <w:ind w:left="-283"/>
        <w:jc w:val="both"/>
        <w:rPr>
          <w:rFonts w:ascii="Arial" w:hAnsi="Arial" w:cs="Arial"/>
          <w:b/>
          <w:bCs/>
          <w:sz w:val="28"/>
          <w:szCs w:val="28"/>
          <w:u w:val="single"/>
        </w:rPr>
      </w:pPr>
      <w:r w:rsidRPr="00D710B4">
        <w:rPr>
          <w:rFonts w:ascii="Arial" w:hAnsi="Arial" w:cs="Arial"/>
          <w:b/>
          <w:bCs/>
          <w:noProof/>
          <w:sz w:val="28"/>
          <w:szCs w:val="28"/>
          <w:u w:val="single"/>
        </w:rPr>
        <w:drawing>
          <wp:inline distT="0" distB="0" distL="0" distR="0">
            <wp:extent cx="6645330" cy="4427220"/>
            <wp:effectExtent l="0" t="0" r="3175" b="0"/>
            <wp:docPr id="6" name="Image 6" descr="C:\Users\EPBFIA~1\AppData\Local\Temp\Bloomberg\temp\bfmF9D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PBFIA~1\AppData\Local\Temp\Bloomberg\temp\bfmF9D2.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6460" cy="4427973"/>
                    </a:xfrm>
                    <a:prstGeom prst="rect">
                      <a:avLst/>
                    </a:prstGeom>
                    <a:noFill/>
                    <a:ln>
                      <a:noFill/>
                    </a:ln>
                  </pic:spPr>
                </pic:pic>
              </a:graphicData>
            </a:graphic>
          </wp:inline>
        </w:drawing>
      </w:r>
    </w:p>
    <w:p w:rsidR="00733AD4" w:rsidRPr="00115250" w:rsidRDefault="00A30EF5" w:rsidP="00E81EBB">
      <w:pPr>
        <w:ind w:left="-850"/>
        <w:jc w:val="both"/>
        <w:rPr>
          <w:rFonts w:ascii="Arial" w:hAnsi="Arial" w:cs="Arial"/>
          <w:b/>
          <w:bCs/>
          <w:sz w:val="28"/>
          <w:szCs w:val="28"/>
          <w:u w:val="single"/>
        </w:rPr>
      </w:pPr>
      <w:r w:rsidRPr="00115250">
        <w:rPr>
          <w:rFonts w:ascii="Arial" w:hAnsi="Arial" w:cs="Arial"/>
          <w:b/>
          <w:bCs/>
          <w:sz w:val="28"/>
          <w:szCs w:val="28"/>
        </w:rPr>
        <w:lastRenderedPageBreak/>
        <w:t xml:space="preserve">       </w:t>
      </w:r>
      <w:r w:rsidR="00B4277F" w:rsidRPr="00115250">
        <w:rPr>
          <w:rFonts w:ascii="Arial" w:hAnsi="Arial" w:cs="Arial"/>
          <w:b/>
          <w:bCs/>
          <w:sz w:val="28"/>
          <w:szCs w:val="28"/>
        </w:rPr>
        <w:t xml:space="preserve">   </w:t>
      </w:r>
      <w:r w:rsidR="00B03AED" w:rsidRPr="00115250">
        <w:rPr>
          <w:rFonts w:ascii="Arial" w:hAnsi="Arial" w:cs="Arial"/>
          <w:b/>
          <w:bCs/>
          <w:sz w:val="28"/>
          <w:szCs w:val="28"/>
          <w:u w:val="single"/>
        </w:rPr>
        <w:t xml:space="preserve">Daily </w:t>
      </w:r>
    </w:p>
    <w:p w:rsidR="00733AD4" w:rsidRDefault="00D710B4" w:rsidP="00F9531A">
      <w:pPr>
        <w:jc w:val="both"/>
        <w:rPr>
          <w:rFonts w:ascii="Arial" w:hAnsi="Arial" w:cs="Arial"/>
          <w:b/>
          <w:bCs/>
          <w:sz w:val="28"/>
          <w:szCs w:val="28"/>
          <w:u w:val="single"/>
        </w:rPr>
      </w:pPr>
      <w:r w:rsidRPr="00D710B4">
        <w:rPr>
          <w:rFonts w:ascii="Arial" w:hAnsi="Arial" w:cs="Arial"/>
          <w:b/>
          <w:bCs/>
          <w:noProof/>
          <w:sz w:val="28"/>
          <w:szCs w:val="28"/>
          <w:u w:val="single"/>
        </w:rPr>
        <w:drawing>
          <wp:inline distT="0" distB="0" distL="0" distR="0">
            <wp:extent cx="6645910" cy="4785778"/>
            <wp:effectExtent l="0" t="0" r="2540" b="0"/>
            <wp:docPr id="8" name="Image 8" descr="C:\Users\EPBFIA~1\AppData\Local\Temp\Bloomberg\temp\bfm78D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PBFIA~1\AppData\Local\Temp\Bloomberg\temp\bfm78D7.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5910" cy="4785778"/>
                    </a:xfrm>
                    <a:prstGeom prst="rect">
                      <a:avLst/>
                    </a:prstGeom>
                    <a:noFill/>
                    <a:ln>
                      <a:noFill/>
                    </a:ln>
                  </pic:spPr>
                </pic:pic>
              </a:graphicData>
            </a:graphic>
          </wp:inline>
        </w:drawing>
      </w:r>
    </w:p>
    <w:p w:rsidR="00E81EBB" w:rsidRPr="00115250" w:rsidRDefault="00E81EBB" w:rsidP="00F9531A">
      <w:pPr>
        <w:jc w:val="both"/>
        <w:rPr>
          <w:rFonts w:ascii="Arial" w:hAnsi="Arial" w:cs="Arial"/>
          <w:b/>
          <w:bCs/>
          <w:sz w:val="28"/>
          <w:szCs w:val="28"/>
          <w:u w:val="single"/>
        </w:rPr>
      </w:pPr>
    </w:p>
    <w:p w:rsidR="00545526" w:rsidRDefault="00D2583B" w:rsidP="00847162">
      <w:pPr>
        <w:tabs>
          <w:tab w:val="left" w:pos="5868"/>
        </w:tabs>
        <w:autoSpaceDE w:val="0"/>
        <w:jc w:val="both"/>
        <w:rPr>
          <w:rFonts w:ascii="Tahoma" w:hAnsi="Tahoma" w:cs="Tahoma"/>
        </w:rPr>
      </w:pPr>
      <w:r w:rsidRPr="00927EA9">
        <w:rPr>
          <w:rFonts w:ascii="Arial" w:hAnsi="Arial" w:cs="Arial"/>
          <w:b/>
          <w:bCs/>
        </w:rPr>
        <w:t>M</w:t>
      </w:r>
      <w:r w:rsidRPr="00927EA9">
        <w:rPr>
          <w:rFonts w:ascii="Tahoma" w:hAnsi="Tahoma" w:cs="Tahoma"/>
        </w:rPr>
        <w:t xml:space="preserve"> : </w:t>
      </w:r>
      <w:r w:rsidR="00927EA9" w:rsidRPr="00927EA9">
        <w:rPr>
          <w:rFonts w:ascii="Tahoma" w:hAnsi="Tahoma" w:cs="Tahoma"/>
        </w:rPr>
        <w:t xml:space="preserve">Le support de 2.98 matérialisé par une TS a été dépassé. </w:t>
      </w:r>
      <w:r w:rsidR="00CE21DB">
        <w:rPr>
          <w:rFonts w:ascii="Tahoma" w:hAnsi="Tahoma" w:cs="Tahoma"/>
        </w:rPr>
        <w:t>Mais il</w:t>
      </w:r>
      <w:r w:rsidR="00927EA9">
        <w:rPr>
          <w:rFonts w:ascii="Tahoma" w:hAnsi="Tahoma" w:cs="Tahoma"/>
        </w:rPr>
        <w:t xml:space="preserve"> </w:t>
      </w:r>
      <w:r w:rsidR="008654F2">
        <w:rPr>
          <w:rFonts w:ascii="Tahoma" w:hAnsi="Tahoma" w:cs="Tahoma"/>
        </w:rPr>
        <w:t>fa</w:t>
      </w:r>
      <w:r w:rsidR="00CE21DB">
        <w:rPr>
          <w:rFonts w:ascii="Tahoma" w:hAnsi="Tahoma" w:cs="Tahoma"/>
        </w:rPr>
        <w:t>udra</w:t>
      </w:r>
      <w:r w:rsidR="00927EA9">
        <w:rPr>
          <w:rFonts w:ascii="Tahoma" w:hAnsi="Tahoma" w:cs="Tahoma"/>
        </w:rPr>
        <w:t xml:space="preserve"> attendre la </w:t>
      </w:r>
      <w:r w:rsidR="005542F2">
        <w:rPr>
          <w:rFonts w:ascii="Tahoma" w:hAnsi="Tahoma" w:cs="Tahoma"/>
        </w:rPr>
        <w:t>clôture</w:t>
      </w:r>
      <w:r w:rsidR="00927EA9">
        <w:rPr>
          <w:rFonts w:ascii="Tahoma" w:hAnsi="Tahoma" w:cs="Tahoma"/>
        </w:rPr>
        <w:t xml:space="preserve"> mensuelle pour valider cette action du marché. Sous la TS, le taux s’orientera sur la KS qui se situera en décembre sur 2.48. </w:t>
      </w:r>
    </w:p>
    <w:p w:rsidR="00927EA9" w:rsidRPr="00927EA9" w:rsidRDefault="00927EA9" w:rsidP="00847162">
      <w:pPr>
        <w:tabs>
          <w:tab w:val="left" w:pos="5868"/>
        </w:tabs>
        <w:autoSpaceDE w:val="0"/>
        <w:jc w:val="both"/>
        <w:rPr>
          <w:rFonts w:ascii="Tahoma" w:hAnsi="Tahoma" w:cs="Tahoma"/>
        </w:rPr>
      </w:pPr>
      <w:r>
        <w:rPr>
          <w:rFonts w:ascii="Tahoma" w:hAnsi="Tahoma" w:cs="Tahoma"/>
        </w:rPr>
        <w:t>Avant d’envisager cette cible, la LS devra s’affranchir de</w:t>
      </w:r>
      <w:r w:rsidR="00CE21DB">
        <w:rPr>
          <w:rFonts w:ascii="Tahoma" w:hAnsi="Tahoma" w:cs="Tahoma"/>
        </w:rPr>
        <w:t xml:space="preserve"> son support de 2.69 et de 2.56, point matérialisés par des plats de nuage.</w:t>
      </w:r>
      <w:r>
        <w:rPr>
          <w:rFonts w:ascii="Tahoma" w:hAnsi="Tahoma" w:cs="Tahoma"/>
        </w:rPr>
        <w:t xml:space="preserve"> </w:t>
      </w:r>
    </w:p>
    <w:p w:rsidR="00D8157E" w:rsidRPr="00927EA9" w:rsidRDefault="00D8157E" w:rsidP="00D2583B">
      <w:pPr>
        <w:tabs>
          <w:tab w:val="left" w:pos="5868"/>
        </w:tabs>
        <w:autoSpaceDE w:val="0"/>
        <w:jc w:val="both"/>
        <w:rPr>
          <w:rFonts w:ascii="Tahoma" w:hAnsi="Tahoma" w:cs="Tahoma"/>
        </w:rPr>
      </w:pPr>
    </w:p>
    <w:p w:rsidR="006275D6" w:rsidRPr="006275D6" w:rsidRDefault="00D2583B" w:rsidP="00847162">
      <w:pPr>
        <w:jc w:val="both"/>
        <w:rPr>
          <w:rFonts w:ascii="Arial" w:hAnsi="Arial" w:cs="Arial"/>
          <w:bCs/>
        </w:rPr>
      </w:pPr>
      <w:bookmarkStart w:id="1" w:name="_Hlk510791573"/>
      <w:r w:rsidRPr="00F950A8">
        <w:rPr>
          <w:rFonts w:ascii="Arial" w:hAnsi="Arial" w:cs="Arial"/>
          <w:b/>
          <w:bCs/>
        </w:rPr>
        <w:t xml:space="preserve">W : </w:t>
      </w:r>
      <w:r w:rsidR="006275D6">
        <w:rPr>
          <w:rFonts w:ascii="Arial" w:hAnsi="Arial" w:cs="Arial"/>
          <w:bCs/>
        </w:rPr>
        <w:t xml:space="preserve"> La cassure du support concrétisé par un plat de KS sur 3.00 a permis au marché de poursuivre son mouvement de baisse pour venir chercher son nuage. Sa borne haute sera cette semaine sur 2.85. Elle sert actuellement de support. En cassure, le taux se dirigera sur la borne basse matérialisé</w:t>
      </w:r>
      <w:r w:rsidR="00567D59">
        <w:rPr>
          <w:rFonts w:ascii="Arial" w:hAnsi="Arial" w:cs="Arial"/>
          <w:bCs/>
        </w:rPr>
        <w:t>e</w:t>
      </w:r>
      <w:r w:rsidR="006275D6">
        <w:rPr>
          <w:rFonts w:ascii="Arial" w:hAnsi="Arial" w:cs="Arial"/>
          <w:bCs/>
        </w:rPr>
        <w:t xml:space="preserve"> par un plat sur 2.57.</w:t>
      </w:r>
      <w:r w:rsidR="009B7197">
        <w:rPr>
          <w:rFonts w:ascii="Arial" w:hAnsi="Arial" w:cs="Arial"/>
          <w:bCs/>
        </w:rPr>
        <w:t xml:space="preserve"> Cette cible pourra être envi</w:t>
      </w:r>
      <w:r w:rsidR="005542F2">
        <w:rPr>
          <w:rFonts w:ascii="Arial" w:hAnsi="Arial" w:cs="Arial"/>
          <w:bCs/>
        </w:rPr>
        <w:t>s</w:t>
      </w:r>
      <w:r w:rsidR="009B7197">
        <w:rPr>
          <w:rFonts w:ascii="Arial" w:hAnsi="Arial" w:cs="Arial"/>
          <w:bCs/>
        </w:rPr>
        <w:t>agée après une cassure des bas récents de 2.80.</w:t>
      </w:r>
      <w:r w:rsidR="006275D6">
        <w:rPr>
          <w:rFonts w:ascii="Arial" w:hAnsi="Arial" w:cs="Arial"/>
          <w:bCs/>
        </w:rPr>
        <w:t xml:space="preserve"> </w:t>
      </w:r>
    </w:p>
    <w:p w:rsidR="00984DC8" w:rsidRPr="004D2E5B" w:rsidRDefault="0027656D" w:rsidP="001259C9">
      <w:pPr>
        <w:jc w:val="both"/>
        <w:rPr>
          <w:rFonts w:ascii="Tahoma" w:hAnsi="Tahoma" w:cs="Tahoma"/>
        </w:rPr>
      </w:pPr>
      <w:r w:rsidRPr="0027656D">
        <w:rPr>
          <w:rFonts w:ascii="Tahoma" w:hAnsi="Tahoma" w:cs="Tahoma"/>
        </w:rPr>
        <w:t xml:space="preserve"> </w:t>
      </w:r>
    </w:p>
    <w:p w:rsidR="008600E7" w:rsidRPr="00636A76" w:rsidRDefault="003D663C" w:rsidP="00847162">
      <w:pPr>
        <w:jc w:val="both"/>
        <w:rPr>
          <w:rFonts w:ascii="Tahoma" w:hAnsi="Tahoma" w:cs="Tahoma"/>
        </w:rPr>
      </w:pPr>
      <w:r>
        <w:rPr>
          <w:rFonts w:ascii="Arial" w:hAnsi="Arial" w:cs="Arial"/>
          <w:b/>
          <w:bCs/>
        </w:rPr>
        <w:t>D</w:t>
      </w:r>
      <w:r w:rsidR="00032EF8">
        <w:rPr>
          <w:rFonts w:ascii="Arial" w:hAnsi="Arial" w:cs="Arial"/>
          <w:b/>
          <w:bCs/>
        </w:rPr>
        <w:t> </w:t>
      </w:r>
      <w:bookmarkEnd w:id="1"/>
      <w:r w:rsidR="00032EF8">
        <w:rPr>
          <w:rFonts w:ascii="Arial" w:hAnsi="Arial" w:cs="Arial"/>
          <w:b/>
          <w:bCs/>
        </w:rPr>
        <w:t xml:space="preserve">: </w:t>
      </w:r>
      <w:r w:rsidR="00636A76" w:rsidRPr="00636A76">
        <w:rPr>
          <w:rFonts w:ascii="Arial" w:hAnsi="Arial" w:cs="Arial"/>
          <w:bCs/>
        </w:rPr>
        <w:t>Le court t</w:t>
      </w:r>
      <w:r w:rsidR="00636A76">
        <w:rPr>
          <w:rFonts w:ascii="Arial" w:hAnsi="Arial" w:cs="Arial"/>
          <w:bCs/>
        </w:rPr>
        <w:t>erme est baissier depuis que la LS est venue s’établir sous son nuage.</w:t>
      </w:r>
      <w:r w:rsidR="005542F2">
        <w:rPr>
          <w:rFonts w:ascii="Arial" w:hAnsi="Arial" w:cs="Arial"/>
          <w:bCs/>
        </w:rPr>
        <w:t xml:space="preserve"> 2.95 plat de nuage pour la LS servira de résistance au cours de la semaine. Sous ce point la poursuite de la baisse sera avantagée.</w:t>
      </w:r>
    </w:p>
    <w:p w:rsidR="00E54DDA" w:rsidRDefault="00E54DDA" w:rsidP="006E6472">
      <w:pPr>
        <w:jc w:val="both"/>
        <w:rPr>
          <w:rFonts w:ascii="Tahoma" w:hAnsi="Tahoma" w:cs="Tahoma"/>
        </w:rPr>
      </w:pPr>
    </w:p>
    <w:p w:rsidR="00621305" w:rsidRPr="00636A76" w:rsidRDefault="00621305" w:rsidP="006E6472">
      <w:pPr>
        <w:jc w:val="both"/>
        <w:rPr>
          <w:rFonts w:ascii="Tahoma" w:hAnsi="Tahoma" w:cs="Tahoma"/>
        </w:rPr>
      </w:pPr>
    </w:p>
    <w:p w:rsidR="00B23662" w:rsidRDefault="00F72829" w:rsidP="00C8169C">
      <w:pPr>
        <w:jc w:val="both"/>
        <w:rPr>
          <w:rFonts w:ascii="Arial" w:hAnsi="Arial" w:cs="Arial"/>
          <w:b/>
          <w:color w:val="00B050"/>
        </w:rPr>
      </w:pPr>
      <w:r w:rsidRPr="005542F2">
        <w:rPr>
          <w:rFonts w:ascii="Arial" w:hAnsi="Arial" w:cs="Arial"/>
          <w:b/>
          <w:color w:val="00B050"/>
          <w:u w:val="single"/>
        </w:rPr>
        <w:t>HEBDOMADAIRE</w:t>
      </w:r>
      <w:r w:rsidRPr="005542F2">
        <w:rPr>
          <w:rFonts w:ascii="Arial" w:hAnsi="Arial" w:cs="Arial"/>
          <w:b/>
          <w:color w:val="00B050"/>
        </w:rPr>
        <w:t xml:space="preserve"> : </w:t>
      </w:r>
      <w:r w:rsidR="00042BFD" w:rsidRPr="005542F2">
        <w:rPr>
          <w:rFonts w:ascii="Arial" w:hAnsi="Arial" w:cs="Arial"/>
          <w:b/>
          <w:color w:val="00B050"/>
        </w:rPr>
        <w:t xml:space="preserve">La </w:t>
      </w:r>
      <w:r w:rsidR="005542F2" w:rsidRPr="005542F2">
        <w:rPr>
          <w:rFonts w:ascii="Arial" w:hAnsi="Arial" w:cs="Arial"/>
          <w:b/>
          <w:color w:val="00B050"/>
        </w:rPr>
        <w:t>cassure de 2.98 donne la possibilité au 10 ans de poursuivre son mouvement de baisse. Sur le court terme, le marché n’est plus de supports susceptibles de bloquer son mouvement. Sur le long terme, la première cible sera sur 2.69 avant 2.56 en cas de rupture. Le moyen terme bloque pour l’instant la baisse. Une rupture de la zone comprise entre 2.85 et 2.80 permettra alors d’envisager les objectifs de long terme.</w:t>
      </w:r>
    </w:p>
    <w:p w:rsidR="00621305" w:rsidRPr="00A85203" w:rsidRDefault="00621305" w:rsidP="00C8169C">
      <w:pPr>
        <w:jc w:val="both"/>
        <w:rPr>
          <w:rFonts w:ascii="Arial" w:hAnsi="Arial" w:cs="Arial"/>
          <w:b/>
          <w:color w:val="00B050"/>
        </w:rPr>
      </w:pPr>
      <w:bookmarkStart w:id="2" w:name="_GoBack"/>
      <w:bookmarkEnd w:id="2"/>
    </w:p>
    <w:bookmarkEnd w:id="0"/>
    <w:sectPr w:rsidR="00621305" w:rsidRPr="00A85203" w:rsidSect="00B65AF1">
      <w:footerReference w:type="default" r:id="rId14"/>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D90" w:rsidRDefault="00C15D90" w:rsidP="00632EAA">
      <w:r>
        <w:separator/>
      </w:r>
    </w:p>
  </w:endnote>
  <w:endnote w:type="continuationSeparator" w:id="0">
    <w:p w:rsidR="00C15D90" w:rsidRDefault="00C15D90"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1783222"/>
      <w:docPartObj>
        <w:docPartGallery w:val="Page Numbers (Bottom of Page)"/>
        <w:docPartUnique/>
      </w:docPartObj>
    </w:sdtPr>
    <w:sdtEndPr/>
    <w:sdtContent>
      <w:p w:rsidR="00C15D90" w:rsidRDefault="00C15D90">
        <w:pPr>
          <w:pStyle w:val="Pieddepage"/>
          <w:jc w:val="center"/>
        </w:pPr>
        <w:r>
          <w:fldChar w:fldCharType="begin"/>
        </w:r>
        <w:r>
          <w:instrText>PAGE   \* MERGEFORMAT</w:instrText>
        </w:r>
        <w:r>
          <w:fldChar w:fldCharType="separate"/>
        </w:r>
        <w:r w:rsidR="00184E1D">
          <w:rPr>
            <w:noProof/>
          </w:rPr>
          <w:t>12</w:t>
        </w:r>
        <w:r>
          <w:fldChar w:fldCharType="end"/>
        </w:r>
      </w:p>
    </w:sdtContent>
  </w:sdt>
  <w:p w:rsidR="00C15D90" w:rsidRDefault="00C15D90">
    <w:pPr>
      <w:pStyle w:val="Pieddepage"/>
    </w:pPr>
    <w:r>
      <w:rPr>
        <w:noProof/>
        <w:lang w:eastAsia="fr-FR"/>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10234930</wp:posOffset>
              </wp:positionV>
              <wp:extent cx="7560310" cy="266700"/>
              <wp:effectExtent l="0" t="0" r="0" b="0"/>
              <wp:wrapNone/>
              <wp:docPr id="7" name="MSIPCM8c384c90bb5918371bcc6b47" descr="{&quot;HashCode&quot;:164422857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8c384c90bb5918371bcc6b47" o:spid="_x0000_s1026" type="#_x0000_t202" alt="{&quot;HashCode&quot;:1644228579,&quot;Height&quot;:841.0,&quot;Width&quot;:595.0,&quot;Placement&quot;:&quot;Footer&quot;,&quot;Index&quot;:&quot;Primary&quot;,&quot;Section&quot;:1,&quot;Top&quot;:0.0,&quot;Left&quot;:0.0}" style="position:absolute;margin-left:0;margin-top:805.9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" o:allowincell="f" filled="f" stroked="f" strokeweight=".5pt">
              <v:textbox inset="20pt,0,,0">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D90" w:rsidRDefault="00C15D90" w:rsidP="00632EAA">
      <w:r>
        <w:separator/>
      </w:r>
    </w:p>
  </w:footnote>
  <w:footnote w:type="continuationSeparator" w:id="0">
    <w:p w:rsidR="00C15D90" w:rsidRDefault="00C15D90" w:rsidP="00632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211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EAA"/>
    <w:rsid w:val="00003BB4"/>
    <w:rsid w:val="000043C9"/>
    <w:rsid w:val="000045D0"/>
    <w:rsid w:val="00006573"/>
    <w:rsid w:val="000103AA"/>
    <w:rsid w:val="00011200"/>
    <w:rsid w:val="00015DE9"/>
    <w:rsid w:val="00015E3A"/>
    <w:rsid w:val="00023004"/>
    <w:rsid w:val="00024342"/>
    <w:rsid w:val="00027220"/>
    <w:rsid w:val="000305D4"/>
    <w:rsid w:val="00031AE3"/>
    <w:rsid w:val="00031D2A"/>
    <w:rsid w:val="00032EF8"/>
    <w:rsid w:val="00033CA8"/>
    <w:rsid w:val="000341AC"/>
    <w:rsid w:val="000403B1"/>
    <w:rsid w:val="00040784"/>
    <w:rsid w:val="00040AE9"/>
    <w:rsid w:val="000412FF"/>
    <w:rsid w:val="00041F25"/>
    <w:rsid w:val="00042BFD"/>
    <w:rsid w:val="00043F54"/>
    <w:rsid w:val="000440AD"/>
    <w:rsid w:val="00050AE9"/>
    <w:rsid w:val="000516DF"/>
    <w:rsid w:val="0005450A"/>
    <w:rsid w:val="00057734"/>
    <w:rsid w:val="0006069D"/>
    <w:rsid w:val="0006091F"/>
    <w:rsid w:val="0006154C"/>
    <w:rsid w:val="0006167C"/>
    <w:rsid w:val="000619D3"/>
    <w:rsid w:val="00063DD8"/>
    <w:rsid w:val="000641C0"/>
    <w:rsid w:val="00067026"/>
    <w:rsid w:val="00067109"/>
    <w:rsid w:val="000679AC"/>
    <w:rsid w:val="00071684"/>
    <w:rsid w:val="00077732"/>
    <w:rsid w:val="00081051"/>
    <w:rsid w:val="000821DE"/>
    <w:rsid w:val="00082509"/>
    <w:rsid w:val="000829AB"/>
    <w:rsid w:val="00086339"/>
    <w:rsid w:val="000874DF"/>
    <w:rsid w:val="00090B79"/>
    <w:rsid w:val="00093D02"/>
    <w:rsid w:val="00094EB3"/>
    <w:rsid w:val="0009578D"/>
    <w:rsid w:val="0009601D"/>
    <w:rsid w:val="000A320E"/>
    <w:rsid w:val="000A3D69"/>
    <w:rsid w:val="000A4A04"/>
    <w:rsid w:val="000A6B9D"/>
    <w:rsid w:val="000B0BE6"/>
    <w:rsid w:val="000B156B"/>
    <w:rsid w:val="000B6ECC"/>
    <w:rsid w:val="000B74F3"/>
    <w:rsid w:val="000B7E03"/>
    <w:rsid w:val="000C0677"/>
    <w:rsid w:val="000C4889"/>
    <w:rsid w:val="000C5934"/>
    <w:rsid w:val="000C5BCC"/>
    <w:rsid w:val="000C6C25"/>
    <w:rsid w:val="000C702C"/>
    <w:rsid w:val="000D031B"/>
    <w:rsid w:val="000D0565"/>
    <w:rsid w:val="000D17A4"/>
    <w:rsid w:val="000D21A7"/>
    <w:rsid w:val="000D268A"/>
    <w:rsid w:val="000D36B4"/>
    <w:rsid w:val="000D4E0C"/>
    <w:rsid w:val="000D52CE"/>
    <w:rsid w:val="000D6642"/>
    <w:rsid w:val="000D6D9D"/>
    <w:rsid w:val="000D72F9"/>
    <w:rsid w:val="000D7ED2"/>
    <w:rsid w:val="000E0A8B"/>
    <w:rsid w:val="000E213F"/>
    <w:rsid w:val="000E4AFF"/>
    <w:rsid w:val="000E52E1"/>
    <w:rsid w:val="000E620B"/>
    <w:rsid w:val="000E65BF"/>
    <w:rsid w:val="000F109D"/>
    <w:rsid w:val="000F2BAA"/>
    <w:rsid w:val="000F565E"/>
    <w:rsid w:val="000F7250"/>
    <w:rsid w:val="000F7495"/>
    <w:rsid w:val="000F7BEC"/>
    <w:rsid w:val="00100473"/>
    <w:rsid w:val="001017C5"/>
    <w:rsid w:val="00101F48"/>
    <w:rsid w:val="001029BE"/>
    <w:rsid w:val="00103D3B"/>
    <w:rsid w:val="00104E12"/>
    <w:rsid w:val="0010583E"/>
    <w:rsid w:val="00112363"/>
    <w:rsid w:val="00114CFE"/>
    <w:rsid w:val="00115250"/>
    <w:rsid w:val="001155DC"/>
    <w:rsid w:val="00115FF5"/>
    <w:rsid w:val="00116E2A"/>
    <w:rsid w:val="00124944"/>
    <w:rsid w:val="00124CE0"/>
    <w:rsid w:val="0012530F"/>
    <w:rsid w:val="001259C9"/>
    <w:rsid w:val="00126BB5"/>
    <w:rsid w:val="0012750D"/>
    <w:rsid w:val="0013012F"/>
    <w:rsid w:val="001302E7"/>
    <w:rsid w:val="00131788"/>
    <w:rsid w:val="00132795"/>
    <w:rsid w:val="00134724"/>
    <w:rsid w:val="00137718"/>
    <w:rsid w:val="00141BFC"/>
    <w:rsid w:val="00141F36"/>
    <w:rsid w:val="001420E9"/>
    <w:rsid w:val="00142231"/>
    <w:rsid w:val="00145281"/>
    <w:rsid w:val="00145813"/>
    <w:rsid w:val="001474FD"/>
    <w:rsid w:val="00151611"/>
    <w:rsid w:val="00151A43"/>
    <w:rsid w:val="00152500"/>
    <w:rsid w:val="00152726"/>
    <w:rsid w:val="00153318"/>
    <w:rsid w:val="00155762"/>
    <w:rsid w:val="001562F5"/>
    <w:rsid w:val="0016468C"/>
    <w:rsid w:val="00164E23"/>
    <w:rsid w:val="00167798"/>
    <w:rsid w:val="00167C50"/>
    <w:rsid w:val="00167E3C"/>
    <w:rsid w:val="0017044D"/>
    <w:rsid w:val="00171C19"/>
    <w:rsid w:val="0017255A"/>
    <w:rsid w:val="00174112"/>
    <w:rsid w:val="00174D90"/>
    <w:rsid w:val="001758CA"/>
    <w:rsid w:val="00175D7D"/>
    <w:rsid w:val="00177347"/>
    <w:rsid w:val="001802ED"/>
    <w:rsid w:val="001806AF"/>
    <w:rsid w:val="00181C36"/>
    <w:rsid w:val="00183409"/>
    <w:rsid w:val="0018460F"/>
    <w:rsid w:val="00184E1D"/>
    <w:rsid w:val="001900F2"/>
    <w:rsid w:val="00190AAE"/>
    <w:rsid w:val="001929A4"/>
    <w:rsid w:val="0019448F"/>
    <w:rsid w:val="001944C7"/>
    <w:rsid w:val="0019471F"/>
    <w:rsid w:val="001949F6"/>
    <w:rsid w:val="00194BF8"/>
    <w:rsid w:val="001954B6"/>
    <w:rsid w:val="00196168"/>
    <w:rsid w:val="001A01D2"/>
    <w:rsid w:val="001A24E1"/>
    <w:rsid w:val="001A3568"/>
    <w:rsid w:val="001A6D35"/>
    <w:rsid w:val="001A7163"/>
    <w:rsid w:val="001B1120"/>
    <w:rsid w:val="001B1B61"/>
    <w:rsid w:val="001B313E"/>
    <w:rsid w:val="001B6534"/>
    <w:rsid w:val="001C0911"/>
    <w:rsid w:val="001C0A29"/>
    <w:rsid w:val="001C1C7A"/>
    <w:rsid w:val="001C2D3A"/>
    <w:rsid w:val="001C6728"/>
    <w:rsid w:val="001C758E"/>
    <w:rsid w:val="001C76D8"/>
    <w:rsid w:val="001C7F03"/>
    <w:rsid w:val="001D1566"/>
    <w:rsid w:val="001D21C0"/>
    <w:rsid w:val="001D2CFB"/>
    <w:rsid w:val="001E4E26"/>
    <w:rsid w:val="001E5FC8"/>
    <w:rsid w:val="001E7AFE"/>
    <w:rsid w:val="001E7C78"/>
    <w:rsid w:val="001F04FB"/>
    <w:rsid w:val="001F0E5F"/>
    <w:rsid w:val="001F4F7F"/>
    <w:rsid w:val="002000EA"/>
    <w:rsid w:val="00201C31"/>
    <w:rsid w:val="00203583"/>
    <w:rsid w:val="00206305"/>
    <w:rsid w:val="00206439"/>
    <w:rsid w:val="00206C2A"/>
    <w:rsid w:val="002078BB"/>
    <w:rsid w:val="00207BD5"/>
    <w:rsid w:val="002110BC"/>
    <w:rsid w:val="0021328A"/>
    <w:rsid w:val="00216FF9"/>
    <w:rsid w:val="0021751A"/>
    <w:rsid w:val="00220D12"/>
    <w:rsid w:val="002218AD"/>
    <w:rsid w:val="00222827"/>
    <w:rsid w:val="00226C24"/>
    <w:rsid w:val="002308C6"/>
    <w:rsid w:val="00230B15"/>
    <w:rsid w:val="00233557"/>
    <w:rsid w:val="0023366A"/>
    <w:rsid w:val="00235DEB"/>
    <w:rsid w:val="0023751E"/>
    <w:rsid w:val="002412DD"/>
    <w:rsid w:val="002465CA"/>
    <w:rsid w:val="002505D9"/>
    <w:rsid w:val="002506D7"/>
    <w:rsid w:val="00252295"/>
    <w:rsid w:val="002525D8"/>
    <w:rsid w:val="0025315D"/>
    <w:rsid w:val="00253590"/>
    <w:rsid w:val="00254989"/>
    <w:rsid w:val="00256885"/>
    <w:rsid w:val="00260D05"/>
    <w:rsid w:val="002611C1"/>
    <w:rsid w:val="00261DE8"/>
    <w:rsid w:val="002637F2"/>
    <w:rsid w:val="00264CE5"/>
    <w:rsid w:val="00264ECA"/>
    <w:rsid w:val="00264FEC"/>
    <w:rsid w:val="002738EB"/>
    <w:rsid w:val="00273EF1"/>
    <w:rsid w:val="00274AD5"/>
    <w:rsid w:val="00275122"/>
    <w:rsid w:val="002759EF"/>
    <w:rsid w:val="002764EC"/>
    <w:rsid w:val="0027656D"/>
    <w:rsid w:val="00276D92"/>
    <w:rsid w:val="0027748F"/>
    <w:rsid w:val="00281F6C"/>
    <w:rsid w:val="00283BD0"/>
    <w:rsid w:val="0028437B"/>
    <w:rsid w:val="0028603F"/>
    <w:rsid w:val="0029217A"/>
    <w:rsid w:val="00292AF0"/>
    <w:rsid w:val="00294B9B"/>
    <w:rsid w:val="002A2E2C"/>
    <w:rsid w:val="002A322F"/>
    <w:rsid w:val="002A3BA9"/>
    <w:rsid w:val="002A3CA4"/>
    <w:rsid w:val="002A46CF"/>
    <w:rsid w:val="002A634E"/>
    <w:rsid w:val="002A63D2"/>
    <w:rsid w:val="002B0A38"/>
    <w:rsid w:val="002B268E"/>
    <w:rsid w:val="002B4084"/>
    <w:rsid w:val="002B5AD8"/>
    <w:rsid w:val="002C101E"/>
    <w:rsid w:val="002C17CF"/>
    <w:rsid w:val="002C1ABF"/>
    <w:rsid w:val="002C2834"/>
    <w:rsid w:val="002C2DC2"/>
    <w:rsid w:val="002C3C75"/>
    <w:rsid w:val="002C5FAC"/>
    <w:rsid w:val="002C77B2"/>
    <w:rsid w:val="002D3EC9"/>
    <w:rsid w:val="002D56ED"/>
    <w:rsid w:val="002D6096"/>
    <w:rsid w:val="002E337C"/>
    <w:rsid w:val="002E34FF"/>
    <w:rsid w:val="002E3C88"/>
    <w:rsid w:val="002E5E89"/>
    <w:rsid w:val="002E71C2"/>
    <w:rsid w:val="002E7D66"/>
    <w:rsid w:val="002F0C21"/>
    <w:rsid w:val="002F127F"/>
    <w:rsid w:val="002F1F80"/>
    <w:rsid w:val="002F3091"/>
    <w:rsid w:val="002F3703"/>
    <w:rsid w:val="002F4402"/>
    <w:rsid w:val="002F631A"/>
    <w:rsid w:val="002F6B57"/>
    <w:rsid w:val="00301413"/>
    <w:rsid w:val="00304ABD"/>
    <w:rsid w:val="00304D6E"/>
    <w:rsid w:val="0031071E"/>
    <w:rsid w:val="003116D7"/>
    <w:rsid w:val="003133A3"/>
    <w:rsid w:val="003144DD"/>
    <w:rsid w:val="00314C8B"/>
    <w:rsid w:val="0031658C"/>
    <w:rsid w:val="003166BC"/>
    <w:rsid w:val="00317596"/>
    <w:rsid w:val="003228D3"/>
    <w:rsid w:val="00322FA9"/>
    <w:rsid w:val="003233B1"/>
    <w:rsid w:val="003240DA"/>
    <w:rsid w:val="003261EE"/>
    <w:rsid w:val="00326A93"/>
    <w:rsid w:val="00326EA9"/>
    <w:rsid w:val="00330C78"/>
    <w:rsid w:val="00332645"/>
    <w:rsid w:val="00337BE0"/>
    <w:rsid w:val="003411EA"/>
    <w:rsid w:val="0034135F"/>
    <w:rsid w:val="0034170D"/>
    <w:rsid w:val="00343C28"/>
    <w:rsid w:val="003442C6"/>
    <w:rsid w:val="00346F7E"/>
    <w:rsid w:val="00347D77"/>
    <w:rsid w:val="003505F9"/>
    <w:rsid w:val="00352A1E"/>
    <w:rsid w:val="00353AD0"/>
    <w:rsid w:val="00354C96"/>
    <w:rsid w:val="003556EB"/>
    <w:rsid w:val="00355BDF"/>
    <w:rsid w:val="00356BCB"/>
    <w:rsid w:val="00357368"/>
    <w:rsid w:val="00360110"/>
    <w:rsid w:val="00361D63"/>
    <w:rsid w:val="0036426F"/>
    <w:rsid w:val="0036499E"/>
    <w:rsid w:val="00365809"/>
    <w:rsid w:val="00366961"/>
    <w:rsid w:val="00367053"/>
    <w:rsid w:val="00367239"/>
    <w:rsid w:val="00367599"/>
    <w:rsid w:val="003702C4"/>
    <w:rsid w:val="00373142"/>
    <w:rsid w:val="003750B6"/>
    <w:rsid w:val="003754F3"/>
    <w:rsid w:val="00377440"/>
    <w:rsid w:val="0037765A"/>
    <w:rsid w:val="0038013D"/>
    <w:rsid w:val="0038119F"/>
    <w:rsid w:val="00381240"/>
    <w:rsid w:val="00382502"/>
    <w:rsid w:val="00383BAC"/>
    <w:rsid w:val="00385E03"/>
    <w:rsid w:val="00385F69"/>
    <w:rsid w:val="0038658B"/>
    <w:rsid w:val="003908C4"/>
    <w:rsid w:val="00392DBA"/>
    <w:rsid w:val="00393320"/>
    <w:rsid w:val="003948B3"/>
    <w:rsid w:val="00394A95"/>
    <w:rsid w:val="003952D7"/>
    <w:rsid w:val="00395A11"/>
    <w:rsid w:val="00395D33"/>
    <w:rsid w:val="00397BA3"/>
    <w:rsid w:val="003A1222"/>
    <w:rsid w:val="003A24E8"/>
    <w:rsid w:val="003A32D7"/>
    <w:rsid w:val="003B2136"/>
    <w:rsid w:val="003B2B32"/>
    <w:rsid w:val="003B2CFF"/>
    <w:rsid w:val="003B53BC"/>
    <w:rsid w:val="003B5E8C"/>
    <w:rsid w:val="003B63F5"/>
    <w:rsid w:val="003B75F0"/>
    <w:rsid w:val="003B7952"/>
    <w:rsid w:val="003C0097"/>
    <w:rsid w:val="003C03CD"/>
    <w:rsid w:val="003C1462"/>
    <w:rsid w:val="003C27DA"/>
    <w:rsid w:val="003C4EDA"/>
    <w:rsid w:val="003D08EB"/>
    <w:rsid w:val="003D41A5"/>
    <w:rsid w:val="003D663C"/>
    <w:rsid w:val="003E1B3F"/>
    <w:rsid w:val="003E5A71"/>
    <w:rsid w:val="003E749D"/>
    <w:rsid w:val="003F4023"/>
    <w:rsid w:val="003F42D2"/>
    <w:rsid w:val="003F502F"/>
    <w:rsid w:val="003F6F10"/>
    <w:rsid w:val="00401AE1"/>
    <w:rsid w:val="00401C1D"/>
    <w:rsid w:val="00401CC8"/>
    <w:rsid w:val="00401F6A"/>
    <w:rsid w:val="00402633"/>
    <w:rsid w:val="004032E3"/>
    <w:rsid w:val="00403835"/>
    <w:rsid w:val="00404264"/>
    <w:rsid w:val="004069F1"/>
    <w:rsid w:val="00406A37"/>
    <w:rsid w:val="00407002"/>
    <w:rsid w:val="004110E2"/>
    <w:rsid w:val="004112A5"/>
    <w:rsid w:val="0041146D"/>
    <w:rsid w:val="004115D3"/>
    <w:rsid w:val="00412CB3"/>
    <w:rsid w:val="00415641"/>
    <w:rsid w:val="00416B48"/>
    <w:rsid w:val="00416F1A"/>
    <w:rsid w:val="00420C45"/>
    <w:rsid w:val="00420D5B"/>
    <w:rsid w:val="004225A5"/>
    <w:rsid w:val="00422637"/>
    <w:rsid w:val="00423B60"/>
    <w:rsid w:val="0043066E"/>
    <w:rsid w:val="004306D5"/>
    <w:rsid w:val="0043099C"/>
    <w:rsid w:val="0043164A"/>
    <w:rsid w:val="00432229"/>
    <w:rsid w:val="00432974"/>
    <w:rsid w:val="004337C8"/>
    <w:rsid w:val="00440575"/>
    <w:rsid w:val="004411EA"/>
    <w:rsid w:val="00442012"/>
    <w:rsid w:val="004465AF"/>
    <w:rsid w:val="00446A18"/>
    <w:rsid w:val="00447612"/>
    <w:rsid w:val="00447F13"/>
    <w:rsid w:val="00451C8C"/>
    <w:rsid w:val="00454022"/>
    <w:rsid w:val="00457643"/>
    <w:rsid w:val="00462BAF"/>
    <w:rsid w:val="00464BA2"/>
    <w:rsid w:val="004657DD"/>
    <w:rsid w:val="0046677B"/>
    <w:rsid w:val="00467E82"/>
    <w:rsid w:val="00470E75"/>
    <w:rsid w:val="0047266A"/>
    <w:rsid w:val="00473686"/>
    <w:rsid w:val="00473B65"/>
    <w:rsid w:val="00474400"/>
    <w:rsid w:val="00476700"/>
    <w:rsid w:val="004801A4"/>
    <w:rsid w:val="00480883"/>
    <w:rsid w:val="00483F5C"/>
    <w:rsid w:val="004857D5"/>
    <w:rsid w:val="00485A58"/>
    <w:rsid w:val="004873C5"/>
    <w:rsid w:val="00487B1D"/>
    <w:rsid w:val="00490C20"/>
    <w:rsid w:val="00494714"/>
    <w:rsid w:val="004949EF"/>
    <w:rsid w:val="00496A2B"/>
    <w:rsid w:val="004A2834"/>
    <w:rsid w:val="004A2C42"/>
    <w:rsid w:val="004A3421"/>
    <w:rsid w:val="004A4C46"/>
    <w:rsid w:val="004A5949"/>
    <w:rsid w:val="004A5B07"/>
    <w:rsid w:val="004A7BFF"/>
    <w:rsid w:val="004B145B"/>
    <w:rsid w:val="004B449F"/>
    <w:rsid w:val="004C0997"/>
    <w:rsid w:val="004C107D"/>
    <w:rsid w:val="004C1D94"/>
    <w:rsid w:val="004C57CF"/>
    <w:rsid w:val="004C7595"/>
    <w:rsid w:val="004C793E"/>
    <w:rsid w:val="004D02B8"/>
    <w:rsid w:val="004D2E5B"/>
    <w:rsid w:val="004D3429"/>
    <w:rsid w:val="004D34DF"/>
    <w:rsid w:val="004D3A21"/>
    <w:rsid w:val="004E02D3"/>
    <w:rsid w:val="004E2FE7"/>
    <w:rsid w:val="004E4C26"/>
    <w:rsid w:val="004E4DA1"/>
    <w:rsid w:val="004E5DFE"/>
    <w:rsid w:val="004F3450"/>
    <w:rsid w:val="004F35A1"/>
    <w:rsid w:val="004F3E17"/>
    <w:rsid w:val="004F49FB"/>
    <w:rsid w:val="004F7DB1"/>
    <w:rsid w:val="004F7DDC"/>
    <w:rsid w:val="00500A6D"/>
    <w:rsid w:val="00501F69"/>
    <w:rsid w:val="005021FC"/>
    <w:rsid w:val="00504921"/>
    <w:rsid w:val="0050573E"/>
    <w:rsid w:val="00510F8B"/>
    <w:rsid w:val="00512B03"/>
    <w:rsid w:val="00514C7E"/>
    <w:rsid w:val="00515845"/>
    <w:rsid w:val="0051588E"/>
    <w:rsid w:val="005177AF"/>
    <w:rsid w:val="00521EE7"/>
    <w:rsid w:val="005224FA"/>
    <w:rsid w:val="0052288F"/>
    <w:rsid w:val="005240F6"/>
    <w:rsid w:val="0053209A"/>
    <w:rsid w:val="0054005C"/>
    <w:rsid w:val="0054194A"/>
    <w:rsid w:val="0054241C"/>
    <w:rsid w:val="005428F6"/>
    <w:rsid w:val="00542FB4"/>
    <w:rsid w:val="0054379C"/>
    <w:rsid w:val="00545526"/>
    <w:rsid w:val="00545E40"/>
    <w:rsid w:val="005530C2"/>
    <w:rsid w:val="005542F2"/>
    <w:rsid w:val="005600F6"/>
    <w:rsid w:val="005622FD"/>
    <w:rsid w:val="00562C92"/>
    <w:rsid w:val="0056304D"/>
    <w:rsid w:val="0056419E"/>
    <w:rsid w:val="00567C3E"/>
    <w:rsid w:val="00567D59"/>
    <w:rsid w:val="00571826"/>
    <w:rsid w:val="00572E55"/>
    <w:rsid w:val="005758A9"/>
    <w:rsid w:val="005770A5"/>
    <w:rsid w:val="00580C26"/>
    <w:rsid w:val="00583E6E"/>
    <w:rsid w:val="00585A3D"/>
    <w:rsid w:val="0059070C"/>
    <w:rsid w:val="00591EF8"/>
    <w:rsid w:val="00592CE7"/>
    <w:rsid w:val="0059402D"/>
    <w:rsid w:val="0059618B"/>
    <w:rsid w:val="00597F48"/>
    <w:rsid w:val="005A4992"/>
    <w:rsid w:val="005A5601"/>
    <w:rsid w:val="005A7A3E"/>
    <w:rsid w:val="005B08BC"/>
    <w:rsid w:val="005B0BD1"/>
    <w:rsid w:val="005B781D"/>
    <w:rsid w:val="005C3180"/>
    <w:rsid w:val="005C5E67"/>
    <w:rsid w:val="005C608B"/>
    <w:rsid w:val="005D0A4B"/>
    <w:rsid w:val="005D1AE2"/>
    <w:rsid w:val="005D40A6"/>
    <w:rsid w:val="005D451E"/>
    <w:rsid w:val="005D5441"/>
    <w:rsid w:val="005D7228"/>
    <w:rsid w:val="005E0045"/>
    <w:rsid w:val="005E3841"/>
    <w:rsid w:val="005E3A9D"/>
    <w:rsid w:val="005E4948"/>
    <w:rsid w:val="005F0148"/>
    <w:rsid w:val="005F7340"/>
    <w:rsid w:val="0060114F"/>
    <w:rsid w:val="0060274E"/>
    <w:rsid w:val="00602AC0"/>
    <w:rsid w:val="006048FD"/>
    <w:rsid w:val="00606B55"/>
    <w:rsid w:val="00607B8E"/>
    <w:rsid w:val="00612BDB"/>
    <w:rsid w:val="00612E2D"/>
    <w:rsid w:val="00613E70"/>
    <w:rsid w:val="00617226"/>
    <w:rsid w:val="00620D34"/>
    <w:rsid w:val="0062108B"/>
    <w:rsid w:val="00621305"/>
    <w:rsid w:val="006233E3"/>
    <w:rsid w:val="00623878"/>
    <w:rsid w:val="0062397C"/>
    <w:rsid w:val="0062450E"/>
    <w:rsid w:val="00626AF6"/>
    <w:rsid w:val="006275D6"/>
    <w:rsid w:val="006319DA"/>
    <w:rsid w:val="00631B1F"/>
    <w:rsid w:val="00632EAA"/>
    <w:rsid w:val="0063445B"/>
    <w:rsid w:val="00634E87"/>
    <w:rsid w:val="00635070"/>
    <w:rsid w:val="006360F4"/>
    <w:rsid w:val="00636A76"/>
    <w:rsid w:val="006374F9"/>
    <w:rsid w:val="006420ED"/>
    <w:rsid w:val="006423C5"/>
    <w:rsid w:val="00643293"/>
    <w:rsid w:val="00643C41"/>
    <w:rsid w:val="00645868"/>
    <w:rsid w:val="00650C73"/>
    <w:rsid w:val="00652F6E"/>
    <w:rsid w:val="00653DBA"/>
    <w:rsid w:val="00654221"/>
    <w:rsid w:val="0066004C"/>
    <w:rsid w:val="006641B7"/>
    <w:rsid w:val="00670CF7"/>
    <w:rsid w:val="00673AB2"/>
    <w:rsid w:val="00675360"/>
    <w:rsid w:val="0067627F"/>
    <w:rsid w:val="00676870"/>
    <w:rsid w:val="00682009"/>
    <w:rsid w:val="006832C0"/>
    <w:rsid w:val="00684F60"/>
    <w:rsid w:val="006871A5"/>
    <w:rsid w:val="00687AA0"/>
    <w:rsid w:val="00687F45"/>
    <w:rsid w:val="00690736"/>
    <w:rsid w:val="0069101B"/>
    <w:rsid w:val="00691E63"/>
    <w:rsid w:val="00694328"/>
    <w:rsid w:val="00695C02"/>
    <w:rsid w:val="00696B7C"/>
    <w:rsid w:val="006A0DD9"/>
    <w:rsid w:val="006A1753"/>
    <w:rsid w:val="006A24B7"/>
    <w:rsid w:val="006A380A"/>
    <w:rsid w:val="006A43AF"/>
    <w:rsid w:val="006A637D"/>
    <w:rsid w:val="006A74DA"/>
    <w:rsid w:val="006B0A0C"/>
    <w:rsid w:val="006B0BF0"/>
    <w:rsid w:val="006B196C"/>
    <w:rsid w:val="006B35CA"/>
    <w:rsid w:val="006B39A5"/>
    <w:rsid w:val="006B4A73"/>
    <w:rsid w:val="006B5DB2"/>
    <w:rsid w:val="006C0FF6"/>
    <w:rsid w:val="006C10F5"/>
    <w:rsid w:val="006C35C9"/>
    <w:rsid w:val="006C4521"/>
    <w:rsid w:val="006C472D"/>
    <w:rsid w:val="006C59E0"/>
    <w:rsid w:val="006C634F"/>
    <w:rsid w:val="006D3D0E"/>
    <w:rsid w:val="006D6654"/>
    <w:rsid w:val="006D6C35"/>
    <w:rsid w:val="006D7DCD"/>
    <w:rsid w:val="006E0AD0"/>
    <w:rsid w:val="006E0DCC"/>
    <w:rsid w:val="006E1A3A"/>
    <w:rsid w:val="006E6472"/>
    <w:rsid w:val="006F0A91"/>
    <w:rsid w:val="006F0BEC"/>
    <w:rsid w:val="006F4736"/>
    <w:rsid w:val="006F48CB"/>
    <w:rsid w:val="006F6A52"/>
    <w:rsid w:val="006F7044"/>
    <w:rsid w:val="0070192F"/>
    <w:rsid w:val="00702A9F"/>
    <w:rsid w:val="00703DD8"/>
    <w:rsid w:val="007046BB"/>
    <w:rsid w:val="00704A64"/>
    <w:rsid w:val="0070643A"/>
    <w:rsid w:val="00707789"/>
    <w:rsid w:val="00710719"/>
    <w:rsid w:val="00711A8C"/>
    <w:rsid w:val="00715596"/>
    <w:rsid w:val="0072039B"/>
    <w:rsid w:val="00720A70"/>
    <w:rsid w:val="007236FA"/>
    <w:rsid w:val="00725CFC"/>
    <w:rsid w:val="00726EF5"/>
    <w:rsid w:val="00726F34"/>
    <w:rsid w:val="00727A2F"/>
    <w:rsid w:val="00730480"/>
    <w:rsid w:val="00732E1A"/>
    <w:rsid w:val="00733AD4"/>
    <w:rsid w:val="007357F8"/>
    <w:rsid w:val="0073620D"/>
    <w:rsid w:val="00736D43"/>
    <w:rsid w:val="007400C0"/>
    <w:rsid w:val="00744233"/>
    <w:rsid w:val="007447D8"/>
    <w:rsid w:val="00746A4F"/>
    <w:rsid w:val="007514B1"/>
    <w:rsid w:val="00753DE9"/>
    <w:rsid w:val="00754F13"/>
    <w:rsid w:val="0076073C"/>
    <w:rsid w:val="00761A6E"/>
    <w:rsid w:val="00762F69"/>
    <w:rsid w:val="007633DD"/>
    <w:rsid w:val="00763578"/>
    <w:rsid w:val="00763833"/>
    <w:rsid w:val="00764E65"/>
    <w:rsid w:val="007658F2"/>
    <w:rsid w:val="00770199"/>
    <w:rsid w:val="0077185D"/>
    <w:rsid w:val="00772C5B"/>
    <w:rsid w:val="0077442B"/>
    <w:rsid w:val="00774BF3"/>
    <w:rsid w:val="00775E44"/>
    <w:rsid w:val="00776C3E"/>
    <w:rsid w:val="007774E7"/>
    <w:rsid w:val="007801B9"/>
    <w:rsid w:val="0078049F"/>
    <w:rsid w:val="0078148C"/>
    <w:rsid w:val="00781543"/>
    <w:rsid w:val="00781605"/>
    <w:rsid w:val="00782DF8"/>
    <w:rsid w:val="00783951"/>
    <w:rsid w:val="0079207B"/>
    <w:rsid w:val="0079235F"/>
    <w:rsid w:val="0079307A"/>
    <w:rsid w:val="007A3466"/>
    <w:rsid w:val="007A54EF"/>
    <w:rsid w:val="007A5656"/>
    <w:rsid w:val="007A5C06"/>
    <w:rsid w:val="007B142D"/>
    <w:rsid w:val="007B31F5"/>
    <w:rsid w:val="007B6865"/>
    <w:rsid w:val="007B7E3C"/>
    <w:rsid w:val="007C1340"/>
    <w:rsid w:val="007C14A5"/>
    <w:rsid w:val="007C4633"/>
    <w:rsid w:val="007C46CB"/>
    <w:rsid w:val="007C57AA"/>
    <w:rsid w:val="007C5980"/>
    <w:rsid w:val="007D3A98"/>
    <w:rsid w:val="007D4DA3"/>
    <w:rsid w:val="007D538A"/>
    <w:rsid w:val="007D59EA"/>
    <w:rsid w:val="007E0829"/>
    <w:rsid w:val="007E15A1"/>
    <w:rsid w:val="007E1AED"/>
    <w:rsid w:val="007E3F85"/>
    <w:rsid w:val="007E4A2B"/>
    <w:rsid w:val="007E62BC"/>
    <w:rsid w:val="007E708D"/>
    <w:rsid w:val="007F0B89"/>
    <w:rsid w:val="007F11FB"/>
    <w:rsid w:val="007F215B"/>
    <w:rsid w:val="007F343A"/>
    <w:rsid w:val="007F39E0"/>
    <w:rsid w:val="007F5372"/>
    <w:rsid w:val="00800343"/>
    <w:rsid w:val="00800A46"/>
    <w:rsid w:val="00802827"/>
    <w:rsid w:val="00802A87"/>
    <w:rsid w:val="00802E3A"/>
    <w:rsid w:val="008045A6"/>
    <w:rsid w:val="00804BD3"/>
    <w:rsid w:val="00805F6D"/>
    <w:rsid w:val="00810D8C"/>
    <w:rsid w:val="00811CF5"/>
    <w:rsid w:val="00811F04"/>
    <w:rsid w:val="00811FF7"/>
    <w:rsid w:val="0081223A"/>
    <w:rsid w:val="00813A25"/>
    <w:rsid w:val="00813B75"/>
    <w:rsid w:val="0081521A"/>
    <w:rsid w:val="00817780"/>
    <w:rsid w:val="00820942"/>
    <w:rsid w:val="008213B0"/>
    <w:rsid w:val="00821443"/>
    <w:rsid w:val="008251B9"/>
    <w:rsid w:val="00826258"/>
    <w:rsid w:val="008269BA"/>
    <w:rsid w:val="008270E2"/>
    <w:rsid w:val="00830431"/>
    <w:rsid w:val="00830BBA"/>
    <w:rsid w:val="00831471"/>
    <w:rsid w:val="0083256A"/>
    <w:rsid w:val="008330D9"/>
    <w:rsid w:val="00833FC9"/>
    <w:rsid w:val="0083405F"/>
    <w:rsid w:val="00834345"/>
    <w:rsid w:val="00840B16"/>
    <w:rsid w:val="00840B6E"/>
    <w:rsid w:val="00841983"/>
    <w:rsid w:val="00841EF7"/>
    <w:rsid w:val="008431B4"/>
    <w:rsid w:val="008436DF"/>
    <w:rsid w:val="00843BA0"/>
    <w:rsid w:val="008451F2"/>
    <w:rsid w:val="00847162"/>
    <w:rsid w:val="00850487"/>
    <w:rsid w:val="00850DF1"/>
    <w:rsid w:val="0085141A"/>
    <w:rsid w:val="0085293D"/>
    <w:rsid w:val="00852F7E"/>
    <w:rsid w:val="0085485A"/>
    <w:rsid w:val="00854929"/>
    <w:rsid w:val="00855054"/>
    <w:rsid w:val="008551EB"/>
    <w:rsid w:val="008600E7"/>
    <w:rsid w:val="00860835"/>
    <w:rsid w:val="00862246"/>
    <w:rsid w:val="008631EB"/>
    <w:rsid w:val="008654F2"/>
    <w:rsid w:val="00871790"/>
    <w:rsid w:val="00875D08"/>
    <w:rsid w:val="008761B9"/>
    <w:rsid w:val="008769DF"/>
    <w:rsid w:val="00880EB4"/>
    <w:rsid w:val="00881DDB"/>
    <w:rsid w:val="00883554"/>
    <w:rsid w:val="00883760"/>
    <w:rsid w:val="008844D3"/>
    <w:rsid w:val="00890078"/>
    <w:rsid w:val="008908BF"/>
    <w:rsid w:val="008918D6"/>
    <w:rsid w:val="00892275"/>
    <w:rsid w:val="00892877"/>
    <w:rsid w:val="00893DED"/>
    <w:rsid w:val="00894BE9"/>
    <w:rsid w:val="00894DA5"/>
    <w:rsid w:val="00897DD4"/>
    <w:rsid w:val="008A14C3"/>
    <w:rsid w:val="008A2B2F"/>
    <w:rsid w:val="008A3DE3"/>
    <w:rsid w:val="008A4666"/>
    <w:rsid w:val="008A4E31"/>
    <w:rsid w:val="008A7F8B"/>
    <w:rsid w:val="008B5673"/>
    <w:rsid w:val="008B636B"/>
    <w:rsid w:val="008B7591"/>
    <w:rsid w:val="008C46FE"/>
    <w:rsid w:val="008C60C0"/>
    <w:rsid w:val="008C648F"/>
    <w:rsid w:val="008C6E2B"/>
    <w:rsid w:val="008D0E1C"/>
    <w:rsid w:val="008D490D"/>
    <w:rsid w:val="008E1392"/>
    <w:rsid w:val="008E220D"/>
    <w:rsid w:val="008E2679"/>
    <w:rsid w:val="008E426B"/>
    <w:rsid w:val="008F066B"/>
    <w:rsid w:val="008F1539"/>
    <w:rsid w:val="008F180E"/>
    <w:rsid w:val="008F40E5"/>
    <w:rsid w:val="008F60CD"/>
    <w:rsid w:val="00900B05"/>
    <w:rsid w:val="009029F1"/>
    <w:rsid w:val="00903B73"/>
    <w:rsid w:val="0090423A"/>
    <w:rsid w:val="009049D6"/>
    <w:rsid w:val="009063A6"/>
    <w:rsid w:val="009079FA"/>
    <w:rsid w:val="0091023B"/>
    <w:rsid w:val="00911680"/>
    <w:rsid w:val="00911AEA"/>
    <w:rsid w:val="00912E53"/>
    <w:rsid w:val="00913915"/>
    <w:rsid w:val="009141EC"/>
    <w:rsid w:val="00916A59"/>
    <w:rsid w:val="00917964"/>
    <w:rsid w:val="0092306D"/>
    <w:rsid w:val="00923DBC"/>
    <w:rsid w:val="00924357"/>
    <w:rsid w:val="0092725C"/>
    <w:rsid w:val="00927EA9"/>
    <w:rsid w:val="00930CE7"/>
    <w:rsid w:val="00932B6B"/>
    <w:rsid w:val="00932B93"/>
    <w:rsid w:val="009341A8"/>
    <w:rsid w:val="00934473"/>
    <w:rsid w:val="009347C0"/>
    <w:rsid w:val="00935C01"/>
    <w:rsid w:val="009372C2"/>
    <w:rsid w:val="0093766C"/>
    <w:rsid w:val="00937E37"/>
    <w:rsid w:val="00940DD1"/>
    <w:rsid w:val="00941E94"/>
    <w:rsid w:val="00942E0E"/>
    <w:rsid w:val="00942E34"/>
    <w:rsid w:val="009435E0"/>
    <w:rsid w:val="00947AB8"/>
    <w:rsid w:val="00947D9D"/>
    <w:rsid w:val="009509FF"/>
    <w:rsid w:val="00950C2A"/>
    <w:rsid w:val="00950FA6"/>
    <w:rsid w:val="00953F63"/>
    <w:rsid w:val="00955F8B"/>
    <w:rsid w:val="0095687C"/>
    <w:rsid w:val="00957245"/>
    <w:rsid w:val="0096003D"/>
    <w:rsid w:val="009601F4"/>
    <w:rsid w:val="00965B14"/>
    <w:rsid w:val="00970A24"/>
    <w:rsid w:val="00972065"/>
    <w:rsid w:val="0097505A"/>
    <w:rsid w:val="009751B4"/>
    <w:rsid w:val="0097639B"/>
    <w:rsid w:val="009779FA"/>
    <w:rsid w:val="00981A09"/>
    <w:rsid w:val="00984DC8"/>
    <w:rsid w:val="0098556B"/>
    <w:rsid w:val="00990006"/>
    <w:rsid w:val="009906D1"/>
    <w:rsid w:val="00991FDF"/>
    <w:rsid w:val="009925DF"/>
    <w:rsid w:val="00992B49"/>
    <w:rsid w:val="00993FF1"/>
    <w:rsid w:val="00996367"/>
    <w:rsid w:val="00997475"/>
    <w:rsid w:val="009A0270"/>
    <w:rsid w:val="009A1149"/>
    <w:rsid w:val="009A1C33"/>
    <w:rsid w:val="009A3DAA"/>
    <w:rsid w:val="009A7CC8"/>
    <w:rsid w:val="009B0E08"/>
    <w:rsid w:val="009B1D90"/>
    <w:rsid w:val="009B2E21"/>
    <w:rsid w:val="009B4D2D"/>
    <w:rsid w:val="009B55DC"/>
    <w:rsid w:val="009B69D4"/>
    <w:rsid w:val="009B7098"/>
    <w:rsid w:val="009B7197"/>
    <w:rsid w:val="009B7D86"/>
    <w:rsid w:val="009C2A7C"/>
    <w:rsid w:val="009C3724"/>
    <w:rsid w:val="009C45D1"/>
    <w:rsid w:val="009C73A1"/>
    <w:rsid w:val="009D01D8"/>
    <w:rsid w:val="009D0B41"/>
    <w:rsid w:val="009D123B"/>
    <w:rsid w:val="009D4CFB"/>
    <w:rsid w:val="009D5D8C"/>
    <w:rsid w:val="009D6F55"/>
    <w:rsid w:val="009D7D57"/>
    <w:rsid w:val="009E0FEE"/>
    <w:rsid w:val="009E22DE"/>
    <w:rsid w:val="009F001A"/>
    <w:rsid w:val="009F1AF9"/>
    <w:rsid w:val="009F220A"/>
    <w:rsid w:val="009F62C1"/>
    <w:rsid w:val="009F7FD0"/>
    <w:rsid w:val="00A00B42"/>
    <w:rsid w:val="00A00FAE"/>
    <w:rsid w:val="00A027F6"/>
    <w:rsid w:val="00A04A6C"/>
    <w:rsid w:val="00A0697F"/>
    <w:rsid w:val="00A0762B"/>
    <w:rsid w:val="00A079AF"/>
    <w:rsid w:val="00A15D2E"/>
    <w:rsid w:val="00A2091D"/>
    <w:rsid w:val="00A215DB"/>
    <w:rsid w:val="00A22906"/>
    <w:rsid w:val="00A2369F"/>
    <w:rsid w:val="00A2391D"/>
    <w:rsid w:val="00A25A50"/>
    <w:rsid w:val="00A25FDD"/>
    <w:rsid w:val="00A2655E"/>
    <w:rsid w:val="00A273BE"/>
    <w:rsid w:val="00A27403"/>
    <w:rsid w:val="00A27D70"/>
    <w:rsid w:val="00A27FAF"/>
    <w:rsid w:val="00A308B4"/>
    <w:rsid w:val="00A30EF5"/>
    <w:rsid w:val="00A31477"/>
    <w:rsid w:val="00A3197D"/>
    <w:rsid w:val="00A32F1F"/>
    <w:rsid w:val="00A345DD"/>
    <w:rsid w:val="00A34C8C"/>
    <w:rsid w:val="00A35622"/>
    <w:rsid w:val="00A35E9E"/>
    <w:rsid w:val="00A36E33"/>
    <w:rsid w:val="00A3772E"/>
    <w:rsid w:val="00A404A8"/>
    <w:rsid w:val="00A40891"/>
    <w:rsid w:val="00A409F1"/>
    <w:rsid w:val="00A44ABB"/>
    <w:rsid w:val="00A44B13"/>
    <w:rsid w:val="00A44F87"/>
    <w:rsid w:val="00A46A47"/>
    <w:rsid w:val="00A472AD"/>
    <w:rsid w:val="00A477A2"/>
    <w:rsid w:val="00A50FFB"/>
    <w:rsid w:val="00A531AB"/>
    <w:rsid w:val="00A53FF3"/>
    <w:rsid w:val="00A6071B"/>
    <w:rsid w:val="00A60F63"/>
    <w:rsid w:val="00A636A6"/>
    <w:rsid w:val="00A64B0D"/>
    <w:rsid w:val="00A665E7"/>
    <w:rsid w:val="00A66C62"/>
    <w:rsid w:val="00A67C1F"/>
    <w:rsid w:val="00A73D56"/>
    <w:rsid w:val="00A741BF"/>
    <w:rsid w:val="00A75AFF"/>
    <w:rsid w:val="00A77E98"/>
    <w:rsid w:val="00A800B4"/>
    <w:rsid w:val="00A801C3"/>
    <w:rsid w:val="00A804C2"/>
    <w:rsid w:val="00A82504"/>
    <w:rsid w:val="00A83DD6"/>
    <w:rsid w:val="00A84247"/>
    <w:rsid w:val="00A8447E"/>
    <w:rsid w:val="00A85203"/>
    <w:rsid w:val="00A87371"/>
    <w:rsid w:val="00A87A14"/>
    <w:rsid w:val="00A9001F"/>
    <w:rsid w:val="00A901AB"/>
    <w:rsid w:val="00A902E0"/>
    <w:rsid w:val="00A9308D"/>
    <w:rsid w:val="00AA00F5"/>
    <w:rsid w:val="00AA18C0"/>
    <w:rsid w:val="00AA28DD"/>
    <w:rsid w:val="00AA2FDE"/>
    <w:rsid w:val="00AA45F4"/>
    <w:rsid w:val="00AA580A"/>
    <w:rsid w:val="00AA59F4"/>
    <w:rsid w:val="00AA5C6E"/>
    <w:rsid w:val="00AA652A"/>
    <w:rsid w:val="00AA7942"/>
    <w:rsid w:val="00AB09C6"/>
    <w:rsid w:val="00AB15EA"/>
    <w:rsid w:val="00AB20FB"/>
    <w:rsid w:val="00AB3B97"/>
    <w:rsid w:val="00AB7793"/>
    <w:rsid w:val="00AB7D94"/>
    <w:rsid w:val="00AC18B9"/>
    <w:rsid w:val="00AC2628"/>
    <w:rsid w:val="00AC4E3C"/>
    <w:rsid w:val="00AC5952"/>
    <w:rsid w:val="00AC5E45"/>
    <w:rsid w:val="00AC6C2D"/>
    <w:rsid w:val="00AC6DF5"/>
    <w:rsid w:val="00AC7DC8"/>
    <w:rsid w:val="00AD3EC0"/>
    <w:rsid w:val="00AD67A7"/>
    <w:rsid w:val="00AD7F6F"/>
    <w:rsid w:val="00AE3237"/>
    <w:rsid w:val="00AE3A93"/>
    <w:rsid w:val="00AE44FC"/>
    <w:rsid w:val="00AE4B66"/>
    <w:rsid w:val="00AE7685"/>
    <w:rsid w:val="00AF02FB"/>
    <w:rsid w:val="00AF12F3"/>
    <w:rsid w:val="00AF41BB"/>
    <w:rsid w:val="00AF42D3"/>
    <w:rsid w:val="00AF4A78"/>
    <w:rsid w:val="00AF5041"/>
    <w:rsid w:val="00AF6373"/>
    <w:rsid w:val="00AF7935"/>
    <w:rsid w:val="00AF7F1E"/>
    <w:rsid w:val="00B0012C"/>
    <w:rsid w:val="00B0085F"/>
    <w:rsid w:val="00B0131A"/>
    <w:rsid w:val="00B018B5"/>
    <w:rsid w:val="00B01BA5"/>
    <w:rsid w:val="00B03AED"/>
    <w:rsid w:val="00B04D7F"/>
    <w:rsid w:val="00B06C8C"/>
    <w:rsid w:val="00B10C67"/>
    <w:rsid w:val="00B124E0"/>
    <w:rsid w:val="00B135EC"/>
    <w:rsid w:val="00B15DE6"/>
    <w:rsid w:val="00B16898"/>
    <w:rsid w:val="00B2134A"/>
    <w:rsid w:val="00B21362"/>
    <w:rsid w:val="00B215B0"/>
    <w:rsid w:val="00B22088"/>
    <w:rsid w:val="00B23041"/>
    <w:rsid w:val="00B23662"/>
    <w:rsid w:val="00B23A4D"/>
    <w:rsid w:val="00B23C18"/>
    <w:rsid w:val="00B25375"/>
    <w:rsid w:val="00B30D14"/>
    <w:rsid w:val="00B30DFC"/>
    <w:rsid w:val="00B32C34"/>
    <w:rsid w:val="00B35114"/>
    <w:rsid w:val="00B35DBD"/>
    <w:rsid w:val="00B37C44"/>
    <w:rsid w:val="00B4102E"/>
    <w:rsid w:val="00B41142"/>
    <w:rsid w:val="00B422AB"/>
    <w:rsid w:val="00B4277F"/>
    <w:rsid w:val="00B45EC1"/>
    <w:rsid w:val="00B5084B"/>
    <w:rsid w:val="00B52897"/>
    <w:rsid w:val="00B5410C"/>
    <w:rsid w:val="00B5482E"/>
    <w:rsid w:val="00B5703F"/>
    <w:rsid w:val="00B5721D"/>
    <w:rsid w:val="00B57C52"/>
    <w:rsid w:val="00B60B6B"/>
    <w:rsid w:val="00B6489E"/>
    <w:rsid w:val="00B65AF1"/>
    <w:rsid w:val="00B65EBF"/>
    <w:rsid w:val="00B67C22"/>
    <w:rsid w:val="00B7142E"/>
    <w:rsid w:val="00B7197D"/>
    <w:rsid w:val="00B71F16"/>
    <w:rsid w:val="00B731A7"/>
    <w:rsid w:val="00B74B95"/>
    <w:rsid w:val="00B752C8"/>
    <w:rsid w:val="00B76E25"/>
    <w:rsid w:val="00B776F2"/>
    <w:rsid w:val="00B81C31"/>
    <w:rsid w:val="00B82610"/>
    <w:rsid w:val="00B83D1C"/>
    <w:rsid w:val="00B83DFB"/>
    <w:rsid w:val="00B87258"/>
    <w:rsid w:val="00B90B86"/>
    <w:rsid w:val="00B90ECB"/>
    <w:rsid w:val="00B911B3"/>
    <w:rsid w:val="00B974C8"/>
    <w:rsid w:val="00BA0BAB"/>
    <w:rsid w:val="00BA1E3D"/>
    <w:rsid w:val="00BA1F23"/>
    <w:rsid w:val="00BA40A9"/>
    <w:rsid w:val="00BA49B2"/>
    <w:rsid w:val="00BA5214"/>
    <w:rsid w:val="00BA61B1"/>
    <w:rsid w:val="00BA7B81"/>
    <w:rsid w:val="00BB280B"/>
    <w:rsid w:val="00BB2A1F"/>
    <w:rsid w:val="00BB3A2F"/>
    <w:rsid w:val="00BB42CC"/>
    <w:rsid w:val="00BB4764"/>
    <w:rsid w:val="00BB4D8C"/>
    <w:rsid w:val="00BB553F"/>
    <w:rsid w:val="00BB5E68"/>
    <w:rsid w:val="00BB7255"/>
    <w:rsid w:val="00BC1161"/>
    <w:rsid w:val="00BC21FB"/>
    <w:rsid w:val="00BC6555"/>
    <w:rsid w:val="00BC69CA"/>
    <w:rsid w:val="00BC73E5"/>
    <w:rsid w:val="00BD2F6E"/>
    <w:rsid w:val="00BD387D"/>
    <w:rsid w:val="00BD3A17"/>
    <w:rsid w:val="00BD50FC"/>
    <w:rsid w:val="00BD512A"/>
    <w:rsid w:val="00BD620D"/>
    <w:rsid w:val="00BD701C"/>
    <w:rsid w:val="00BD76EB"/>
    <w:rsid w:val="00BE0342"/>
    <w:rsid w:val="00BE15E9"/>
    <w:rsid w:val="00BE1712"/>
    <w:rsid w:val="00BE257A"/>
    <w:rsid w:val="00BE3DB5"/>
    <w:rsid w:val="00BE5E46"/>
    <w:rsid w:val="00BE6BD9"/>
    <w:rsid w:val="00BE7C61"/>
    <w:rsid w:val="00BF28CE"/>
    <w:rsid w:val="00BF5C20"/>
    <w:rsid w:val="00BF66F4"/>
    <w:rsid w:val="00BF7AED"/>
    <w:rsid w:val="00C00748"/>
    <w:rsid w:val="00C014A3"/>
    <w:rsid w:val="00C0184E"/>
    <w:rsid w:val="00C02538"/>
    <w:rsid w:val="00C04489"/>
    <w:rsid w:val="00C07B96"/>
    <w:rsid w:val="00C12A71"/>
    <w:rsid w:val="00C15D90"/>
    <w:rsid w:val="00C17FD4"/>
    <w:rsid w:val="00C2005B"/>
    <w:rsid w:val="00C214FD"/>
    <w:rsid w:val="00C21594"/>
    <w:rsid w:val="00C21649"/>
    <w:rsid w:val="00C21C25"/>
    <w:rsid w:val="00C23B6B"/>
    <w:rsid w:val="00C23C25"/>
    <w:rsid w:val="00C23D35"/>
    <w:rsid w:val="00C240BD"/>
    <w:rsid w:val="00C24A1C"/>
    <w:rsid w:val="00C26531"/>
    <w:rsid w:val="00C3351F"/>
    <w:rsid w:val="00C336F8"/>
    <w:rsid w:val="00C337CC"/>
    <w:rsid w:val="00C35146"/>
    <w:rsid w:val="00C3756A"/>
    <w:rsid w:val="00C407EF"/>
    <w:rsid w:val="00C43239"/>
    <w:rsid w:val="00C507BA"/>
    <w:rsid w:val="00C53106"/>
    <w:rsid w:val="00C5412E"/>
    <w:rsid w:val="00C5448E"/>
    <w:rsid w:val="00C54D0E"/>
    <w:rsid w:val="00C54F8B"/>
    <w:rsid w:val="00C55ECA"/>
    <w:rsid w:val="00C566C3"/>
    <w:rsid w:val="00C606D4"/>
    <w:rsid w:val="00C620BE"/>
    <w:rsid w:val="00C624EF"/>
    <w:rsid w:val="00C62D7C"/>
    <w:rsid w:val="00C65DC9"/>
    <w:rsid w:val="00C70863"/>
    <w:rsid w:val="00C735E0"/>
    <w:rsid w:val="00C7405E"/>
    <w:rsid w:val="00C76EFA"/>
    <w:rsid w:val="00C80656"/>
    <w:rsid w:val="00C80D99"/>
    <w:rsid w:val="00C8169C"/>
    <w:rsid w:val="00C8255E"/>
    <w:rsid w:val="00C82F97"/>
    <w:rsid w:val="00C85349"/>
    <w:rsid w:val="00C856C1"/>
    <w:rsid w:val="00C86F3C"/>
    <w:rsid w:val="00C87891"/>
    <w:rsid w:val="00C87D28"/>
    <w:rsid w:val="00C91DC4"/>
    <w:rsid w:val="00C92A3F"/>
    <w:rsid w:val="00C94164"/>
    <w:rsid w:val="00C955D5"/>
    <w:rsid w:val="00C97C00"/>
    <w:rsid w:val="00CA08EA"/>
    <w:rsid w:val="00CA0BD9"/>
    <w:rsid w:val="00CA151C"/>
    <w:rsid w:val="00CA23A7"/>
    <w:rsid w:val="00CA31E9"/>
    <w:rsid w:val="00CA3A8D"/>
    <w:rsid w:val="00CB45A3"/>
    <w:rsid w:val="00CB4854"/>
    <w:rsid w:val="00CB5FE1"/>
    <w:rsid w:val="00CB6C73"/>
    <w:rsid w:val="00CB7366"/>
    <w:rsid w:val="00CB76D5"/>
    <w:rsid w:val="00CC24D5"/>
    <w:rsid w:val="00CC3773"/>
    <w:rsid w:val="00CC585B"/>
    <w:rsid w:val="00CD06AD"/>
    <w:rsid w:val="00CD2141"/>
    <w:rsid w:val="00CD337D"/>
    <w:rsid w:val="00CD3972"/>
    <w:rsid w:val="00CD4D97"/>
    <w:rsid w:val="00CD6EBA"/>
    <w:rsid w:val="00CE068E"/>
    <w:rsid w:val="00CE21DB"/>
    <w:rsid w:val="00CE3206"/>
    <w:rsid w:val="00CE3BFE"/>
    <w:rsid w:val="00CE778C"/>
    <w:rsid w:val="00CF3144"/>
    <w:rsid w:val="00CF4284"/>
    <w:rsid w:val="00CF5C74"/>
    <w:rsid w:val="00CF61F0"/>
    <w:rsid w:val="00CF7FF8"/>
    <w:rsid w:val="00D06ADB"/>
    <w:rsid w:val="00D07DCB"/>
    <w:rsid w:val="00D13526"/>
    <w:rsid w:val="00D15C83"/>
    <w:rsid w:val="00D15FFB"/>
    <w:rsid w:val="00D16E6F"/>
    <w:rsid w:val="00D17E01"/>
    <w:rsid w:val="00D17FF4"/>
    <w:rsid w:val="00D222DE"/>
    <w:rsid w:val="00D24188"/>
    <w:rsid w:val="00D2583B"/>
    <w:rsid w:val="00D2679F"/>
    <w:rsid w:val="00D27672"/>
    <w:rsid w:val="00D30F7E"/>
    <w:rsid w:val="00D3102B"/>
    <w:rsid w:val="00D31DF7"/>
    <w:rsid w:val="00D32D69"/>
    <w:rsid w:val="00D34E58"/>
    <w:rsid w:val="00D37A42"/>
    <w:rsid w:val="00D40055"/>
    <w:rsid w:val="00D4278D"/>
    <w:rsid w:val="00D43DAB"/>
    <w:rsid w:val="00D4418E"/>
    <w:rsid w:val="00D452F3"/>
    <w:rsid w:val="00D458DE"/>
    <w:rsid w:val="00D4603D"/>
    <w:rsid w:val="00D503A7"/>
    <w:rsid w:val="00D52828"/>
    <w:rsid w:val="00D53491"/>
    <w:rsid w:val="00D53649"/>
    <w:rsid w:val="00D5530C"/>
    <w:rsid w:val="00D5598E"/>
    <w:rsid w:val="00D5702B"/>
    <w:rsid w:val="00D608AD"/>
    <w:rsid w:val="00D61178"/>
    <w:rsid w:val="00D62EFD"/>
    <w:rsid w:val="00D66809"/>
    <w:rsid w:val="00D67CDE"/>
    <w:rsid w:val="00D67E50"/>
    <w:rsid w:val="00D709E7"/>
    <w:rsid w:val="00D710B4"/>
    <w:rsid w:val="00D720FC"/>
    <w:rsid w:val="00D724BF"/>
    <w:rsid w:val="00D756C6"/>
    <w:rsid w:val="00D76B85"/>
    <w:rsid w:val="00D77DF4"/>
    <w:rsid w:val="00D8157E"/>
    <w:rsid w:val="00D82307"/>
    <w:rsid w:val="00D86F6B"/>
    <w:rsid w:val="00D86FC3"/>
    <w:rsid w:val="00D87804"/>
    <w:rsid w:val="00D90986"/>
    <w:rsid w:val="00D913FF"/>
    <w:rsid w:val="00D91B2B"/>
    <w:rsid w:val="00D91B67"/>
    <w:rsid w:val="00D94E4A"/>
    <w:rsid w:val="00D9653B"/>
    <w:rsid w:val="00D97169"/>
    <w:rsid w:val="00D9783B"/>
    <w:rsid w:val="00DA05A1"/>
    <w:rsid w:val="00DA07F1"/>
    <w:rsid w:val="00DA09B8"/>
    <w:rsid w:val="00DA1222"/>
    <w:rsid w:val="00DA29A7"/>
    <w:rsid w:val="00DA403B"/>
    <w:rsid w:val="00DA61C8"/>
    <w:rsid w:val="00DA6C8B"/>
    <w:rsid w:val="00DA6FBE"/>
    <w:rsid w:val="00DB12A7"/>
    <w:rsid w:val="00DB248E"/>
    <w:rsid w:val="00DB438C"/>
    <w:rsid w:val="00DB44F9"/>
    <w:rsid w:val="00DB5A39"/>
    <w:rsid w:val="00DC033F"/>
    <w:rsid w:val="00DC295E"/>
    <w:rsid w:val="00DC3AA6"/>
    <w:rsid w:val="00DC3B23"/>
    <w:rsid w:val="00DC3BB3"/>
    <w:rsid w:val="00DC6E5A"/>
    <w:rsid w:val="00DD26C3"/>
    <w:rsid w:val="00DD404E"/>
    <w:rsid w:val="00DD54D7"/>
    <w:rsid w:val="00DD5A19"/>
    <w:rsid w:val="00DD5E67"/>
    <w:rsid w:val="00DE081B"/>
    <w:rsid w:val="00DE3A09"/>
    <w:rsid w:val="00DE3ABB"/>
    <w:rsid w:val="00DE63AD"/>
    <w:rsid w:val="00DE7014"/>
    <w:rsid w:val="00DE7494"/>
    <w:rsid w:val="00DF4937"/>
    <w:rsid w:val="00DF64AA"/>
    <w:rsid w:val="00E01395"/>
    <w:rsid w:val="00E0208C"/>
    <w:rsid w:val="00E02686"/>
    <w:rsid w:val="00E044F2"/>
    <w:rsid w:val="00E07347"/>
    <w:rsid w:val="00E11B6D"/>
    <w:rsid w:val="00E1265D"/>
    <w:rsid w:val="00E16413"/>
    <w:rsid w:val="00E16C54"/>
    <w:rsid w:val="00E2226C"/>
    <w:rsid w:val="00E22DFF"/>
    <w:rsid w:val="00E249A2"/>
    <w:rsid w:val="00E34AD5"/>
    <w:rsid w:val="00E34CDA"/>
    <w:rsid w:val="00E357EC"/>
    <w:rsid w:val="00E37347"/>
    <w:rsid w:val="00E376A8"/>
    <w:rsid w:val="00E37CD3"/>
    <w:rsid w:val="00E43B0C"/>
    <w:rsid w:val="00E44FD6"/>
    <w:rsid w:val="00E47D77"/>
    <w:rsid w:val="00E5023D"/>
    <w:rsid w:val="00E5074A"/>
    <w:rsid w:val="00E508A8"/>
    <w:rsid w:val="00E51CC2"/>
    <w:rsid w:val="00E52F35"/>
    <w:rsid w:val="00E53824"/>
    <w:rsid w:val="00E54477"/>
    <w:rsid w:val="00E54DDA"/>
    <w:rsid w:val="00E57846"/>
    <w:rsid w:val="00E60B59"/>
    <w:rsid w:val="00E61B99"/>
    <w:rsid w:val="00E6336C"/>
    <w:rsid w:val="00E6550D"/>
    <w:rsid w:val="00E65B93"/>
    <w:rsid w:val="00E73384"/>
    <w:rsid w:val="00E73BC8"/>
    <w:rsid w:val="00E743CB"/>
    <w:rsid w:val="00E74773"/>
    <w:rsid w:val="00E75757"/>
    <w:rsid w:val="00E76404"/>
    <w:rsid w:val="00E77AC0"/>
    <w:rsid w:val="00E803BA"/>
    <w:rsid w:val="00E809A2"/>
    <w:rsid w:val="00E80A8E"/>
    <w:rsid w:val="00E80EBA"/>
    <w:rsid w:val="00E810A2"/>
    <w:rsid w:val="00E81EBB"/>
    <w:rsid w:val="00E84B13"/>
    <w:rsid w:val="00E8505F"/>
    <w:rsid w:val="00E866B7"/>
    <w:rsid w:val="00E9024F"/>
    <w:rsid w:val="00E91CB0"/>
    <w:rsid w:val="00E972B0"/>
    <w:rsid w:val="00E977CA"/>
    <w:rsid w:val="00E97A46"/>
    <w:rsid w:val="00EA035B"/>
    <w:rsid w:val="00EA525C"/>
    <w:rsid w:val="00EB0F5A"/>
    <w:rsid w:val="00EB112D"/>
    <w:rsid w:val="00EB29D8"/>
    <w:rsid w:val="00EB3109"/>
    <w:rsid w:val="00EB61B6"/>
    <w:rsid w:val="00EC0AF5"/>
    <w:rsid w:val="00EC1C67"/>
    <w:rsid w:val="00EC49FD"/>
    <w:rsid w:val="00EC4EBF"/>
    <w:rsid w:val="00EC5694"/>
    <w:rsid w:val="00EC6109"/>
    <w:rsid w:val="00EC7CAE"/>
    <w:rsid w:val="00ED0482"/>
    <w:rsid w:val="00ED1495"/>
    <w:rsid w:val="00ED185D"/>
    <w:rsid w:val="00EE13D1"/>
    <w:rsid w:val="00EE3F61"/>
    <w:rsid w:val="00EE71A6"/>
    <w:rsid w:val="00EE7B57"/>
    <w:rsid w:val="00EE7F56"/>
    <w:rsid w:val="00EE7FC9"/>
    <w:rsid w:val="00EF447F"/>
    <w:rsid w:val="00EF5787"/>
    <w:rsid w:val="00F0241F"/>
    <w:rsid w:val="00F05C61"/>
    <w:rsid w:val="00F05CD8"/>
    <w:rsid w:val="00F06E5A"/>
    <w:rsid w:val="00F0785A"/>
    <w:rsid w:val="00F07D03"/>
    <w:rsid w:val="00F12F29"/>
    <w:rsid w:val="00F136E1"/>
    <w:rsid w:val="00F139AF"/>
    <w:rsid w:val="00F158EF"/>
    <w:rsid w:val="00F16B6C"/>
    <w:rsid w:val="00F17658"/>
    <w:rsid w:val="00F20AEE"/>
    <w:rsid w:val="00F20FBF"/>
    <w:rsid w:val="00F21A60"/>
    <w:rsid w:val="00F26242"/>
    <w:rsid w:val="00F26BC3"/>
    <w:rsid w:val="00F27321"/>
    <w:rsid w:val="00F30216"/>
    <w:rsid w:val="00F400DC"/>
    <w:rsid w:val="00F40918"/>
    <w:rsid w:val="00F40F4B"/>
    <w:rsid w:val="00F4699E"/>
    <w:rsid w:val="00F51B98"/>
    <w:rsid w:val="00F52598"/>
    <w:rsid w:val="00F533C7"/>
    <w:rsid w:val="00F5391F"/>
    <w:rsid w:val="00F5748E"/>
    <w:rsid w:val="00F61A1D"/>
    <w:rsid w:val="00F62120"/>
    <w:rsid w:val="00F62AA8"/>
    <w:rsid w:val="00F63322"/>
    <w:rsid w:val="00F645AB"/>
    <w:rsid w:val="00F657DC"/>
    <w:rsid w:val="00F65E03"/>
    <w:rsid w:val="00F71100"/>
    <w:rsid w:val="00F71B92"/>
    <w:rsid w:val="00F72829"/>
    <w:rsid w:val="00F74739"/>
    <w:rsid w:val="00F7511F"/>
    <w:rsid w:val="00F7571C"/>
    <w:rsid w:val="00F758DE"/>
    <w:rsid w:val="00F7692C"/>
    <w:rsid w:val="00F76B50"/>
    <w:rsid w:val="00F77222"/>
    <w:rsid w:val="00F77C3C"/>
    <w:rsid w:val="00F8001F"/>
    <w:rsid w:val="00F8107B"/>
    <w:rsid w:val="00F82484"/>
    <w:rsid w:val="00F82500"/>
    <w:rsid w:val="00F83FFD"/>
    <w:rsid w:val="00F846A0"/>
    <w:rsid w:val="00F84A6A"/>
    <w:rsid w:val="00F87BE1"/>
    <w:rsid w:val="00F930B8"/>
    <w:rsid w:val="00F944A1"/>
    <w:rsid w:val="00F950A8"/>
    <w:rsid w:val="00F9531A"/>
    <w:rsid w:val="00F95A16"/>
    <w:rsid w:val="00FA1532"/>
    <w:rsid w:val="00FA2131"/>
    <w:rsid w:val="00FA3742"/>
    <w:rsid w:val="00FA40A9"/>
    <w:rsid w:val="00FA4C2A"/>
    <w:rsid w:val="00FA5CAD"/>
    <w:rsid w:val="00FA6116"/>
    <w:rsid w:val="00FA6DF2"/>
    <w:rsid w:val="00FB2728"/>
    <w:rsid w:val="00FB5FC1"/>
    <w:rsid w:val="00FB69C9"/>
    <w:rsid w:val="00FC04E2"/>
    <w:rsid w:val="00FC088B"/>
    <w:rsid w:val="00FC2714"/>
    <w:rsid w:val="00FC4484"/>
    <w:rsid w:val="00FC4B29"/>
    <w:rsid w:val="00FC5BDA"/>
    <w:rsid w:val="00FC6539"/>
    <w:rsid w:val="00FD100B"/>
    <w:rsid w:val="00FD367A"/>
    <w:rsid w:val="00FD5E11"/>
    <w:rsid w:val="00FE01E5"/>
    <w:rsid w:val="00FE17F5"/>
    <w:rsid w:val="00FE1EB2"/>
    <w:rsid w:val="00FE30E6"/>
    <w:rsid w:val="00FE3BAD"/>
    <w:rsid w:val="00FE4A7A"/>
    <w:rsid w:val="00FE5C82"/>
    <w:rsid w:val="00FF09EF"/>
    <w:rsid w:val="00FF1052"/>
    <w:rsid w:val="00FF1FC8"/>
    <w:rsid w:val="00FF2354"/>
    <w:rsid w:val="00FF4A9E"/>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21185"/>
    <o:shapelayout v:ext="edit">
      <o:idmap v:ext="edit" data="1"/>
    </o:shapelayout>
  </w:shapeDefaults>
  <w:decimalSymbol w:val="."/>
  <w:listSeparator w:val=";"/>
  <w15:docId w15:val="{97EE72D0-2802-4BDE-BDA4-5D3F53D3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7A3FAE-55C5-43E9-8954-AD1EFAE71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Pages>
  <Words>498</Words>
  <Characters>2742</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Jean-Luc</cp:lastModifiedBy>
  <cp:revision>16</cp:revision>
  <cp:lastPrinted>2018-03-12T09:18:00Z</cp:lastPrinted>
  <dcterms:created xsi:type="dcterms:W3CDTF">2018-12-10T08:58:00Z</dcterms:created>
  <dcterms:modified xsi:type="dcterms:W3CDTF">2018-12-10T10:17:00Z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83a6fe-0b6e-4399-9d09-a1c8d8d5000c_Enabled">
    <vt:lpwstr>True</vt:lpwstr>
  </property>
  <property fmtid="{D5CDD505-2E9C-101B-9397-08002B2CF9AE}" pid="3" name="MSIP_Label_6e83a6fe-0b6e-4399-9d09-a1c8d8d5000c_SiteId">
    <vt:lpwstr>d5bb6d35-8a82-4329-b49a-5030bd6497ab</vt:lpwstr>
  </property>
  <property fmtid="{D5CDD505-2E9C-101B-9397-08002B2CF9AE}" pid="4" name="MSIP_Label_6e83a6fe-0b6e-4399-9d09-a1c8d8d5000c_Owner">
    <vt:lpwstr>jean-luc.attal@ostrum.com</vt:lpwstr>
  </property>
  <property fmtid="{D5CDD505-2E9C-101B-9397-08002B2CF9AE}" pid="5" name="MSIP_Label_6e83a6fe-0b6e-4399-9d09-a1c8d8d5000c_SetDate">
    <vt:lpwstr>2018-09-14T13:35:21.2745420Z</vt:lpwstr>
  </property>
  <property fmtid="{D5CDD505-2E9C-101B-9397-08002B2CF9AE}" pid="6" name="MSIP_Label_6e83a6fe-0b6e-4399-9d09-a1c8d8d5000c_Name">
    <vt:lpwstr>C1 - Public Natixis</vt:lpwstr>
  </property>
  <property fmtid="{D5CDD505-2E9C-101B-9397-08002B2CF9AE}" pid="7" name="MSIP_Label_6e83a6fe-0b6e-4399-9d09-a1c8d8d5000c_Application">
    <vt:lpwstr>Microsoft Azure Information Protection</vt:lpwstr>
  </property>
  <property fmtid="{D5CDD505-2E9C-101B-9397-08002B2CF9AE}" pid="8" name="MSIP_Label_6e83a6fe-0b6e-4399-9d09-a1c8d8d5000c_Extended_MSFT_Method">
    <vt:lpwstr>Manual</vt:lpwstr>
  </property>
  <property fmtid="{D5CDD505-2E9C-101B-9397-08002B2CF9AE}" pid="9" name="MSIP_Label_082d3fd7-bbbb-433f-b121-e4833419d164_Enabled">
    <vt:lpwstr>True</vt:lpwstr>
  </property>
  <property fmtid="{D5CDD505-2E9C-101B-9397-08002B2CF9AE}" pid="10" name="MSIP_Label_082d3fd7-bbbb-433f-b121-e4833419d164_SiteId">
    <vt:lpwstr>d5bb6d35-8a82-4329-b49a-5030bd6497ab</vt:lpwstr>
  </property>
  <property fmtid="{D5CDD505-2E9C-101B-9397-08002B2CF9AE}" pid="11" name="MSIP_Label_082d3fd7-bbbb-433f-b121-e4833419d164_Owner">
    <vt:lpwstr>jean-luc.attal@ostrum.com</vt:lpwstr>
  </property>
  <property fmtid="{D5CDD505-2E9C-101B-9397-08002B2CF9AE}" pid="12" name="MSIP_Label_082d3fd7-bbbb-433f-b121-e4833419d164_SetDate">
    <vt:lpwstr>2018-09-14T13:35:21.2745420Z</vt:lpwstr>
  </property>
  <property fmtid="{D5CDD505-2E9C-101B-9397-08002B2CF9AE}" pid="13" name="MSIP_Label_082d3fd7-bbbb-433f-b121-e4833419d164_Name">
    <vt:lpwstr>No visual mark</vt:lpwstr>
  </property>
  <property fmtid="{D5CDD505-2E9C-101B-9397-08002B2CF9AE}" pid="14" name="MSIP_Label_082d3fd7-bbbb-433f-b121-e4833419d164_Application">
    <vt:lpwstr>Microsoft Azure Information Protection</vt:lpwstr>
  </property>
  <property fmtid="{D5CDD505-2E9C-101B-9397-08002B2CF9AE}" pid="15" name="MSIP_Label_082d3fd7-bbbb-433f-b121-e4833419d164_Parent">
    <vt:lpwstr>6e83a6fe-0b6e-4399-9d09-a1c8d8d5000c</vt:lpwstr>
  </property>
  <property fmtid="{D5CDD505-2E9C-101B-9397-08002B2CF9AE}" pid="16" name="MSIP_Label_082d3fd7-bbbb-433f-b121-e4833419d164_Extended_MSFT_Method">
    <vt:lpwstr>Manual</vt:lpwstr>
  </property>
  <property fmtid="{D5CDD505-2E9C-101B-9397-08002B2CF9AE}" pid="17" name="Sensitivity">
    <vt:lpwstr>C1 - Public Natixis No visual mark</vt:lpwstr>
  </property>
</Properties>
</file>