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D66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</w:t>
      </w:r>
      <w:r w:rsidR="00F72829">
        <w:rPr>
          <w:rFonts w:ascii="Arial" w:hAnsi="Arial" w:cs="Arial"/>
          <w:b/>
          <w:sz w:val="28"/>
          <w:szCs w:val="28"/>
        </w:rPr>
        <w:t xml:space="preserve">      </w:t>
      </w:r>
    </w:p>
    <w:p w:rsidR="007236FA" w:rsidRDefault="007236FA" w:rsidP="00C955D5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</w:t>
      </w: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7236FA" w:rsidRDefault="007236FA" w:rsidP="007236FA">
      <w:pPr>
        <w:tabs>
          <w:tab w:val="left" w:pos="3696"/>
        </w:tabs>
        <w:ind w:left="-964"/>
        <w:rPr>
          <w:rFonts w:ascii="Arial" w:hAnsi="Arial" w:cs="Arial"/>
          <w:b/>
          <w:sz w:val="28"/>
          <w:szCs w:val="28"/>
        </w:rPr>
      </w:pPr>
    </w:p>
    <w:p w:rsidR="00F72829" w:rsidRDefault="00F72829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AB20FB" w:rsidRDefault="00AB20FB" w:rsidP="00AB20FB">
      <w:pPr>
        <w:tabs>
          <w:tab w:val="left" w:pos="3696"/>
        </w:tabs>
        <w:rPr>
          <w:noProof/>
        </w:rPr>
      </w:pPr>
    </w:p>
    <w:p w:rsidR="00F72829" w:rsidRDefault="00F72829" w:rsidP="00C955D5">
      <w:pPr>
        <w:tabs>
          <w:tab w:val="left" w:pos="3696"/>
        </w:tabs>
        <w:rPr>
          <w:noProof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Pr="007C2A5B" w:rsidRDefault="00F72829" w:rsidP="00F72829">
      <w:pPr>
        <w:tabs>
          <w:tab w:val="left" w:pos="3696"/>
        </w:tabs>
        <w:rPr>
          <w:rFonts w:ascii="Arial" w:hAnsi="Arial" w:cs="Arial"/>
          <w:b/>
          <w:sz w:val="28"/>
          <w:szCs w:val="28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  <w:u w:val="single"/>
        </w:rPr>
      </w:pPr>
      <w:bookmarkStart w:id="0" w:name="_Hlk505587978"/>
      <w:r>
        <w:rPr>
          <w:rFonts w:ascii="Arial" w:hAnsi="Arial" w:cs="Arial"/>
          <w:b/>
          <w:sz w:val="22"/>
          <w:szCs w:val="22"/>
        </w:rPr>
        <w:t xml:space="preserve">               </w:t>
      </w:r>
      <w:r w:rsidRPr="006023AA">
        <w:rPr>
          <w:rFonts w:ascii="Calibri Light" w:hAnsi="Calibri Light" w:cs="Arial"/>
          <w:b/>
          <w:sz w:val="44"/>
          <w:szCs w:val="44"/>
          <w:u w:val="single"/>
        </w:rPr>
        <w:t>Perspectives techniques taux Euro-USA-UK-JP</w:t>
      </w: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</w:p>
    <w:p w:rsidR="00F72829" w:rsidRPr="006023AA" w:rsidRDefault="00F72829" w:rsidP="00F72829">
      <w:pPr>
        <w:jc w:val="both"/>
        <w:rPr>
          <w:rFonts w:ascii="Calibri Light" w:hAnsi="Calibri Light" w:cs="Arial"/>
          <w:b/>
          <w:sz w:val="44"/>
          <w:szCs w:val="44"/>
        </w:rPr>
      </w:pPr>
      <w:r>
        <w:rPr>
          <w:rFonts w:ascii="Calibri Light" w:hAnsi="Calibri Light" w:cs="Arial"/>
          <w:b/>
          <w:sz w:val="44"/>
          <w:szCs w:val="44"/>
        </w:rPr>
        <w:t xml:space="preserve">                </w:t>
      </w:r>
      <w:r w:rsidR="00067109">
        <w:rPr>
          <w:rFonts w:ascii="Calibri Light" w:hAnsi="Calibri Light" w:cs="Arial"/>
          <w:b/>
          <w:sz w:val="44"/>
          <w:szCs w:val="44"/>
        </w:rPr>
        <w:t xml:space="preserve">       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Semaine du </w:t>
      </w:r>
      <w:r w:rsidR="00847162">
        <w:rPr>
          <w:rFonts w:ascii="Calibri Light" w:hAnsi="Calibri Light" w:cs="Arial"/>
          <w:b/>
          <w:sz w:val="44"/>
          <w:szCs w:val="44"/>
        </w:rPr>
        <w:t>10</w:t>
      </w:r>
      <w:r w:rsidR="001944C7">
        <w:rPr>
          <w:rFonts w:ascii="Calibri Light" w:hAnsi="Calibri Light" w:cs="Arial"/>
          <w:b/>
          <w:sz w:val="44"/>
          <w:szCs w:val="44"/>
        </w:rPr>
        <w:t xml:space="preserve"> décembre</w:t>
      </w:r>
      <w:r w:rsidR="00C955D5">
        <w:rPr>
          <w:rFonts w:ascii="Calibri Light" w:hAnsi="Calibri Light" w:cs="Arial"/>
          <w:b/>
          <w:sz w:val="44"/>
          <w:szCs w:val="44"/>
        </w:rPr>
        <w:t xml:space="preserve"> </w:t>
      </w:r>
      <w:r>
        <w:rPr>
          <w:rFonts w:ascii="Calibri Light" w:hAnsi="Calibri Light" w:cs="Arial"/>
          <w:b/>
          <w:sz w:val="44"/>
          <w:szCs w:val="44"/>
        </w:rPr>
        <w:t>2018</w:t>
      </w:r>
      <w:r w:rsidRPr="006023AA">
        <w:rPr>
          <w:rFonts w:ascii="Calibri Light" w:hAnsi="Calibri Light" w:cs="Arial"/>
          <w:b/>
          <w:sz w:val="44"/>
          <w:szCs w:val="44"/>
        </w:rPr>
        <w:t xml:space="preserve"> </w:t>
      </w: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72829" w:rsidRDefault="00F7282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C955D5" w:rsidRDefault="00C955D5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85203" w:rsidRDefault="00A85203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AD7F6F" w:rsidRDefault="00AD7F6F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952D7" w:rsidRDefault="003952D7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9049D6" w:rsidRDefault="009049D6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B65AF1" w:rsidRDefault="00B65AF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FB5FC1" w:rsidRDefault="00FB5FC1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3505F9" w:rsidRPr="00800AB1" w:rsidRDefault="003505F9" w:rsidP="00F72829">
      <w:pPr>
        <w:jc w:val="both"/>
        <w:rPr>
          <w:rFonts w:ascii="Arial" w:hAnsi="Arial" w:cs="Arial"/>
          <w:b/>
          <w:sz w:val="22"/>
          <w:szCs w:val="22"/>
        </w:rPr>
      </w:pPr>
    </w:p>
    <w:p w:rsidR="00621305" w:rsidRPr="00A85203" w:rsidRDefault="00F72829" w:rsidP="00ED0FCE">
      <w:pPr>
        <w:jc w:val="both"/>
        <w:rPr>
          <w:rFonts w:ascii="Arial" w:hAnsi="Arial" w:cs="Arial"/>
          <w:b/>
          <w:color w:val="00B050"/>
        </w:rPr>
      </w:pPr>
      <w:r w:rsidRPr="00E35A20">
        <w:rPr>
          <w:rFonts w:ascii="Arial" w:hAnsi="Arial" w:cs="Arial"/>
          <w:b/>
          <w:sz w:val="28"/>
          <w:szCs w:val="28"/>
        </w:rPr>
        <w:lastRenderedPageBreak/>
        <w:t xml:space="preserve">                                            </w:t>
      </w:r>
      <w:bookmarkStart w:id="1" w:name="_GoBack"/>
      <w:bookmarkEnd w:id="1"/>
    </w:p>
    <w:p w:rsidR="00EB3109" w:rsidRPr="007B7E3C" w:rsidRDefault="00D43DAB" w:rsidP="00D43DAB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7F39E0">
        <w:rPr>
          <w:rFonts w:ascii="Arial" w:hAnsi="Arial" w:cs="Arial"/>
          <w:b/>
          <w:bCs/>
          <w:sz w:val="36"/>
          <w:szCs w:val="36"/>
        </w:rPr>
        <w:t xml:space="preserve">     </w:t>
      </w:r>
      <w:r w:rsidR="00292AF0" w:rsidRPr="007F39E0">
        <w:rPr>
          <w:rFonts w:ascii="Arial" w:hAnsi="Arial" w:cs="Arial"/>
          <w:b/>
          <w:bCs/>
          <w:sz w:val="36"/>
          <w:szCs w:val="36"/>
        </w:rPr>
        <w:t xml:space="preserve">                       </w:t>
      </w:r>
      <w:r w:rsidRPr="007F39E0">
        <w:rPr>
          <w:rFonts w:ascii="Arial" w:hAnsi="Arial" w:cs="Arial"/>
          <w:b/>
          <w:bCs/>
          <w:sz w:val="36"/>
          <w:szCs w:val="36"/>
        </w:rPr>
        <w:t xml:space="preserve"> </w:t>
      </w:r>
      <w:r w:rsidRPr="007B7E3C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UK </w:t>
      </w:r>
    </w:p>
    <w:p w:rsidR="006E6472" w:rsidRPr="007B7E3C" w:rsidRDefault="006E6472" w:rsidP="006E6472">
      <w:pPr>
        <w:jc w:val="both"/>
        <w:rPr>
          <w:rFonts w:ascii="Arial" w:hAnsi="Arial" w:cs="Arial"/>
          <w:b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sz w:val="28"/>
          <w:szCs w:val="28"/>
          <w:u w:val="single"/>
          <w:lang w:val="en-US"/>
        </w:rPr>
        <w:t>Monthly</w:t>
      </w:r>
    </w:p>
    <w:p w:rsidR="006E6472" w:rsidRPr="007B7E3C" w:rsidRDefault="00E9024F" w:rsidP="00B65AF1">
      <w:pPr>
        <w:ind w:left="-283"/>
        <w:jc w:val="both"/>
        <w:rPr>
          <w:rFonts w:ascii="Arial" w:hAnsi="Arial" w:cs="Arial"/>
          <w:b/>
          <w:bCs/>
          <w:lang w:val="en-US"/>
        </w:rPr>
      </w:pPr>
      <w:r w:rsidRPr="00E9024F">
        <w:rPr>
          <w:rFonts w:ascii="Arial" w:hAnsi="Arial" w:cs="Arial"/>
          <w:b/>
          <w:bCs/>
          <w:noProof/>
        </w:rPr>
        <w:drawing>
          <wp:inline distT="0" distB="0" distL="0" distR="0">
            <wp:extent cx="6645330" cy="4046220"/>
            <wp:effectExtent l="0" t="0" r="3175" b="0"/>
            <wp:docPr id="9" name="Image 9" descr="C:\Users\EPBFIA~1\AppData\Local\Temp\Bloomberg\temp\bfmC6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EPBFIA~1\AppData\Local\Temp\Bloomberg\temp\bfmC6E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70" cy="404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DAB" w:rsidRPr="007B7E3C" w:rsidRDefault="00D43DAB" w:rsidP="00D43DAB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D43DAB" w:rsidRPr="007B7E3C" w:rsidRDefault="00E9024F" w:rsidP="00B65AF1">
      <w:pPr>
        <w:tabs>
          <w:tab w:val="left" w:pos="4395"/>
        </w:tabs>
        <w:ind w:left="-283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E9024F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275" cy="4533900"/>
            <wp:effectExtent l="0" t="0" r="3175" b="0"/>
            <wp:docPr id="10" name="Image 10" descr="C:\Users\EPBFIA~1\AppData\Local\Temp\Bloomberg\temp\bfm8C7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PBFIA~1\AppData\Local\Temp\Bloomberg\temp\bfm8C7D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131" cy="4534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472" w:rsidRPr="007B7E3C" w:rsidRDefault="006E6472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bCs/>
          <w:sz w:val="28"/>
          <w:szCs w:val="28"/>
          <w:u w:val="single"/>
          <w:lang w:val="en-US"/>
        </w:rPr>
        <w:t xml:space="preserve">Daily </w:t>
      </w:r>
    </w:p>
    <w:p w:rsidR="003B2136" w:rsidRPr="007B7E3C" w:rsidRDefault="00E9024F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E9024F">
        <w:rPr>
          <w:rFonts w:ascii="Arial" w:hAnsi="Arial" w:cs="Arial"/>
          <w:b/>
          <w:bCs/>
          <w:noProof/>
          <w:sz w:val="28"/>
          <w:szCs w:val="28"/>
          <w:u w:val="single"/>
        </w:rPr>
        <w:lastRenderedPageBreak/>
        <w:drawing>
          <wp:inline distT="0" distB="0" distL="0" distR="0">
            <wp:extent cx="6645910" cy="4785778"/>
            <wp:effectExtent l="0" t="0" r="2540" b="0"/>
            <wp:docPr id="11" name="Image 11" descr="C:\Users\EPBFIA~1\AppData\Local\Temp\Bloomberg\temp\bfm304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EPBFIA~1\AppData\Local\Temp\Bloomberg\temp\bfm3040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785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18D6" w:rsidRPr="00E81EBB" w:rsidRDefault="008918D6" w:rsidP="006E6472">
      <w:pPr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:rsidR="00206439" w:rsidRDefault="005530C2" w:rsidP="00847162">
      <w:pPr>
        <w:jc w:val="both"/>
        <w:rPr>
          <w:rFonts w:ascii="Tahoma" w:hAnsi="Tahoma" w:cs="Tahoma"/>
          <w:bCs/>
        </w:rPr>
      </w:pPr>
      <w:r w:rsidRPr="00B52897">
        <w:rPr>
          <w:rFonts w:ascii="Arial" w:hAnsi="Arial" w:cs="Arial"/>
          <w:b/>
          <w:bCs/>
        </w:rPr>
        <w:t>M :</w:t>
      </w:r>
      <w:r w:rsidRPr="00B52897">
        <w:rPr>
          <w:rFonts w:ascii="Tahoma" w:hAnsi="Tahoma" w:cs="Tahoma"/>
          <w:bCs/>
        </w:rPr>
        <w:t xml:space="preserve"> </w:t>
      </w:r>
      <w:r w:rsidR="00AE4B66">
        <w:rPr>
          <w:rFonts w:ascii="Tahoma" w:hAnsi="Tahoma" w:cs="Tahoma"/>
          <w:bCs/>
        </w:rPr>
        <w:t>Au cours des derniers mois, l</w:t>
      </w:r>
      <w:r w:rsidR="00F05C61">
        <w:rPr>
          <w:rFonts w:ascii="Tahoma" w:hAnsi="Tahoma" w:cs="Tahoma"/>
          <w:bCs/>
        </w:rPr>
        <w:t>a borne haute du</w:t>
      </w:r>
      <w:r w:rsidR="00AE4B66">
        <w:rPr>
          <w:rFonts w:ascii="Tahoma" w:hAnsi="Tahoma" w:cs="Tahoma"/>
          <w:bCs/>
        </w:rPr>
        <w:t xml:space="preserve"> nuage a servi de résistance. La résistance est matérialisée par un plat de SSB sur 1.79. Le support reprend une SSA sur 1.27</w:t>
      </w:r>
    </w:p>
    <w:p w:rsidR="00A2091D" w:rsidRDefault="00A2091D" w:rsidP="0084716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Les dépassement</w:t>
      </w:r>
      <w:r w:rsidR="008918D6">
        <w:rPr>
          <w:rFonts w:ascii="Tahoma" w:hAnsi="Tahoma" w:cs="Tahoma"/>
          <w:bCs/>
        </w:rPr>
        <w:t>s</w:t>
      </w:r>
      <w:r>
        <w:rPr>
          <w:rFonts w:ascii="Tahoma" w:hAnsi="Tahoma" w:cs="Tahoma"/>
          <w:bCs/>
        </w:rPr>
        <w:t xml:space="preserve"> de 1.27 permettront d’envisager des baisses limitées dans un premier temps au support de 1.10.</w:t>
      </w:r>
    </w:p>
    <w:p w:rsidR="00206439" w:rsidRPr="00B52897" w:rsidRDefault="00206439" w:rsidP="00955F8B">
      <w:pPr>
        <w:jc w:val="both"/>
        <w:rPr>
          <w:rFonts w:ascii="Tahoma" w:hAnsi="Tahoma" w:cs="Tahoma"/>
          <w:bCs/>
        </w:rPr>
      </w:pPr>
    </w:p>
    <w:p w:rsidR="00057734" w:rsidRDefault="00134724" w:rsidP="00847162">
      <w:pPr>
        <w:jc w:val="both"/>
        <w:rPr>
          <w:rFonts w:ascii="Arial" w:hAnsi="Arial" w:cs="Arial"/>
          <w:bCs/>
        </w:rPr>
      </w:pPr>
      <w:r w:rsidRPr="00F950A8">
        <w:rPr>
          <w:rFonts w:ascii="Arial" w:hAnsi="Arial" w:cs="Arial"/>
          <w:b/>
          <w:bCs/>
        </w:rPr>
        <w:t xml:space="preserve">W : </w:t>
      </w:r>
      <w:r w:rsidR="006E0DCC">
        <w:rPr>
          <w:rFonts w:ascii="Arial" w:hAnsi="Arial" w:cs="Arial"/>
          <w:bCs/>
        </w:rPr>
        <w:t xml:space="preserve">La cassure du plat de nuage de 1.32 par le taux remet en question le contexte qui favorisait la hausse. </w:t>
      </w:r>
      <w:r w:rsidR="00283BD0">
        <w:rPr>
          <w:rFonts w:ascii="Arial" w:hAnsi="Arial" w:cs="Arial"/>
          <w:bCs/>
        </w:rPr>
        <w:t xml:space="preserve">Cette rupture devra être confirmée par une poursuite de la baisse et un maintien du 10 ans UK sous 1.22. </w:t>
      </w:r>
    </w:p>
    <w:p w:rsidR="00E1265D" w:rsidRPr="006E0DCC" w:rsidRDefault="00E1265D" w:rsidP="00847162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 xml:space="preserve">En cassure du support de 1.22, la baisse sera limitée au bas de 1.10. </w:t>
      </w:r>
      <w:r w:rsidR="00932B6B">
        <w:rPr>
          <w:rFonts w:ascii="Arial" w:hAnsi="Arial" w:cs="Arial"/>
          <w:bCs/>
        </w:rPr>
        <w:t xml:space="preserve">Sa rupture sera </w:t>
      </w:r>
      <w:r w:rsidR="008045A6">
        <w:rPr>
          <w:rFonts w:ascii="Arial" w:hAnsi="Arial" w:cs="Arial"/>
          <w:bCs/>
        </w:rPr>
        <w:t>nécessaire</w:t>
      </w:r>
      <w:r w:rsidR="00932B6B">
        <w:rPr>
          <w:rFonts w:ascii="Arial" w:hAnsi="Arial" w:cs="Arial"/>
          <w:bCs/>
        </w:rPr>
        <w:t xml:space="preserve"> pour que </w:t>
      </w:r>
      <w:r w:rsidR="00F05C61">
        <w:rPr>
          <w:rFonts w:ascii="Arial" w:hAnsi="Arial" w:cs="Arial"/>
          <w:bCs/>
        </w:rPr>
        <w:t>le plat de</w:t>
      </w:r>
      <w:r w:rsidR="00932B6B">
        <w:rPr>
          <w:rFonts w:ascii="Arial" w:hAnsi="Arial" w:cs="Arial"/>
          <w:bCs/>
        </w:rPr>
        <w:t xml:space="preserve"> SSB, s’oriente à la baisse </w:t>
      </w:r>
      <w:r w:rsidR="00F05C61">
        <w:rPr>
          <w:rFonts w:ascii="Arial" w:hAnsi="Arial" w:cs="Arial"/>
          <w:bCs/>
        </w:rPr>
        <w:t>en soutien</w:t>
      </w:r>
      <w:r w:rsidR="002C17CF">
        <w:rPr>
          <w:rFonts w:ascii="Arial" w:hAnsi="Arial" w:cs="Arial"/>
          <w:bCs/>
        </w:rPr>
        <w:t xml:space="preserve"> de la tendance</w:t>
      </w:r>
      <w:r w:rsidR="00932B6B">
        <w:rPr>
          <w:rFonts w:ascii="Arial" w:hAnsi="Arial" w:cs="Arial"/>
          <w:bCs/>
        </w:rPr>
        <w:t>.</w:t>
      </w:r>
    </w:p>
    <w:p w:rsidR="00592CE7" w:rsidRPr="00E6336C" w:rsidRDefault="00592CE7" w:rsidP="00134724">
      <w:pPr>
        <w:jc w:val="both"/>
        <w:rPr>
          <w:rFonts w:ascii="Tahoma" w:hAnsi="Tahoma" w:cs="Tahoma"/>
          <w:bCs/>
        </w:rPr>
      </w:pPr>
    </w:p>
    <w:p w:rsidR="006C472D" w:rsidRDefault="00591EF8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D : </w:t>
      </w:r>
      <w:r w:rsidR="00800343">
        <w:rPr>
          <w:rFonts w:ascii="Arial" w:hAnsi="Arial" w:cs="Arial"/>
          <w:bCs/>
        </w:rPr>
        <w:t xml:space="preserve">La rupture du nuage par la LS confirme le changement de contexte. </w:t>
      </w:r>
      <w:r w:rsidR="009A7CC8">
        <w:rPr>
          <w:rFonts w:ascii="Arial" w:hAnsi="Arial" w:cs="Arial"/>
          <w:bCs/>
        </w:rPr>
        <w:t xml:space="preserve">Par sécurité, un maintien du 10 ans sous 1.32 (en </w:t>
      </w:r>
      <w:r w:rsidR="008045A6">
        <w:rPr>
          <w:rFonts w:ascii="Arial" w:hAnsi="Arial" w:cs="Arial"/>
          <w:bCs/>
        </w:rPr>
        <w:t>clôture</w:t>
      </w:r>
      <w:r w:rsidR="009A7CC8">
        <w:rPr>
          <w:rFonts w:ascii="Arial" w:hAnsi="Arial" w:cs="Arial"/>
          <w:bCs/>
        </w:rPr>
        <w:t xml:space="preserve">) permettra de valider cette cassure. </w:t>
      </w:r>
    </w:p>
    <w:p w:rsidR="009A7CC8" w:rsidRPr="00800343" w:rsidRDefault="009A7CC8" w:rsidP="00847162">
      <w:pPr>
        <w:jc w:val="both"/>
        <w:rPr>
          <w:rFonts w:ascii="Tahoma" w:hAnsi="Tahoma" w:cs="Tahoma"/>
          <w:bCs/>
        </w:rPr>
      </w:pPr>
      <w:r>
        <w:rPr>
          <w:rFonts w:ascii="Arial" w:hAnsi="Arial" w:cs="Arial"/>
          <w:bCs/>
        </w:rPr>
        <w:t xml:space="preserve">Le contexte de court terme peut </w:t>
      </w:r>
      <w:r w:rsidR="008270E2">
        <w:rPr>
          <w:rFonts w:ascii="Arial" w:hAnsi="Arial" w:cs="Arial"/>
          <w:bCs/>
        </w:rPr>
        <w:t xml:space="preserve">maintenant </w:t>
      </w:r>
      <w:r>
        <w:rPr>
          <w:rFonts w:ascii="Arial" w:hAnsi="Arial" w:cs="Arial"/>
          <w:bCs/>
        </w:rPr>
        <w:t xml:space="preserve">évoluer </w:t>
      </w:r>
      <w:r w:rsidR="00B37C44">
        <w:rPr>
          <w:rFonts w:ascii="Arial" w:hAnsi="Arial" w:cs="Arial"/>
          <w:bCs/>
        </w:rPr>
        <w:t>sans contrainte jusqu’au support de 1.10.</w:t>
      </w:r>
    </w:p>
    <w:p w:rsidR="00B90B86" w:rsidRDefault="00B90B86" w:rsidP="00EB112D">
      <w:pPr>
        <w:jc w:val="both"/>
        <w:rPr>
          <w:rFonts w:ascii="Tahoma" w:hAnsi="Tahoma" w:cs="Tahoma"/>
          <w:bCs/>
        </w:rPr>
      </w:pPr>
    </w:p>
    <w:p w:rsidR="00E6550D" w:rsidRPr="00C955D5" w:rsidRDefault="00E6550D" w:rsidP="005530C2">
      <w:pPr>
        <w:jc w:val="both"/>
        <w:rPr>
          <w:rFonts w:ascii="Arial" w:hAnsi="Arial" w:cs="Arial"/>
          <w:color w:val="FF0000"/>
        </w:rPr>
      </w:pPr>
    </w:p>
    <w:p w:rsidR="00071684" w:rsidRPr="00607B8E" w:rsidRDefault="005530C2" w:rsidP="00B124E0">
      <w:pPr>
        <w:jc w:val="both"/>
        <w:rPr>
          <w:rFonts w:ascii="Arial" w:hAnsi="Arial" w:cs="Arial"/>
          <w:b/>
          <w:color w:val="00B050"/>
        </w:rPr>
      </w:pPr>
      <w:r w:rsidRPr="00607B8E">
        <w:rPr>
          <w:rFonts w:ascii="Arial" w:hAnsi="Arial" w:cs="Arial"/>
          <w:b/>
          <w:color w:val="00B050"/>
          <w:u w:val="single"/>
        </w:rPr>
        <w:t>HEBDOMADAIRE</w:t>
      </w:r>
      <w:r w:rsidR="00B124E0" w:rsidRPr="00607B8E">
        <w:rPr>
          <w:rFonts w:ascii="Arial" w:hAnsi="Arial" w:cs="Arial"/>
          <w:b/>
          <w:color w:val="00B050"/>
        </w:rPr>
        <w:t xml:space="preserve"> : </w:t>
      </w:r>
      <w:r w:rsidR="00990006" w:rsidRPr="00607B8E">
        <w:rPr>
          <w:rFonts w:ascii="Arial" w:hAnsi="Arial" w:cs="Arial"/>
          <w:b/>
          <w:color w:val="00B050"/>
        </w:rPr>
        <w:t xml:space="preserve">Le contexte de court terme sera baissier tant que le 10 ans UK ne reprendra pas position </w:t>
      </w:r>
      <w:r w:rsidR="008045A6" w:rsidRPr="00607B8E">
        <w:rPr>
          <w:rFonts w:ascii="Arial" w:hAnsi="Arial" w:cs="Arial"/>
          <w:b/>
          <w:color w:val="00B050"/>
        </w:rPr>
        <w:t>au-dessus</w:t>
      </w:r>
      <w:r w:rsidR="00990006" w:rsidRPr="00607B8E">
        <w:rPr>
          <w:rFonts w:ascii="Arial" w:hAnsi="Arial" w:cs="Arial"/>
          <w:b/>
          <w:color w:val="00B050"/>
        </w:rPr>
        <w:t xml:space="preserve"> de 1.32.</w:t>
      </w:r>
    </w:p>
    <w:p w:rsidR="00990006" w:rsidRPr="00607B8E" w:rsidRDefault="00EC5694" w:rsidP="00B124E0">
      <w:pPr>
        <w:jc w:val="both"/>
        <w:rPr>
          <w:rFonts w:ascii="Arial" w:hAnsi="Arial" w:cs="Arial"/>
          <w:b/>
          <w:color w:val="00B050"/>
        </w:rPr>
      </w:pPr>
      <w:r w:rsidRPr="00607B8E">
        <w:rPr>
          <w:rFonts w:ascii="Arial" w:hAnsi="Arial" w:cs="Arial"/>
          <w:b/>
          <w:color w:val="00B050"/>
        </w:rPr>
        <w:t xml:space="preserve">L’objectif de la </w:t>
      </w:r>
      <w:r w:rsidR="008045A6" w:rsidRPr="00607B8E">
        <w:rPr>
          <w:rFonts w:ascii="Arial" w:hAnsi="Arial" w:cs="Arial"/>
          <w:b/>
          <w:color w:val="00B050"/>
        </w:rPr>
        <w:t>poursuite</w:t>
      </w:r>
      <w:r w:rsidRPr="00607B8E">
        <w:rPr>
          <w:rFonts w:ascii="Arial" w:hAnsi="Arial" w:cs="Arial"/>
          <w:b/>
          <w:color w:val="00B050"/>
        </w:rPr>
        <w:t xml:space="preserve"> de</w:t>
      </w:r>
      <w:r w:rsidR="00607B8E" w:rsidRPr="00607B8E">
        <w:rPr>
          <w:rFonts w:ascii="Arial" w:hAnsi="Arial" w:cs="Arial"/>
          <w:b/>
          <w:color w:val="00B050"/>
        </w:rPr>
        <w:t xml:space="preserve"> la baisse se situera sur 1.10, support important </w:t>
      </w:r>
      <w:r w:rsidR="008270E2">
        <w:rPr>
          <w:rFonts w:ascii="Arial" w:hAnsi="Arial" w:cs="Arial"/>
          <w:b/>
          <w:color w:val="00B050"/>
        </w:rPr>
        <w:t>et qui sera</w:t>
      </w:r>
      <w:r w:rsidR="00607B8E" w:rsidRPr="00607B8E">
        <w:rPr>
          <w:rFonts w:ascii="Arial" w:hAnsi="Arial" w:cs="Arial"/>
          <w:b/>
          <w:color w:val="00B050"/>
        </w:rPr>
        <w:t xml:space="preserve"> difficile à passer</w:t>
      </w:r>
      <w:r w:rsidR="008270E2">
        <w:rPr>
          <w:rFonts w:ascii="Arial" w:hAnsi="Arial" w:cs="Arial"/>
          <w:b/>
          <w:color w:val="00B050"/>
        </w:rPr>
        <w:t>.</w:t>
      </w:r>
    </w:p>
    <w:p w:rsidR="00A079AF" w:rsidRDefault="00A079AF" w:rsidP="00BE257A">
      <w:pPr>
        <w:jc w:val="both"/>
        <w:rPr>
          <w:rFonts w:ascii="Arial" w:hAnsi="Arial" w:cs="Arial"/>
          <w:b/>
          <w:color w:val="00B050"/>
        </w:rPr>
      </w:pPr>
    </w:p>
    <w:p w:rsidR="00E81EBB" w:rsidRDefault="00E81EBB" w:rsidP="00BE257A">
      <w:pPr>
        <w:jc w:val="both"/>
        <w:rPr>
          <w:rFonts w:ascii="Arial" w:hAnsi="Arial" w:cs="Arial"/>
          <w:b/>
          <w:color w:val="00B050"/>
        </w:rPr>
      </w:pPr>
    </w:p>
    <w:p w:rsidR="00E91CB0" w:rsidRDefault="00E91CB0" w:rsidP="00BE257A">
      <w:pPr>
        <w:jc w:val="both"/>
        <w:rPr>
          <w:rFonts w:ascii="Arial" w:hAnsi="Arial" w:cs="Arial"/>
          <w:b/>
          <w:color w:val="00B0F0"/>
        </w:rPr>
      </w:pPr>
    </w:p>
    <w:p w:rsidR="00F72829" w:rsidRPr="007B7E3C" w:rsidRDefault="00F72829" w:rsidP="00BE257A">
      <w:pPr>
        <w:jc w:val="both"/>
        <w:rPr>
          <w:rFonts w:ascii="Arial" w:hAnsi="Arial" w:cs="Arial"/>
          <w:b/>
          <w:bCs/>
          <w:sz w:val="36"/>
          <w:szCs w:val="36"/>
          <w:u w:val="single"/>
          <w:lang w:val="en-US"/>
        </w:rPr>
      </w:pPr>
      <w:r w:rsidRPr="00A31477">
        <w:rPr>
          <w:rFonts w:ascii="Arial" w:hAnsi="Arial" w:cs="Arial"/>
          <w:b/>
          <w:bCs/>
          <w:color w:val="FF0000"/>
          <w:sz w:val="28"/>
          <w:szCs w:val="28"/>
        </w:rPr>
        <w:lastRenderedPageBreak/>
        <w:t xml:space="preserve">                         </w:t>
      </w:r>
      <w:r w:rsidR="006D7DCD" w:rsidRPr="00A31477">
        <w:rPr>
          <w:rFonts w:ascii="Arial" w:hAnsi="Arial" w:cs="Arial"/>
          <w:b/>
          <w:bCs/>
          <w:color w:val="FF0000"/>
          <w:sz w:val="28"/>
          <w:szCs w:val="28"/>
        </w:rPr>
        <w:t xml:space="preserve">         </w:t>
      </w:r>
      <w:r w:rsidR="00730480">
        <w:rPr>
          <w:rFonts w:ascii="Arial" w:hAnsi="Arial" w:cs="Arial"/>
          <w:bCs/>
          <w:color w:val="FF0000"/>
          <w:sz w:val="28"/>
          <w:szCs w:val="28"/>
        </w:rPr>
        <w:t xml:space="preserve">            </w:t>
      </w:r>
      <w:r w:rsidRPr="007B7E3C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10 ans </w:t>
      </w:r>
      <w:r w:rsidR="00A2391D" w:rsidRPr="007B7E3C">
        <w:rPr>
          <w:rFonts w:ascii="Arial" w:hAnsi="Arial" w:cs="Arial"/>
          <w:b/>
          <w:bCs/>
          <w:sz w:val="36"/>
          <w:szCs w:val="36"/>
          <w:u w:val="single"/>
          <w:lang w:val="en-US"/>
        </w:rPr>
        <w:t>JP</w:t>
      </w:r>
      <w:r w:rsidRPr="007B7E3C">
        <w:rPr>
          <w:rFonts w:ascii="Arial" w:hAnsi="Arial" w:cs="Arial"/>
          <w:b/>
          <w:bCs/>
          <w:sz w:val="36"/>
          <w:szCs w:val="36"/>
          <w:u w:val="single"/>
          <w:lang w:val="en-US"/>
        </w:rPr>
        <w:t xml:space="preserve"> </w:t>
      </w:r>
      <w:r w:rsidRPr="007B7E3C">
        <w:rPr>
          <w:rFonts w:ascii="Arial" w:hAnsi="Arial" w:cs="Arial"/>
          <w:b/>
          <w:i/>
          <w:lang w:val="en-US"/>
        </w:rPr>
        <w:t xml:space="preserve">                             </w:t>
      </w:r>
    </w:p>
    <w:p w:rsidR="008F1539" w:rsidRPr="007B7E3C" w:rsidRDefault="008F1539" w:rsidP="008F153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bCs/>
          <w:sz w:val="28"/>
          <w:szCs w:val="28"/>
          <w:u w:val="single"/>
          <w:lang w:val="en-US"/>
        </w:rPr>
        <w:t>Monthly</w:t>
      </w:r>
    </w:p>
    <w:p w:rsidR="00F72829" w:rsidRPr="007B7E3C" w:rsidRDefault="00184E1D" w:rsidP="00B65AF1">
      <w:pPr>
        <w:ind w:left="-283"/>
        <w:jc w:val="both"/>
        <w:rPr>
          <w:rFonts w:ascii="Arial" w:hAnsi="Arial" w:cs="Arial"/>
          <w:b/>
          <w:bCs/>
          <w:color w:val="FF0000"/>
          <w:sz w:val="28"/>
          <w:szCs w:val="28"/>
          <w:u w:val="single"/>
          <w:lang w:val="en-US"/>
        </w:rPr>
      </w:pPr>
      <w:r w:rsidRPr="00184E1D">
        <w:rPr>
          <w:rFonts w:ascii="Arial" w:hAnsi="Arial" w:cs="Arial"/>
          <w:b/>
          <w:bCs/>
          <w:noProof/>
          <w:color w:val="FF0000"/>
          <w:sz w:val="28"/>
          <w:szCs w:val="28"/>
          <w:u w:val="single"/>
        </w:rPr>
        <w:drawing>
          <wp:inline distT="0" distB="0" distL="0" distR="0">
            <wp:extent cx="6645275" cy="4206240"/>
            <wp:effectExtent l="0" t="0" r="3175" b="3810"/>
            <wp:docPr id="12" name="Image 12" descr="C:\Users\EPBFIA~1\AppData\Local\Temp\Bloomberg\temp\bfmE5E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EPBFIA~1\AppData\Local\Temp\Bloomberg\temp\bfmE5E6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36" cy="420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2829" w:rsidRPr="007B7E3C" w:rsidRDefault="00F72829" w:rsidP="00F72829">
      <w:pPr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bCs/>
          <w:sz w:val="28"/>
          <w:szCs w:val="28"/>
          <w:u w:val="single"/>
          <w:lang w:val="en-US"/>
        </w:rPr>
        <w:t>Weekly</w:t>
      </w:r>
    </w:p>
    <w:p w:rsidR="008F1539" w:rsidRPr="007B7E3C" w:rsidRDefault="008F1539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</w:p>
    <w:p w:rsidR="00A404A8" w:rsidRPr="007B7E3C" w:rsidRDefault="00184E1D" w:rsidP="00B65AF1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184E1D">
        <w:rPr>
          <w:rFonts w:ascii="Arial" w:hAnsi="Arial" w:cs="Arial"/>
          <w:noProof/>
        </w:rPr>
        <w:lastRenderedPageBreak/>
        <w:drawing>
          <wp:inline distT="0" distB="0" distL="0" distR="0">
            <wp:extent cx="6645330" cy="4328160"/>
            <wp:effectExtent l="0" t="0" r="3175" b="0"/>
            <wp:docPr id="13" name="Image 13" descr="C:\Users\EPBFIA~1\AppData\Local\Temp\Bloomberg\temp\bfm580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EPBFIA~1\AppData\Local\Temp\Bloomberg\temp\bfm580A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735" cy="432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495" w:rsidRPr="00E81EBB" w:rsidRDefault="00AB09C6" w:rsidP="00E81EBB">
      <w:pPr>
        <w:autoSpaceDE w:val="0"/>
        <w:autoSpaceDN w:val="0"/>
        <w:adjustRightInd w:val="0"/>
        <w:ind w:left="-850"/>
        <w:jc w:val="both"/>
        <w:rPr>
          <w:rFonts w:ascii="Arial" w:hAnsi="Arial" w:cs="Arial"/>
          <w:b/>
          <w:bCs/>
          <w:sz w:val="28"/>
          <w:szCs w:val="28"/>
          <w:u w:val="single"/>
          <w:lang w:val="en-US"/>
        </w:rPr>
      </w:pPr>
      <w:r w:rsidRPr="007B7E3C">
        <w:rPr>
          <w:rFonts w:ascii="Arial" w:hAnsi="Arial" w:cs="Arial"/>
          <w:b/>
          <w:bCs/>
          <w:sz w:val="28"/>
          <w:szCs w:val="28"/>
          <w:lang w:val="en-US"/>
        </w:rPr>
        <w:t xml:space="preserve">           </w:t>
      </w:r>
      <w:r w:rsidR="008F1539" w:rsidRPr="007B7E3C">
        <w:rPr>
          <w:rFonts w:ascii="Arial" w:hAnsi="Arial" w:cs="Arial"/>
          <w:b/>
          <w:bCs/>
          <w:sz w:val="28"/>
          <w:szCs w:val="28"/>
          <w:u w:val="single"/>
          <w:lang w:val="en-US"/>
        </w:rPr>
        <w:t>Daily</w:t>
      </w:r>
    </w:p>
    <w:p w:rsidR="00E81EBB" w:rsidRPr="00E81EBB" w:rsidRDefault="00184E1D" w:rsidP="00E81EBB">
      <w:pPr>
        <w:autoSpaceDE w:val="0"/>
        <w:autoSpaceDN w:val="0"/>
        <w:adjustRightInd w:val="0"/>
        <w:ind w:left="-283"/>
        <w:jc w:val="both"/>
        <w:rPr>
          <w:rFonts w:ascii="Arial" w:hAnsi="Arial" w:cs="Arial"/>
          <w:lang w:val="en-US"/>
        </w:rPr>
      </w:pPr>
      <w:r w:rsidRPr="00184E1D">
        <w:rPr>
          <w:rFonts w:ascii="Arial" w:hAnsi="Arial" w:cs="Arial"/>
          <w:noProof/>
        </w:rPr>
        <w:drawing>
          <wp:inline distT="0" distB="0" distL="0" distR="0">
            <wp:extent cx="6645330" cy="4305300"/>
            <wp:effectExtent l="0" t="0" r="3175" b="0"/>
            <wp:docPr id="14" name="Image 14" descr="C:\Users\EPBFIA~1\AppData\Local\Temp\Bloomberg\temp\bfmC45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EPBFIA~1\AppData\Local\Temp\Bloomberg\temp\bfmC452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6515" cy="43060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08A8" w:rsidRDefault="0034170D" w:rsidP="00847162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>M :</w:t>
      </w:r>
      <w:r w:rsidRPr="00D724BF">
        <w:rPr>
          <w:rFonts w:ascii="Tahoma" w:hAnsi="Tahoma" w:cs="Tahoma"/>
          <w:bCs/>
        </w:rPr>
        <w:t xml:space="preserve"> </w:t>
      </w:r>
      <w:r w:rsidR="00847162">
        <w:rPr>
          <w:rFonts w:ascii="Tahoma" w:hAnsi="Tahoma" w:cs="Tahoma"/>
          <w:bCs/>
        </w:rPr>
        <w:t>Le nuage de long terme représente une zone d’équilibre comprise entre 0.00 et 0.35.</w:t>
      </w:r>
    </w:p>
    <w:p w:rsidR="00847162" w:rsidRDefault="00847162" w:rsidP="0084716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lastRenderedPageBreak/>
        <w:t>La forme plate des courbes compos</w:t>
      </w:r>
      <w:r w:rsidR="00991FDF">
        <w:rPr>
          <w:rFonts w:ascii="Tahoma" w:hAnsi="Tahoma" w:cs="Tahoma"/>
          <w:bCs/>
        </w:rPr>
        <w:t>ant</w:t>
      </w:r>
      <w:r>
        <w:rPr>
          <w:rFonts w:ascii="Tahoma" w:hAnsi="Tahoma" w:cs="Tahoma"/>
          <w:bCs/>
        </w:rPr>
        <w:t xml:space="preserve"> l’analyse en nuage nous indique que le marché n’est pas en tendance.</w:t>
      </w:r>
    </w:p>
    <w:p w:rsidR="00847162" w:rsidRDefault="00847162" w:rsidP="00847162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On ne pourra pas envisager </w:t>
      </w:r>
      <w:r w:rsidR="009906D1">
        <w:rPr>
          <w:rFonts w:ascii="Tahoma" w:hAnsi="Tahoma" w:cs="Tahoma"/>
          <w:bCs/>
        </w:rPr>
        <w:t>la hausse</w:t>
      </w:r>
      <w:r>
        <w:rPr>
          <w:rFonts w:ascii="Tahoma" w:hAnsi="Tahoma" w:cs="Tahoma"/>
          <w:bCs/>
        </w:rPr>
        <w:t xml:space="preserve"> tant que le 10 ans JP se maintiendra sous 0.35.</w:t>
      </w:r>
    </w:p>
    <w:p w:rsidR="0034170D" w:rsidRPr="00984DC8" w:rsidRDefault="0034170D" w:rsidP="0034170D">
      <w:pPr>
        <w:jc w:val="both"/>
        <w:rPr>
          <w:rFonts w:ascii="Tahoma" w:hAnsi="Tahoma" w:cs="Tahoma"/>
          <w:bCs/>
          <w:color w:val="FF0000"/>
        </w:rPr>
      </w:pPr>
      <w:r w:rsidRPr="00984DC8">
        <w:rPr>
          <w:rFonts w:ascii="Tahoma" w:hAnsi="Tahoma" w:cs="Tahoma"/>
          <w:bCs/>
          <w:color w:val="FF0000"/>
        </w:rPr>
        <w:t xml:space="preserve">  </w:t>
      </w:r>
    </w:p>
    <w:p w:rsidR="00CC24D5" w:rsidRDefault="0034170D" w:rsidP="00847162">
      <w:pPr>
        <w:jc w:val="both"/>
        <w:rPr>
          <w:rFonts w:ascii="Arial" w:hAnsi="Arial" w:cs="Arial"/>
          <w:bCs/>
        </w:rPr>
      </w:pPr>
      <w:r w:rsidRPr="00D724BF">
        <w:rPr>
          <w:rFonts w:ascii="Arial" w:hAnsi="Arial" w:cs="Arial"/>
          <w:b/>
          <w:bCs/>
        </w:rPr>
        <w:t xml:space="preserve">W : </w:t>
      </w:r>
      <w:r w:rsidR="00A27FAF">
        <w:rPr>
          <w:rFonts w:ascii="Arial" w:hAnsi="Arial" w:cs="Arial"/>
          <w:bCs/>
        </w:rPr>
        <w:t xml:space="preserve">Le 10 ans est revenu sur son nuage qui représente un support sur 0.05 </w:t>
      </w:r>
      <w:r w:rsidR="00991FDF">
        <w:rPr>
          <w:rFonts w:ascii="Arial" w:hAnsi="Arial" w:cs="Arial"/>
          <w:bCs/>
        </w:rPr>
        <w:t>qui</w:t>
      </w:r>
      <w:r w:rsidR="00A27FAF">
        <w:rPr>
          <w:rFonts w:ascii="Arial" w:hAnsi="Arial" w:cs="Arial"/>
          <w:bCs/>
        </w:rPr>
        <w:t xml:space="preserve"> se transformera en résistance en cas de </w:t>
      </w:r>
      <w:r w:rsidR="00F0785A">
        <w:rPr>
          <w:rFonts w:ascii="Arial" w:hAnsi="Arial" w:cs="Arial"/>
          <w:bCs/>
        </w:rPr>
        <w:t>clôture</w:t>
      </w:r>
      <w:r w:rsidR="00A27FAF">
        <w:rPr>
          <w:rFonts w:ascii="Arial" w:hAnsi="Arial" w:cs="Arial"/>
          <w:bCs/>
        </w:rPr>
        <w:t xml:space="preserve"> hebdomadaire </w:t>
      </w:r>
      <w:r w:rsidR="00991FDF">
        <w:rPr>
          <w:rFonts w:ascii="Arial" w:hAnsi="Arial" w:cs="Arial"/>
          <w:bCs/>
        </w:rPr>
        <w:t>inférieure à</w:t>
      </w:r>
      <w:r w:rsidR="00A27FAF">
        <w:rPr>
          <w:rFonts w:ascii="Arial" w:hAnsi="Arial" w:cs="Arial"/>
          <w:bCs/>
        </w:rPr>
        <w:t xml:space="preserve"> 0.05.</w:t>
      </w:r>
    </w:p>
    <w:p w:rsidR="001A3568" w:rsidRDefault="001A3568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Le plat de KS servira de résistance sur 0.09.</w:t>
      </w:r>
    </w:p>
    <w:p w:rsidR="001A3568" w:rsidRPr="00A27FAF" w:rsidRDefault="001A3568" w:rsidP="00847162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 cassure de 0.05, le taux se repositionnera au sein d’une nouvelle dérive latérale comprise entre 0.15 et 0.01.</w:t>
      </w:r>
    </w:p>
    <w:p w:rsidR="000E0A8B" w:rsidRPr="00252295" w:rsidRDefault="000E0A8B" w:rsidP="0034170D">
      <w:pPr>
        <w:jc w:val="both"/>
        <w:rPr>
          <w:rFonts w:ascii="Tahoma" w:hAnsi="Tahoma" w:cs="Tahoma"/>
          <w:bCs/>
        </w:rPr>
      </w:pPr>
    </w:p>
    <w:p w:rsidR="004115D3" w:rsidRPr="00B911B3" w:rsidRDefault="0034170D" w:rsidP="00847162">
      <w:pPr>
        <w:jc w:val="both"/>
        <w:rPr>
          <w:rFonts w:ascii="Tahoma" w:hAnsi="Tahoma" w:cs="Tahoma"/>
          <w:bCs/>
        </w:rPr>
      </w:pPr>
      <w:r w:rsidRPr="00D724BF">
        <w:rPr>
          <w:rFonts w:ascii="Arial" w:hAnsi="Arial" w:cs="Arial"/>
          <w:b/>
          <w:bCs/>
        </w:rPr>
        <w:t xml:space="preserve">D : </w:t>
      </w:r>
      <w:r w:rsidR="00B911B3">
        <w:rPr>
          <w:rFonts w:ascii="Arial" w:hAnsi="Arial" w:cs="Arial"/>
          <w:bCs/>
        </w:rPr>
        <w:t>Le court terme place le marché dans un environnement baissier. Ce contexte sera maintenu tant que le taux se maintiendra sous 0.08.</w:t>
      </w:r>
    </w:p>
    <w:p w:rsidR="00EB112D" w:rsidRDefault="00EB112D" w:rsidP="0034170D">
      <w:pPr>
        <w:jc w:val="both"/>
        <w:rPr>
          <w:rFonts w:ascii="Arial" w:hAnsi="Arial" w:cs="Arial"/>
          <w:b/>
          <w:bCs/>
        </w:rPr>
      </w:pPr>
    </w:p>
    <w:p w:rsidR="00EB112D" w:rsidRPr="00726EF5" w:rsidRDefault="00EB112D" w:rsidP="0034170D">
      <w:pPr>
        <w:jc w:val="both"/>
        <w:rPr>
          <w:rFonts w:ascii="Arial" w:hAnsi="Arial" w:cs="Arial"/>
          <w:color w:val="FF0000"/>
        </w:rPr>
      </w:pPr>
    </w:p>
    <w:p w:rsidR="004A2834" w:rsidRPr="006360F4" w:rsidRDefault="0034170D" w:rsidP="0034170D">
      <w:pPr>
        <w:jc w:val="both"/>
        <w:rPr>
          <w:rFonts w:ascii="Arial" w:hAnsi="Arial" w:cs="Arial"/>
          <w:b/>
          <w:color w:val="00B050"/>
        </w:rPr>
      </w:pPr>
      <w:r w:rsidRPr="006360F4">
        <w:rPr>
          <w:rFonts w:ascii="Arial" w:hAnsi="Arial" w:cs="Arial"/>
          <w:b/>
          <w:color w:val="00B050"/>
          <w:u w:val="single"/>
        </w:rPr>
        <w:t>HEBDOMADAIRE</w:t>
      </w:r>
      <w:r w:rsidRPr="006360F4">
        <w:rPr>
          <w:rFonts w:ascii="Arial" w:hAnsi="Arial" w:cs="Arial"/>
          <w:b/>
          <w:color w:val="00B050"/>
        </w:rPr>
        <w:t xml:space="preserve"> : </w:t>
      </w:r>
      <w:r w:rsidR="003442C6">
        <w:rPr>
          <w:rFonts w:ascii="Arial" w:hAnsi="Arial" w:cs="Arial"/>
          <w:b/>
          <w:color w:val="00B050"/>
        </w:rPr>
        <w:t>Le contexte sera baissier</w:t>
      </w:r>
      <w:r w:rsidR="00F657DC">
        <w:rPr>
          <w:rFonts w:ascii="Arial" w:hAnsi="Arial" w:cs="Arial"/>
          <w:b/>
          <w:color w:val="00B050"/>
        </w:rPr>
        <w:t xml:space="preserve"> sur le court terme tant que le </w:t>
      </w:r>
      <w:r w:rsidR="003442C6">
        <w:rPr>
          <w:rFonts w:ascii="Arial" w:hAnsi="Arial" w:cs="Arial"/>
          <w:b/>
          <w:color w:val="00B050"/>
        </w:rPr>
        <w:t xml:space="preserve">10 ans se maintiendra sous 0.08. </w:t>
      </w:r>
      <w:r w:rsidR="00F657DC">
        <w:rPr>
          <w:rFonts w:ascii="Arial" w:hAnsi="Arial" w:cs="Arial"/>
          <w:b/>
          <w:color w:val="00B050"/>
        </w:rPr>
        <w:t xml:space="preserve">La poursuite de la baisse sera conditionnée par une rupture de 0.05. </w:t>
      </w:r>
      <w:r w:rsidR="00F0785A">
        <w:rPr>
          <w:rFonts w:ascii="Arial" w:hAnsi="Arial" w:cs="Arial"/>
          <w:b/>
          <w:color w:val="00B050"/>
        </w:rPr>
        <w:t>Cette</w:t>
      </w:r>
      <w:r w:rsidR="00F657DC">
        <w:rPr>
          <w:rFonts w:ascii="Arial" w:hAnsi="Arial" w:cs="Arial"/>
          <w:b/>
          <w:color w:val="00B050"/>
        </w:rPr>
        <w:t xml:space="preserve"> cassure placera le marché au sein d’une dérive latérale comprise entre 0.01 et 0.15. </w:t>
      </w:r>
    </w:p>
    <w:p w:rsidR="00A50FFB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</w:t>
      </w:r>
    </w:p>
    <w:p w:rsidR="00F8001F" w:rsidRDefault="00F8001F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 xml:space="preserve">             </w:t>
      </w:r>
    </w:p>
    <w:p w:rsidR="00E81EBB" w:rsidRPr="0006091F" w:rsidRDefault="00E81EBB" w:rsidP="00292AF0">
      <w:pPr>
        <w:jc w:val="both"/>
        <w:rPr>
          <w:rFonts w:ascii="Arial" w:hAnsi="Arial" w:cs="Arial"/>
          <w:b/>
          <w:bCs/>
          <w:sz w:val="36"/>
          <w:szCs w:val="36"/>
        </w:rPr>
      </w:pPr>
    </w:p>
    <w:p w:rsidR="00F72829" w:rsidRPr="00B805BF" w:rsidRDefault="00F72829" w:rsidP="00F72829">
      <w:pPr>
        <w:jc w:val="both"/>
        <w:rPr>
          <w:rFonts w:ascii="Arial" w:eastAsia="Calibri" w:hAnsi="Arial" w:cs="Arial"/>
          <w:b/>
          <w:sz w:val="28"/>
          <w:szCs w:val="28"/>
          <w:u w:val="single"/>
        </w:rPr>
      </w:pPr>
      <w:r>
        <w:rPr>
          <w:rFonts w:ascii="Arial" w:eastAsia="Calibri" w:hAnsi="Arial" w:cs="Arial"/>
          <w:b/>
          <w:color w:val="FF0000"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                                        </w:t>
      </w:r>
      <w:r w:rsidR="004C793E">
        <w:rPr>
          <w:rFonts w:ascii="Arial" w:eastAsia="Calibri" w:hAnsi="Arial" w:cs="Arial"/>
          <w:b/>
          <w:color w:val="FF0000"/>
          <w:sz w:val="22"/>
          <w:szCs w:val="22"/>
        </w:rPr>
        <w:t xml:space="preserve">           </w:t>
      </w:r>
      <w:r w:rsidRPr="00B805BF">
        <w:rPr>
          <w:rFonts w:ascii="Arial" w:eastAsia="Calibri" w:hAnsi="Arial" w:cs="Arial"/>
          <w:b/>
          <w:sz w:val="28"/>
          <w:szCs w:val="28"/>
          <w:u w:val="single"/>
        </w:rPr>
        <w:t xml:space="preserve">ATTAL JEAN-LUC </w:t>
      </w: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  <w:r w:rsidRPr="00B805BF">
        <w:rPr>
          <w:rFonts w:ascii="Arial" w:eastAsia="Calibri" w:hAnsi="Arial" w:cs="Arial"/>
          <w:i/>
          <w:sz w:val="22"/>
          <w:szCs w:val="22"/>
        </w:rPr>
        <w:t xml:space="preserve">                       </w:t>
      </w:r>
      <w:r>
        <w:rPr>
          <w:rFonts w:ascii="Arial" w:eastAsia="Calibri" w:hAnsi="Arial" w:cs="Arial"/>
          <w:i/>
          <w:sz w:val="22"/>
          <w:szCs w:val="22"/>
        </w:rPr>
        <w:t xml:space="preserve">                     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      </w:t>
      </w:r>
      <w:r>
        <w:rPr>
          <w:rFonts w:ascii="Arial" w:eastAsia="Calibri" w:hAnsi="Arial" w:cs="Arial"/>
          <w:i/>
          <w:sz w:val="22"/>
          <w:szCs w:val="22"/>
        </w:rPr>
        <w:t xml:space="preserve"> </w:t>
      </w:r>
      <w:r w:rsidR="004C793E">
        <w:rPr>
          <w:rFonts w:ascii="Arial" w:eastAsia="Calibri" w:hAnsi="Arial" w:cs="Arial"/>
          <w:i/>
          <w:sz w:val="22"/>
          <w:szCs w:val="22"/>
        </w:rPr>
        <w:t xml:space="preserve">  </w:t>
      </w:r>
      <w:r w:rsidRPr="00B805BF">
        <w:rPr>
          <w:rFonts w:ascii="Arial" w:eastAsia="Calibri" w:hAnsi="Arial" w:cs="Arial"/>
          <w:i/>
          <w:sz w:val="22"/>
          <w:szCs w:val="22"/>
        </w:rPr>
        <w:t>(</w:t>
      </w:r>
      <w:r>
        <w:rPr>
          <w:rFonts w:ascii="Arial" w:eastAsia="Calibri" w:hAnsi="Arial" w:cs="Arial"/>
          <w:i/>
          <w:sz w:val="22"/>
          <w:szCs w:val="22"/>
        </w:rPr>
        <w:t>Définition</w:t>
      </w:r>
      <w:r w:rsidRPr="00B805BF">
        <w:rPr>
          <w:rFonts w:ascii="Arial" w:eastAsia="Calibri" w:hAnsi="Arial" w:cs="Arial"/>
          <w:i/>
          <w:sz w:val="22"/>
          <w:szCs w:val="22"/>
        </w:rPr>
        <w:t xml:space="preserve"> des termes</w:t>
      </w:r>
      <w:r>
        <w:rPr>
          <w:rFonts w:ascii="Arial" w:eastAsia="Calibri" w:hAnsi="Arial" w:cs="Arial"/>
          <w:i/>
          <w:sz w:val="22"/>
          <w:szCs w:val="22"/>
        </w:rPr>
        <w:t xml:space="preserve"> page suivante</w:t>
      </w:r>
      <w:r w:rsidRPr="00B805BF">
        <w:rPr>
          <w:rFonts w:ascii="Arial" w:eastAsia="Calibri" w:hAnsi="Arial" w:cs="Arial"/>
          <w:i/>
          <w:sz w:val="22"/>
          <w:szCs w:val="22"/>
        </w:rPr>
        <w:t>)</w:t>
      </w:r>
    </w:p>
    <w:p w:rsidR="00B65AF1" w:rsidRDefault="00B65AF1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082509" w:rsidRDefault="0008250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i/>
          <w:sz w:val="22"/>
          <w:szCs w:val="22"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993366"/>
        </w:rPr>
        <w:t>TS (mauve)</w:t>
      </w:r>
      <w:r>
        <w:rPr>
          <w:rFonts w:ascii="Arial" w:eastAsia="Calibri" w:hAnsi="Arial" w:cs="Arial"/>
          <w:b/>
          <w:i/>
        </w:rPr>
        <w:t xml:space="preserve"> = 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sur les 9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008000"/>
        </w:rPr>
        <w:t>KS (vert)</w:t>
      </w:r>
      <w:r>
        <w:rPr>
          <w:rFonts w:ascii="Arial" w:eastAsia="Calibri" w:hAnsi="Arial" w:cs="Arial"/>
          <w:b/>
          <w:i/>
        </w:rPr>
        <w:t xml:space="preserve">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                    sur les 26 dernières périodes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2 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  <w:color w:val="FF6600"/>
        </w:rPr>
        <w:t>LS (orange)</w:t>
      </w:r>
      <w:r>
        <w:rPr>
          <w:rFonts w:ascii="Arial" w:eastAsia="Calibri" w:hAnsi="Arial" w:cs="Arial"/>
          <w:b/>
          <w:i/>
        </w:rPr>
        <w:t xml:space="preserve"> = clôture                                           décalée de 26 périodes en arrière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SSA (bordure du nuage) =   </w:t>
      </w:r>
      <w:r>
        <w:rPr>
          <w:rFonts w:ascii="Arial" w:eastAsia="Calibri" w:hAnsi="Arial" w:cs="Arial"/>
          <w:b/>
          <w:i/>
          <w:u w:val="single"/>
        </w:rPr>
        <w:t>TS + KS</w:t>
      </w:r>
      <w:r>
        <w:rPr>
          <w:rFonts w:ascii="Arial" w:eastAsia="Calibri" w:hAnsi="Arial" w:cs="Arial"/>
          <w:b/>
          <w:i/>
        </w:rPr>
        <w:t xml:space="preserve">                   projetée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  <w:u w:val="single"/>
        </w:rPr>
      </w:pPr>
      <w:r>
        <w:rPr>
          <w:rFonts w:ascii="Arial" w:eastAsia="Calibri" w:hAnsi="Arial" w:cs="Arial"/>
          <w:b/>
          <w:i/>
        </w:rPr>
        <w:t xml:space="preserve">SSB (bordure opposée du nuage) = </w:t>
      </w:r>
      <w:r>
        <w:rPr>
          <w:rFonts w:ascii="Arial" w:eastAsia="Calibri" w:hAnsi="Arial" w:cs="Arial"/>
          <w:b/>
          <w:i/>
          <w:u w:val="single"/>
        </w:rPr>
        <w:t>plus haut + plus bas</w:t>
      </w:r>
      <w:r>
        <w:rPr>
          <w:rFonts w:ascii="Arial" w:eastAsia="Calibri" w:hAnsi="Arial" w:cs="Arial"/>
          <w:b/>
          <w:i/>
        </w:rPr>
        <w:t xml:space="preserve">      sur les 52 dernières 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 xml:space="preserve">                                                                        2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  <w:r>
        <w:rPr>
          <w:rFonts w:ascii="Arial" w:eastAsia="Calibri" w:hAnsi="Arial" w:cs="Arial"/>
          <w:b/>
          <w:i/>
        </w:rPr>
        <w:t>Périodes, projetées 26 périodes en avant</w:t>
      </w: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  <w:i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  <w:u w:val="single"/>
        </w:rPr>
        <w:t>Unités de temps</w:t>
      </w:r>
      <w:r>
        <w:rPr>
          <w:rFonts w:ascii="Arial" w:eastAsia="Calibri" w:hAnsi="Arial" w:cs="Arial"/>
          <w:b/>
        </w:rPr>
        <w:t> : M    Monthly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W    Weekly</w:t>
      </w:r>
    </w:p>
    <w:p w:rsidR="00F72829" w:rsidRDefault="00F72829" w:rsidP="00F72829">
      <w:pPr>
        <w:jc w:val="both"/>
        <w:rPr>
          <w:rFonts w:ascii="Arial" w:eastAsia="Calibri" w:hAnsi="Arial" w:cs="Arial"/>
          <w:b/>
        </w:rPr>
      </w:pPr>
    </w:p>
    <w:p w:rsidR="00DC295E" w:rsidRPr="00AD7F6F" w:rsidRDefault="00F72829" w:rsidP="00AD7F6F">
      <w:pPr>
        <w:jc w:val="both"/>
        <w:rPr>
          <w:rFonts w:ascii="Arial" w:eastAsia="Calibri" w:hAnsi="Arial" w:cs="Arial"/>
          <w:b/>
        </w:rPr>
      </w:pPr>
      <w:r>
        <w:rPr>
          <w:rFonts w:ascii="Arial" w:eastAsia="Calibri" w:hAnsi="Arial" w:cs="Arial"/>
          <w:b/>
        </w:rPr>
        <w:t xml:space="preserve">                             D     Daily</w:t>
      </w:r>
      <w:bookmarkEnd w:id="0"/>
    </w:p>
    <w:sectPr w:rsidR="00DC295E" w:rsidRPr="00AD7F6F" w:rsidSect="00B65AF1">
      <w:footerReference w:type="default" r:id="rId14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D90" w:rsidRDefault="00C15D90" w:rsidP="00632EAA">
      <w:r>
        <w:separator/>
      </w:r>
    </w:p>
  </w:endnote>
  <w:endnote w:type="continuationSeparator" w:id="0">
    <w:p w:rsidR="00C15D90" w:rsidRDefault="00C15D90" w:rsidP="00632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61783222"/>
      <w:docPartObj>
        <w:docPartGallery w:val="Page Numbers (Bottom of Page)"/>
        <w:docPartUnique/>
      </w:docPartObj>
    </w:sdtPr>
    <w:sdtEndPr/>
    <w:sdtContent>
      <w:p w:rsidR="00C15D90" w:rsidRDefault="00C15D90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E1D">
          <w:rPr>
            <w:noProof/>
          </w:rPr>
          <w:t>12</w:t>
        </w:r>
        <w:r>
          <w:fldChar w:fldCharType="end"/>
        </w:r>
      </w:p>
    </w:sdtContent>
  </w:sdt>
  <w:p w:rsidR="00C15D90" w:rsidRDefault="00C15D90">
    <w:pPr>
      <w:pStyle w:val="Pieddepage"/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7" name="MSIPCM8c384c90bb5918371bcc6b47" descr="{&quot;HashCode&quot;:1644228579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="00C15D90" w:rsidRPr="00FC6539" w:rsidRDefault="00FC6539" w:rsidP="00FC6539">
                          <w:pPr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</w:pPr>
                          <w:r w:rsidRPr="00FC6539">
                            <w:rPr>
                              <w:rFonts w:ascii="Calibri" w:hAnsi="Calibri" w:cs="Calibri"/>
                              <w:color w:val="FFFFFF"/>
                              <w:sz w:val="2"/>
                            </w:rPr>
                            <w:t>C1 - Public Natixis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SIPCM8c384c90bb5918371bcc6b47" o:spid="_x0000_s1026" type="#_x0000_t202" alt="{&quot;HashCode&quot;:1644228579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" o:allowincell="f" filled="f" stroked="f" strokeweight=".5pt">
              <v:textbox inset="20pt,0,,0">
                <w:txbxContent>
                  <w:p w:rsidR="00C15D90" w:rsidRPr="00FC6539" w:rsidRDefault="00FC6539" w:rsidP="00FC6539">
                    <w:pPr>
                      <w:rPr>
                        <w:rFonts w:ascii="Calibri" w:hAnsi="Calibri" w:cs="Calibri"/>
                        <w:color w:val="FFFFFF"/>
                        <w:sz w:val="2"/>
                      </w:rPr>
                    </w:pPr>
                    <w:r w:rsidRPr="00FC6539">
                      <w:rPr>
                        <w:rFonts w:ascii="Calibri" w:hAnsi="Calibri" w:cs="Calibri"/>
                        <w:color w:val="FFFFFF"/>
                        <w:sz w:val="2"/>
                      </w:rPr>
                      <w:t>C1 - Public Natixis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D90" w:rsidRDefault="00C15D90" w:rsidP="00632EAA">
      <w:r>
        <w:separator/>
      </w:r>
    </w:p>
  </w:footnote>
  <w:footnote w:type="continuationSeparator" w:id="0">
    <w:p w:rsidR="00C15D90" w:rsidRDefault="00C15D90" w:rsidP="00632E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674AF"/>
    <w:multiLevelType w:val="hybridMultilevel"/>
    <w:tmpl w:val="D9866AE2"/>
    <w:lvl w:ilvl="0" w:tplc="0814645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82D97"/>
    <w:multiLevelType w:val="hybridMultilevel"/>
    <w:tmpl w:val="596CEFAC"/>
    <w:lvl w:ilvl="0" w:tplc="C87832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1442B4"/>
    <w:multiLevelType w:val="hybridMultilevel"/>
    <w:tmpl w:val="3946859E"/>
    <w:lvl w:ilvl="0" w:tplc="3AEA889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77BF0"/>
    <w:multiLevelType w:val="hybridMultilevel"/>
    <w:tmpl w:val="04D84BF4"/>
    <w:lvl w:ilvl="0" w:tplc="3ED6F58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A1DE7"/>
    <w:multiLevelType w:val="hybridMultilevel"/>
    <w:tmpl w:val="D400A19A"/>
    <w:lvl w:ilvl="0" w:tplc="DE6A31E0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8377E9"/>
    <w:multiLevelType w:val="hybridMultilevel"/>
    <w:tmpl w:val="9E604F46"/>
    <w:lvl w:ilvl="0" w:tplc="0EEA8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147C44"/>
    <w:multiLevelType w:val="hybridMultilevel"/>
    <w:tmpl w:val="23F25FDA"/>
    <w:lvl w:ilvl="0" w:tplc="01186F8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E50F98"/>
    <w:multiLevelType w:val="hybridMultilevel"/>
    <w:tmpl w:val="210C1F4C"/>
    <w:lvl w:ilvl="0" w:tplc="0858821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31305"/>
    <w:multiLevelType w:val="hybridMultilevel"/>
    <w:tmpl w:val="A76A1678"/>
    <w:lvl w:ilvl="0" w:tplc="95520F0C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1"/>
  </w:num>
  <w:num w:numId="5">
    <w:abstractNumId w:val="2"/>
  </w:num>
  <w:num w:numId="6">
    <w:abstractNumId w:val="5"/>
  </w:num>
  <w:num w:numId="7">
    <w:abstractNumId w:val="7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211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2EAA"/>
    <w:rsid w:val="00003BB4"/>
    <w:rsid w:val="000043C9"/>
    <w:rsid w:val="000045D0"/>
    <w:rsid w:val="00006573"/>
    <w:rsid w:val="000103AA"/>
    <w:rsid w:val="00011200"/>
    <w:rsid w:val="00015DE9"/>
    <w:rsid w:val="00015E3A"/>
    <w:rsid w:val="00023004"/>
    <w:rsid w:val="00024342"/>
    <w:rsid w:val="00027220"/>
    <w:rsid w:val="000305D4"/>
    <w:rsid w:val="00031AE3"/>
    <w:rsid w:val="00031D2A"/>
    <w:rsid w:val="00032EF8"/>
    <w:rsid w:val="00033CA8"/>
    <w:rsid w:val="000341AC"/>
    <w:rsid w:val="000403B1"/>
    <w:rsid w:val="00040784"/>
    <w:rsid w:val="00040AE9"/>
    <w:rsid w:val="000412FF"/>
    <w:rsid w:val="00041F25"/>
    <w:rsid w:val="00042BFD"/>
    <w:rsid w:val="00043F54"/>
    <w:rsid w:val="000440AD"/>
    <w:rsid w:val="00050AE9"/>
    <w:rsid w:val="000516DF"/>
    <w:rsid w:val="0005450A"/>
    <w:rsid w:val="00057734"/>
    <w:rsid w:val="0006069D"/>
    <w:rsid w:val="0006091F"/>
    <w:rsid w:val="0006154C"/>
    <w:rsid w:val="0006167C"/>
    <w:rsid w:val="000619D3"/>
    <w:rsid w:val="00063DD8"/>
    <w:rsid w:val="000641C0"/>
    <w:rsid w:val="00067026"/>
    <w:rsid w:val="00067109"/>
    <w:rsid w:val="000679AC"/>
    <w:rsid w:val="00071684"/>
    <w:rsid w:val="00077732"/>
    <w:rsid w:val="00081051"/>
    <w:rsid w:val="000821DE"/>
    <w:rsid w:val="00082509"/>
    <w:rsid w:val="000829AB"/>
    <w:rsid w:val="00086339"/>
    <w:rsid w:val="000874DF"/>
    <w:rsid w:val="00090B79"/>
    <w:rsid w:val="00093D02"/>
    <w:rsid w:val="00094EB3"/>
    <w:rsid w:val="0009578D"/>
    <w:rsid w:val="0009601D"/>
    <w:rsid w:val="000A320E"/>
    <w:rsid w:val="000A3D69"/>
    <w:rsid w:val="000A4A04"/>
    <w:rsid w:val="000A6B9D"/>
    <w:rsid w:val="000B0BE6"/>
    <w:rsid w:val="000B156B"/>
    <w:rsid w:val="000B6ECC"/>
    <w:rsid w:val="000B74F3"/>
    <w:rsid w:val="000B7E03"/>
    <w:rsid w:val="000C0677"/>
    <w:rsid w:val="000C4889"/>
    <w:rsid w:val="000C5934"/>
    <w:rsid w:val="000C5BCC"/>
    <w:rsid w:val="000C6C25"/>
    <w:rsid w:val="000C702C"/>
    <w:rsid w:val="000D031B"/>
    <w:rsid w:val="000D0565"/>
    <w:rsid w:val="000D17A4"/>
    <w:rsid w:val="000D21A7"/>
    <w:rsid w:val="000D268A"/>
    <w:rsid w:val="000D36B4"/>
    <w:rsid w:val="000D4E0C"/>
    <w:rsid w:val="000D52CE"/>
    <w:rsid w:val="000D6642"/>
    <w:rsid w:val="000D6D9D"/>
    <w:rsid w:val="000D72F9"/>
    <w:rsid w:val="000D7ED2"/>
    <w:rsid w:val="000E0A8B"/>
    <w:rsid w:val="000E4AFF"/>
    <w:rsid w:val="000E52E1"/>
    <w:rsid w:val="000E620B"/>
    <w:rsid w:val="000E65BF"/>
    <w:rsid w:val="000F109D"/>
    <w:rsid w:val="000F2BAA"/>
    <w:rsid w:val="000F565E"/>
    <w:rsid w:val="000F7250"/>
    <w:rsid w:val="000F7495"/>
    <w:rsid w:val="000F7BEC"/>
    <w:rsid w:val="00100473"/>
    <w:rsid w:val="001017C5"/>
    <w:rsid w:val="00101F48"/>
    <w:rsid w:val="001029BE"/>
    <w:rsid w:val="00103D3B"/>
    <w:rsid w:val="00104E12"/>
    <w:rsid w:val="0010583E"/>
    <w:rsid w:val="00112363"/>
    <w:rsid w:val="00114CFE"/>
    <w:rsid w:val="00115250"/>
    <w:rsid w:val="001155DC"/>
    <w:rsid w:val="00115FF5"/>
    <w:rsid w:val="00116E2A"/>
    <w:rsid w:val="00124944"/>
    <w:rsid w:val="00124CE0"/>
    <w:rsid w:val="0012530F"/>
    <w:rsid w:val="001259C9"/>
    <w:rsid w:val="00126BB5"/>
    <w:rsid w:val="0012750D"/>
    <w:rsid w:val="0013012F"/>
    <w:rsid w:val="001302E7"/>
    <w:rsid w:val="00131788"/>
    <w:rsid w:val="00132795"/>
    <w:rsid w:val="00134724"/>
    <w:rsid w:val="00137718"/>
    <w:rsid w:val="00141BFC"/>
    <w:rsid w:val="00141F36"/>
    <w:rsid w:val="001420E9"/>
    <w:rsid w:val="00142231"/>
    <w:rsid w:val="00145281"/>
    <w:rsid w:val="00145813"/>
    <w:rsid w:val="001474FD"/>
    <w:rsid w:val="00151611"/>
    <w:rsid w:val="00151A43"/>
    <w:rsid w:val="00152500"/>
    <w:rsid w:val="00152726"/>
    <w:rsid w:val="00153318"/>
    <w:rsid w:val="00155762"/>
    <w:rsid w:val="001562F5"/>
    <w:rsid w:val="0016468C"/>
    <w:rsid w:val="00164E23"/>
    <w:rsid w:val="00167798"/>
    <w:rsid w:val="00167C50"/>
    <w:rsid w:val="00167E3C"/>
    <w:rsid w:val="0017044D"/>
    <w:rsid w:val="00171C19"/>
    <w:rsid w:val="0017255A"/>
    <w:rsid w:val="00174112"/>
    <w:rsid w:val="00174D90"/>
    <w:rsid w:val="001758CA"/>
    <w:rsid w:val="00175D7D"/>
    <w:rsid w:val="00177347"/>
    <w:rsid w:val="001802ED"/>
    <w:rsid w:val="001806AF"/>
    <w:rsid w:val="00181C36"/>
    <w:rsid w:val="00183409"/>
    <w:rsid w:val="0018460F"/>
    <w:rsid w:val="00184E1D"/>
    <w:rsid w:val="001900F2"/>
    <w:rsid w:val="00190AAE"/>
    <w:rsid w:val="001929A4"/>
    <w:rsid w:val="0019448F"/>
    <w:rsid w:val="001944C7"/>
    <w:rsid w:val="0019471F"/>
    <w:rsid w:val="001949F6"/>
    <w:rsid w:val="00194BF8"/>
    <w:rsid w:val="001954B6"/>
    <w:rsid w:val="00196168"/>
    <w:rsid w:val="001A01D2"/>
    <w:rsid w:val="001A24E1"/>
    <w:rsid w:val="001A3568"/>
    <w:rsid w:val="001A6D35"/>
    <w:rsid w:val="001A7163"/>
    <w:rsid w:val="001B1120"/>
    <w:rsid w:val="001B1B61"/>
    <w:rsid w:val="001B313E"/>
    <w:rsid w:val="001B6534"/>
    <w:rsid w:val="001C0911"/>
    <w:rsid w:val="001C0A29"/>
    <w:rsid w:val="001C1C7A"/>
    <w:rsid w:val="001C2D3A"/>
    <w:rsid w:val="001C6728"/>
    <w:rsid w:val="001C758E"/>
    <w:rsid w:val="001C76D8"/>
    <w:rsid w:val="001C7F03"/>
    <w:rsid w:val="001D1566"/>
    <w:rsid w:val="001D21C0"/>
    <w:rsid w:val="001D2CFB"/>
    <w:rsid w:val="001E4E26"/>
    <w:rsid w:val="001E5FC8"/>
    <w:rsid w:val="001E7AFE"/>
    <w:rsid w:val="001E7C78"/>
    <w:rsid w:val="001F04FB"/>
    <w:rsid w:val="001F0E5F"/>
    <w:rsid w:val="001F4F7F"/>
    <w:rsid w:val="002000EA"/>
    <w:rsid w:val="00201C31"/>
    <w:rsid w:val="00203583"/>
    <w:rsid w:val="00206305"/>
    <w:rsid w:val="00206439"/>
    <w:rsid w:val="00206C2A"/>
    <w:rsid w:val="002078BB"/>
    <w:rsid w:val="00207BD5"/>
    <w:rsid w:val="002110BC"/>
    <w:rsid w:val="0021328A"/>
    <w:rsid w:val="00216FF9"/>
    <w:rsid w:val="0021751A"/>
    <w:rsid w:val="00220D12"/>
    <w:rsid w:val="002218AD"/>
    <w:rsid w:val="00222827"/>
    <w:rsid w:val="00226C24"/>
    <w:rsid w:val="002308C6"/>
    <w:rsid w:val="00230B15"/>
    <w:rsid w:val="00233557"/>
    <w:rsid w:val="0023366A"/>
    <w:rsid w:val="00235DEB"/>
    <w:rsid w:val="0023751E"/>
    <w:rsid w:val="002412DD"/>
    <w:rsid w:val="002465CA"/>
    <w:rsid w:val="002505D9"/>
    <w:rsid w:val="002506D7"/>
    <w:rsid w:val="00252295"/>
    <w:rsid w:val="002525D8"/>
    <w:rsid w:val="0025315D"/>
    <w:rsid w:val="00253590"/>
    <w:rsid w:val="00254989"/>
    <w:rsid w:val="00256885"/>
    <w:rsid w:val="00260D05"/>
    <w:rsid w:val="002611C1"/>
    <w:rsid w:val="00261DE8"/>
    <w:rsid w:val="002637F2"/>
    <w:rsid w:val="00264CE5"/>
    <w:rsid w:val="00264ECA"/>
    <w:rsid w:val="00264FEC"/>
    <w:rsid w:val="002738EB"/>
    <w:rsid w:val="00273EF1"/>
    <w:rsid w:val="00274AD5"/>
    <w:rsid w:val="00275122"/>
    <w:rsid w:val="002759EF"/>
    <w:rsid w:val="002764EC"/>
    <w:rsid w:val="0027656D"/>
    <w:rsid w:val="00276D92"/>
    <w:rsid w:val="0027748F"/>
    <w:rsid w:val="00281F6C"/>
    <w:rsid w:val="00283BD0"/>
    <w:rsid w:val="0028437B"/>
    <w:rsid w:val="0028603F"/>
    <w:rsid w:val="0029217A"/>
    <w:rsid w:val="00292AF0"/>
    <w:rsid w:val="00294B9B"/>
    <w:rsid w:val="002A2E2C"/>
    <w:rsid w:val="002A322F"/>
    <w:rsid w:val="002A3BA9"/>
    <w:rsid w:val="002A3CA4"/>
    <w:rsid w:val="002A46CF"/>
    <w:rsid w:val="002A634E"/>
    <w:rsid w:val="002A63D2"/>
    <w:rsid w:val="002B0A38"/>
    <w:rsid w:val="002B268E"/>
    <w:rsid w:val="002B4084"/>
    <w:rsid w:val="002B5AD8"/>
    <w:rsid w:val="002C101E"/>
    <w:rsid w:val="002C17CF"/>
    <w:rsid w:val="002C1ABF"/>
    <w:rsid w:val="002C2834"/>
    <w:rsid w:val="002C2DC2"/>
    <w:rsid w:val="002C3C75"/>
    <w:rsid w:val="002C5FAC"/>
    <w:rsid w:val="002C77B2"/>
    <w:rsid w:val="002D3EC9"/>
    <w:rsid w:val="002D56ED"/>
    <w:rsid w:val="002D6096"/>
    <w:rsid w:val="002E337C"/>
    <w:rsid w:val="002E34FF"/>
    <w:rsid w:val="002E3C88"/>
    <w:rsid w:val="002E5E89"/>
    <w:rsid w:val="002E71C2"/>
    <w:rsid w:val="002E7D66"/>
    <w:rsid w:val="002F0C21"/>
    <w:rsid w:val="002F127F"/>
    <w:rsid w:val="002F1F80"/>
    <w:rsid w:val="002F3091"/>
    <w:rsid w:val="002F3703"/>
    <w:rsid w:val="002F4402"/>
    <w:rsid w:val="002F631A"/>
    <w:rsid w:val="002F6B57"/>
    <w:rsid w:val="00301413"/>
    <w:rsid w:val="00304ABD"/>
    <w:rsid w:val="00304D6E"/>
    <w:rsid w:val="0031071E"/>
    <w:rsid w:val="003116D7"/>
    <w:rsid w:val="003133A3"/>
    <w:rsid w:val="003144DD"/>
    <w:rsid w:val="00314C8B"/>
    <w:rsid w:val="0031658C"/>
    <w:rsid w:val="003166BC"/>
    <w:rsid w:val="00317596"/>
    <w:rsid w:val="003228D3"/>
    <w:rsid w:val="00322FA9"/>
    <w:rsid w:val="003233B1"/>
    <w:rsid w:val="003240DA"/>
    <w:rsid w:val="003261EE"/>
    <w:rsid w:val="00326A93"/>
    <w:rsid w:val="00326EA9"/>
    <w:rsid w:val="00330C78"/>
    <w:rsid w:val="00332645"/>
    <w:rsid w:val="00337BE0"/>
    <w:rsid w:val="003411EA"/>
    <w:rsid w:val="0034135F"/>
    <w:rsid w:val="0034170D"/>
    <w:rsid w:val="00343C28"/>
    <w:rsid w:val="003442C6"/>
    <w:rsid w:val="00346F7E"/>
    <w:rsid w:val="00347D77"/>
    <w:rsid w:val="003505F9"/>
    <w:rsid w:val="00352A1E"/>
    <w:rsid w:val="00353AD0"/>
    <w:rsid w:val="00354C96"/>
    <w:rsid w:val="003556EB"/>
    <w:rsid w:val="00355BDF"/>
    <w:rsid w:val="00356BCB"/>
    <w:rsid w:val="00357368"/>
    <w:rsid w:val="00360110"/>
    <w:rsid w:val="00361D63"/>
    <w:rsid w:val="0036426F"/>
    <w:rsid w:val="0036499E"/>
    <w:rsid w:val="00365809"/>
    <w:rsid w:val="00366961"/>
    <w:rsid w:val="00367053"/>
    <w:rsid w:val="00367239"/>
    <w:rsid w:val="00367599"/>
    <w:rsid w:val="003702C4"/>
    <w:rsid w:val="00373142"/>
    <w:rsid w:val="003750B6"/>
    <w:rsid w:val="003754F3"/>
    <w:rsid w:val="00377440"/>
    <w:rsid w:val="0037765A"/>
    <w:rsid w:val="0038013D"/>
    <w:rsid w:val="0038119F"/>
    <w:rsid w:val="00381240"/>
    <w:rsid w:val="00382502"/>
    <w:rsid w:val="00383BAC"/>
    <w:rsid w:val="00385E03"/>
    <w:rsid w:val="00385F69"/>
    <w:rsid w:val="0038658B"/>
    <w:rsid w:val="003908C4"/>
    <w:rsid w:val="00392DBA"/>
    <w:rsid w:val="00393320"/>
    <w:rsid w:val="003948B3"/>
    <w:rsid w:val="00394A95"/>
    <w:rsid w:val="003952D7"/>
    <w:rsid w:val="00395A11"/>
    <w:rsid w:val="00395D33"/>
    <w:rsid w:val="00397BA3"/>
    <w:rsid w:val="003A1222"/>
    <w:rsid w:val="003A24E8"/>
    <w:rsid w:val="003A32D7"/>
    <w:rsid w:val="003B2136"/>
    <w:rsid w:val="003B2B32"/>
    <w:rsid w:val="003B2CFF"/>
    <w:rsid w:val="003B53BC"/>
    <w:rsid w:val="003B5E8C"/>
    <w:rsid w:val="003B63F5"/>
    <w:rsid w:val="003B75F0"/>
    <w:rsid w:val="003B7952"/>
    <w:rsid w:val="003C0097"/>
    <w:rsid w:val="003C03CD"/>
    <w:rsid w:val="003C1462"/>
    <w:rsid w:val="003C27DA"/>
    <w:rsid w:val="003C4EDA"/>
    <w:rsid w:val="003D08EB"/>
    <w:rsid w:val="003D41A5"/>
    <w:rsid w:val="003D663C"/>
    <w:rsid w:val="003E1B3F"/>
    <w:rsid w:val="003E5A71"/>
    <w:rsid w:val="003E749D"/>
    <w:rsid w:val="003F4023"/>
    <w:rsid w:val="003F42D2"/>
    <w:rsid w:val="003F502F"/>
    <w:rsid w:val="003F6F10"/>
    <w:rsid w:val="00401AE1"/>
    <w:rsid w:val="00401C1D"/>
    <w:rsid w:val="00401CC8"/>
    <w:rsid w:val="00401F6A"/>
    <w:rsid w:val="00402633"/>
    <w:rsid w:val="004032E3"/>
    <w:rsid w:val="00403835"/>
    <w:rsid w:val="00404264"/>
    <w:rsid w:val="004069F1"/>
    <w:rsid w:val="00406A37"/>
    <w:rsid w:val="00407002"/>
    <w:rsid w:val="004110E2"/>
    <w:rsid w:val="004112A5"/>
    <w:rsid w:val="0041146D"/>
    <w:rsid w:val="004115D3"/>
    <w:rsid w:val="00412CB3"/>
    <w:rsid w:val="00415641"/>
    <w:rsid w:val="00416B48"/>
    <w:rsid w:val="00416F1A"/>
    <w:rsid w:val="00420C45"/>
    <w:rsid w:val="00420D5B"/>
    <w:rsid w:val="004225A5"/>
    <w:rsid w:val="00422637"/>
    <w:rsid w:val="00423B60"/>
    <w:rsid w:val="0043066E"/>
    <w:rsid w:val="004306D5"/>
    <w:rsid w:val="0043099C"/>
    <w:rsid w:val="0043164A"/>
    <w:rsid w:val="00432229"/>
    <w:rsid w:val="00432974"/>
    <w:rsid w:val="004337C8"/>
    <w:rsid w:val="00440575"/>
    <w:rsid w:val="004411EA"/>
    <w:rsid w:val="00442012"/>
    <w:rsid w:val="004465AF"/>
    <w:rsid w:val="00446A18"/>
    <w:rsid w:val="00447612"/>
    <w:rsid w:val="00447F13"/>
    <w:rsid w:val="00451C8C"/>
    <w:rsid w:val="00454022"/>
    <w:rsid w:val="00457643"/>
    <w:rsid w:val="00462BAF"/>
    <w:rsid w:val="00464BA2"/>
    <w:rsid w:val="004657DD"/>
    <w:rsid w:val="0046677B"/>
    <w:rsid w:val="00467E82"/>
    <w:rsid w:val="00470E75"/>
    <w:rsid w:val="0047266A"/>
    <w:rsid w:val="00473686"/>
    <w:rsid w:val="00473B65"/>
    <w:rsid w:val="00474400"/>
    <w:rsid w:val="00476700"/>
    <w:rsid w:val="004801A4"/>
    <w:rsid w:val="00480883"/>
    <w:rsid w:val="00483F5C"/>
    <w:rsid w:val="004857D5"/>
    <w:rsid w:val="00485A58"/>
    <w:rsid w:val="004873C5"/>
    <w:rsid w:val="00487B1D"/>
    <w:rsid w:val="00490C20"/>
    <w:rsid w:val="00494714"/>
    <w:rsid w:val="004949EF"/>
    <w:rsid w:val="00496A2B"/>
    <w:rsid w:val="004A2834"/>
    <w:rsid w:val="004A2C42"/>
    <w:rsid w:val="004A3421"/>
    <w:rsid w:val="004A4C46"/>
    <w:rsid w:val="004A5949"/>
    <w:rsid w:val="004A5B07"/>
    <w:rsid w:val="004A7BFF"/>
    <w:rsid w:val="004B145B"/>
    <w:rsid w:val="004B449F"/>
    <w:rsid w:val="004C0997"/>
    <w:rsid w:val="004C107D"/>
    <w:rsid w:val="004C1D94"/>
    <w:rsid w:val="004C57CF"/>
    <w:rsid w:val="004C7595"/>
    <w:rsid w:val="004C793E"/>
    <w:rsid w:val="004D02B8"/>
    <w:rsid w:val="004D2E5B"/>
    <w:rsid w:val="004D3429"/>
    <w:rsid w:val="004D34DF"/>
    <w:rsid w:val="004D3A21"/>
    <w:rsid w:val="004E02D3"/>
    <w:rsid w:val="004E2FE7"/>
    <w:rsid w:val="004E4C26"/>
    <w:rsid w:val="004E4DA1"/>
    <w:rsid w:val="004E5DFE"/>
    <w:rsid w:val="004F3450"/>
    <w:rsid w:val="004F35A1"/>
    <w:rsid w:val="004F3E17"/>
    <w:rsid w:val="004F49FB"/>
    <w:rsid w:val="004F7DB1"/>
    <w:rsid w:val="004F7DDC"/>
    <w:rsid w:val="00500A6D"/>
    <w:rsid w:val="00501F69"/>
    <w:rsid w:val="005021FC"/>
    <w:rsid w:val="00504921"/>
    <w:rsid w:val="0050573E"/>
    <w:rsid w:val="00510F8B"/>
    <w:rsid w:val="00512B03"/>
    <w:rsid w:val="00514C7E"/>
    <w:rsid w:val="00515845"/>
    <w:rsid w:val="0051588E"/>
    <w:rsid w:val="005177AF"/>
    <w:rsid w:val="00521EE7"/>
    <w:rsid w:val="005224FA"/>
    <w:rsid w:val="0052288F"/>
    <w:rsid w:val="005240F6"/>
    <w:rsid w:val="0053209A"/>
    <w:rsid w:val="0054005C"/>
    <w:rsid w:val="0054194A"/>
    <w:rsid w:val="0054241C"/>
    <w:rsid w:val="005428F6"/>
    <w:rsid w:val="00542FB4"/>
    <w:rsid w:val="0054379C"/>
    <w:rsid w:val="00545526"/>
    <w:rsid w:val="00545E40"/>
    <w:rsid w:val="005530C2"/>
    <w:rsid w:val="005542F2"/>
    <w:rsid w:val="005600F6"/>
    <w:rsid w:val="005622FD"/>
    <w:rsid w:val="00562C92"/>
    <w:rsid w:val="0056304D"/>
    <w:rsid w:val="0056419E"/>
    <w:rsid w:val="00567C3E"/>
    <w:rsid w:val="00567D59"/>
    <w:rsid w:val="00571826"/>
    <w:rsid w:val="00572E55"/>
    <w:rsid w:val="005758A9"/>
    <w:rsid w:val="005770A5"/>
    <w:rsid w:val="00580C26"/>
    <w:rsid w:val="00583E6E"/>
    <w:rsid w:val="00585A3D"/>
    <w:rsid w:val="0059070C"/>
    <w:rsid w:val="00591EF8"/>
    <w:rsid w:val="00592CE7"/>
    <w:rsid w:val="0059402D"/>
    <w:rsid w:val="0059618B"/>
    <w:rsid w:val="00597F48"/>
    <w:rsid w:val="005A4992"/>
    <w:rsid w:val="005A5601"/>
    <w:rsid w:val="005A7A3E"/>
    <w:rsid w:val="005B08BC"/>
    <w:rsid w:val="005B0BD1"/>
    <w:rsid w:val="005B781D"/>
    <w:rsid w:val="005C3180"/>
    <w:rsid w:val="005C5E67"/>
    <w:rsid w:val="005C608B"/>
    <w:rsid w:val="005D0A4B"/>
    <w:rsid w:val="005D1AE2"/>
    <w:rsid w:val="005D40A6"/>
    <w:rsid w:val="005D451E"/>
    <w:rsid w:val="005D5441"/>
    <w:rsid w:val="005D7228"/>
    <w:rsid w:val="005E0045"/>
    <w:rsid w:val="005E3841"/>
    <w:rsid w:val="005E3A9D"/>
    <w:rsid w:val="005E4948"/>
    <w:rsid w:val="005F0148"/>
    <w:rsid w:val="005F7340"/>
    <w:rsid w:val="0060114F"/>
    <w:rsid w:val="0060274E"/>
    <w:rsid w:val="00602AC0"/>
    <w:rsid w:val="006048FD"/>
    <w:rsid w:val="00606B55"/>
    <w:rsid w:val="00607B8E"/>
    <w:rsid w:val="00612BDB"/>
    <w:rsid w:val="00612E2D"/>
    <w:rsid w:val="00613E70"/>
    <w:rsid w:val="00617226"/>
    <w:rsid w:val="00620D34"/>
    <w:rsid w:val="0062108B"/>
    <w:rsid w:val="00621305"/>
    <w:rsid w:val="006233E3"/>
    <w:rsid w:val="00623878"/>
    <w:rsid w:val="0062397C"/>
    <w:rsid w:val="0062450E"/>
    <w:rsid w:val="00626AF6"/>
    <w:rsid w:val="006275D6"/>
    <w:rsid w:val="006319DA"/>
    <w:rsid w:val="00631B1F"/>
    <w:rsid w:val="00632EAA"/>
    <w:rsid w:val="0063445B"/>
    <w:rsid w:val="00634E87"/>
    <w:rsid w:val="00635070"/>
    <w:rsid w:val="006360F4"/>
    <w:rsid w:val="00636A76"/>
    <w:rsid w:val="006374F9"/>
    <w:rsid w:val="006420ED"/>
    <w:rsid w:val="006423C5"/>
    <w:rsid w:val="00643293"/>
    <w:rsid w:val="00643C41"/>
    <w:rsid w:val="00645868"/>
    <w:rsid w:val="00650C73"/>
    <w:rsid w:val="00652F6E"/>
    <w:rsid w:val="00653DBA"/>
    <w:rsid w:val="00654221"/>
    <w:rsid w:val="0066004C"/>
    <w:rsid w:val="006641B7"/>
    <w:rsid w:val="00670CF7"/>
    <w:rsid w:val="00673AB2"/>
    <w:rsid w:val="00675360"/>
    <w:rsid w:val="0067627F"/>
    <w:rsid w:val="00676870"/>
    <w:rsid w:val="00682009"/>
    <w:rsid w:val="006832C0"/>
    <w:rsid w:val="00684F60"/>
    <w:rsid w:val="006871A5"/>
    <w:rsid w:val="00687AA0"/>
    <w:rsid w:val="00687F45"/>
    <w:rsid w:val="00690736"/>
    <w:rsid w:val="0069101B"/>
    <w:rsid w:val="00691E63"/>
    <w:rsid w:val="00694328"/>
    <w:rsid w:val="00695C02"/>
    <w:rsid w:val="00696B7C"/>
    <w:rsid w:val="006A0DD9"/>
    <w:rsid w:val="006A1753"/>
    <w:rsid w:val="006A24B7"/>
    <w:rsid w:val="006A380A"/>
    <w:rsid w:val="006A43AF"/>
    <w:rsid w:val="006A637D"/>
    <w:rsid w:val="006A74DA"/>
    <w:rsid w:val="006B0A0C"/>
    <w:rsid w:val="006B0BF0"/>
    <w:rsid w:val="006B196C"/>
    <w:rsid w:val="006B35CA"/>
    <w:rsid w:val="006B39A5"/>
    <w:rsid w:val="006B4A73"/>
    <w:rsid w:val="006B5DB2"/>
    <w:rsid w:val="006C0FF6"/>
    <w:rsid w:val="006C10F5"/>
    <w:rsid w:val="006C35C9"/>
    <w:rsid w:val="006C4521"/>
    <w:rsid w:val="006C472D"/>
    <w:rsid w:val="006C59E0"/>
    <w:rsid w:val="006C634F"/>
    <w:rsid w:val="006D3D0E"/>
    <w:rsid w:val="006D6654"/>
    <w:rsid w:val="006D6C35"/>
    <w:rsid w:val="006D7DCD"/>
    <w:rsid w:val="006E0AD0"/>
    <w:rsid w:val="006E0DCC"/>
    <w:rsid w:val="006E1A3A"/>
    <w:rsid w:val="006E6472"/>
    <w:rsid w:val="006F0A91"/>
    <w:rsid w:val="006F0BEC"/>
    <w:rsid w:val="006F4736"/>
    <w:rsid w:val="006F48CB"/>
    <w:rsid w:val="006F6A52"/>
    <w:rsid w:val="006F7044"/>
    <w:rsid w:val="0070192F"/>
    <w:rsid w:val="00702A9F"/>
    <w:rsid w:val="00703DD8"/>
    <w:rsid w:val="007046BB"/>
    <w:rsid w:val="00704A64"/>
    <w:rsid w:val="0070643A"/>
    <w:rsid w:val="00707789"/>
    <w:rsid w:val="00710719"/>
    <w:rsid w:val="00711A8C"/>
    <w:rsid w:val="00715596"/>
    <w:rsid w:val="0072039B"/>
    <w:rsid w:val="00720A70"/>
    <w:rsid w:val="007236FA"/>
    <w:rsid w:val="00725CFC"/>
    <w:rsid w:val="00726EF5"/>
    <w:rsid w:val="00726F34"/>
    <w:rsid w:val="00727A2F"/>
    <w:rsid w:val="00730480"/>
    <w:rsid w:val="00732E1A"/>
    <w:rsid w:val="00733AD4"/>
    <w:rsid w:val="007357F8"/>
    <w:rsid w:val="0073620D"/>
    <w:rsid w:val="00736D43"/>
    <w:rsid w:val="007400C0"/>
    <w:rsid w:val="00744233"/>
    <w:rsid w:val="007447D8"/>
    <w:rsid w:val="00746A4F"/>
    <w:rsid w:val="007514B1"/>
    <w:rsid w:val="00753DE9"/>
    <w:rsid w:val="00754F13"/>
    <w:rsid w:val="0076073C"/>
    <w:rsid w:val="00761A6E"/>
    <w:rsid w:val="00762F69"/>
    <w:rsid w:val="007633DD"/>
    <w:rsid w:val="00763578"/>
    <w:rsid w:val="00763833"/>
    <w:rsid w:val="00764E65"/>
    <w:rsid w:val="007658F2"/>
    <w:rsid w:val="00770199"/>
    <w:rsid w:val="0077185D"/>
    <w:rsid w:val="00772C5B"/>
    <w:rsid w:val="0077442B"/>
    <w:rsid w:val="00774BF3"/>
    <w:rsid w:val="00775E44"/>
    <w:rsid w:val="00776C3E"/>
    <w:rsid w:val="007774E7"/>
    <w:rsid w:val="007801B9"/>
    <w:rsid w:val="0078049F"/>
    <w:rsid w:val="0078148C"/>
    <w:rsid w:val="00781543"/>
    <w:rsid w:val="00781605"/>
    <w:rsid w:val="00782DF8"/>
    <w:rsid w:val="00783951"/>
    <w:rsid w:val="0079207B"/>
    <w:rsid w:val="0079235F"/>
    <w:rsid w:val="0079307A"/>
    <w:rsid w:val="007A3466"/>
    <w:rsid w:val="007A54EF"/>
    <w:rsid w:val="007A5656"/>
    <w:rsid w:val="007A5C06"/>
    <w:rsid w:val="007B142D"/>
    <w:rsid w:val="007B31F5"/>
    <w:rsid w:val="007B6865"/>
    <w:rsid w:val="007B7E3C"/>
    <w:rsid w:val="007C1340"/>
    <w:rsid w:val="007C14A5"/>
    <w:rsid w:val="007C4633"/>
    <w:rsid w:val="007C46CB"/>
    <w:rsid w:val="007C57AA"/>
    <w:rsid w:val="007C5980"/>
    <w:rsid w:val="007D3A98"/>
    <w:rsid w:val="007D4DA3"/>
    <w:rsid w:val="007D538A"/>
    <w:rsid w:val="007D59EA"/>
    <w:rsid w:val="007E0829"/>
    <w:rsid w:val="007E15A1"/>
    <w:rsid w:val="007E1AED"/>
    <w:rsid w:val="007E3F85"/>
    <w:rsid w:val="007E4A2B"/>
    <w:rsid w:val="007E62BC"/>
    <w:rsid w:val="007E708D"/>
    <w:rsid w:val="007F0B89"/>
    <w:rsid w:val="007F11FB"/>
    <w:rsid w:val="007F215B"/>
    <w:rsid w:val="007F343A"/>
    <w:rsid w:val="007F39E0"/>
    <w:rsid w:val="007F5372"/>
    <w:rsid w:val="00800343"/>
    <w:rsid w:val="00800A46"/>
    <w:rsid w:val="00802827"/>
    <w:rsid w:val="00802A87"/>
    <w:rsid w:val="00802E3A"/>
    <w:rsid w:val="008045A6"/>
    <w:rsid w:val="00804BD3"/>
    <w:rsid w:val="00805F6D"/>
    <w:rsid w:val="00810D8C"/>
    <w:rsid w:val="00811CF5"/>
    <w:rsid w:val="00811F04"/>
    <w:rsid w:val="00811FF7"/>
    <w:rsid w:val="0081223A"/>
    <w:rsid w:val="00813A25"/>
    <w:rsid w:val="00813B75"/>
    <w:rsid w:val="0081521A"/>
    <w:rsid w:val="00817780"/>
    <w:rsid w:val="00820942"/>
    <w:rsid w:val="008213B0"/>
    <w:rsid w:val="00821443"/>
    <w:rsid w:val="008251B9"/>
    <w:rsid w:val="00826258"/>
    <w:rsid w:val="008269BA"/>
    <w:rsid w:val="008270E2"/>
    <w:rsid w:val="00830431"/>
    <w:rsid w:val="00830BBA"/>
    <w:rsid w:val="00831471"/>
    <w:rsid w:val="0083256A"/>
    <w:rsid w:val="008330D9"/>
    <w:rsid w:val="00833FC9"/>
    <w:rsid w:val="0083405F"/>
    <w:rsid w:val="00834345"/>
    <w:rsid w:val="00840B16"/>
    <w:rsid w:val="00840B6E"/>
    <w:rsid w:val="00841983"/>
    <w:rsid w:val="00841EF7"/>
    <w:rsid w:val="008431B4"/>
    <w:rsid w:val="008436DF"/>
    <w:rsid w:val="00843BA0"/>
    <w:rsid w:val="008451F2"/>
    <w:rsid w:val="00847162"/>
    <w:rsid w:val="00850487"/>
    <w:rsid w:val="00850DF1"/>
    <w:rsid w:val="0085141A"/>
    <w:rsid w:val="0085293D"/>
    <w:rsid w:val="00852F7E"/>
    <w:rsid w:val="0085485A"/>
    <w:rsid w:val="00854929"/>
    <w:rsid w:val="00855054"/>
    <w:rsid w:val="008551EB"/>
    <w:rsid w:val="008600E7"/>
    <w:rsid w:val="00860835"/>
    <w:rsid w:val="00862246"/>
    <w:rsid w:val="008631EB"/>
    <w:rsid w:val="008654F2"/>
    <w:rsid w:val="00871790"/>
    <w:rsid w:val="00875D08"/>
    <w:rsid w:val="008761B9"/>
    <w:rsid w:val="008769DF"/>
    <w:rsid w:val="00880EB4"/>
    <w:rsid w:val="00881DDB"/>
    <w:rsid w:val="00883554"/>
    <w:rsid w:val="00883760"/>
    <w:rsid w:val="008844D3"/>
    <w:rsid w:val="00890078"/>
    <w:rsid w:val="008908BF"/>
    <w:rsid w:val="008918D6"/>
    <w:rsid w:val="00892275"/>
    <w:rsid w:val="00892877"/>
    <w:rsid w:val="00893DED"/>
    <w:rsid w:val="00894BE9"/>
    <w:rsid w:val="00894DA5"/>
    <w:rsid w:val="00897DD4"/>
    <w:rsid w:val="008A14C3"/>
    <w:rsid w:val="008A2B2F"/>
    <w:rsid w:val="008A3DE3"/>
    <w:rsid w:val="008A4666"/>
    <w:rsid w:val="008A4E31"/>
    <w:rsid w:val="008A7F8B"/>
    <w:rsid w:val="008B5673"/>
    <w:rsid w:val="008B636B"/>
    <w:rsid w:val="008B7591"/>
    <w:rsid w:val="008C46FE"/>
    <w:rsid w:val="008C60C0"/>
    <w:rsid w:val="008C648F"/>
    <w:rsid w:val="008C6E2B"/>
    <w:rsid w:val="008D0E1C"/>
    <w:rsid w:val="008D490D"/>
    <w:rsid w:val="008E1392"/>
    <w:rsid w:val="008E220D"/>
    <w:rsid w:val="008E2679"/>
    <w:rsid w:val="008E426B"/>
    <w:rsid w:val="008F066B"/>
    <w:rsid w:val="008F1539"/>
    <w:rsid w:val="008F180E"/>
    <w:rsid w:val="008F40E5"/>
    <w:rsid w:val="008F60CD"/>
    <w:rsid w:val="00900B05"/>
    <w:rsid w:val="009029F1"/>
    <w:rsid w:val="00903B73"/>
    <w:rsid w:val="0090423A"/>
    <w:rsid w:val="009049D6"/>
    <w:rsid w:val="009063A6"/>
    <w:rsid w:val="009079FA"/>
    <w:rsid w:val="0091023B"/>
    <w:rsid w:val="00911680"/>
    <w:rsid w:val="00911AEA"/>
    <w:rsid w:val="00912E53"/>
    <w:rsid w:val="00913915"/>
    <w:rsid w:val="009141EC"/>
    <w:rsid w:val="00916A59"/>
    <w:rsid w:val="00917964"/>
    <w:rsid w:val="0092306D"/>
    <w:rsid w:val="00923DBC"/>
    <w:rsid w:val="00924357"/>
    <w:rsid w:val="0092725C"/>
    <w:rsid w:val="00927EA9"/>
    <w:rsid w:val="00930CE7"/>
    <w:rsid w:val="00932B6B"/>
    <w:rsid w:val="00932B93"/>
    <w:rsid w:val="009341A8"/>
    <w:rsid w:val="00934473"/>
    <w:rsid w:val="009347C0"/>
    <w:rsid w:val="00935C01"/>
    <w:rsid w:val="009372C2"/>
    <w:rsid w:val="0093766C"/>
    <w:rsid w:val="00937E37"/>
    <w:rsid w:val="00940DD1"/>
    <w:rsid w:val="00941E94"/>
    <w:rsid w:val="00942E0E"/>
    <w:rsid w:val="00942E34"/>
    <w:rsid w:val="009435E0"/>
    <w:rsid w:val="00947AB8"/>
    <w:rsid w:val="00947D9D"/>
    <w:rsid w:val="009509FF"/>
    <w:rsid w:val="00950C2A"/>
    <w:rsid w:val="00950FA6"/>
    <w:rsid w:val="00953F63"/>
    <w:rsid w:val="00955F8B"/>
    <w:rsid w:val="0095687C"/>
    <w:rsid w:val="00957245"/>
    <w:rsid w:val="0096003D"/>
    <w:rsid w:val="009601F4"/>
    <w:rsid w:val="00965B14"/>
    <w:rsid w:val="00970A24"/>
    <w:rsid w:val="00972065"/>
    <w:rsid w:val="0097505A"/>
    <w:rsid w:val="009751B4"/>
    <w:rsid w:val="0097639B"/>
    <w:rsid w:val="009779FA"/>
    <w:rsid w:val="00981A09"/>
    <w:rsid w:val="00984DC8"/>
    <w:rsid w:val="0098556B"/>
    <w:rsid w:val="00990006"/>
    <w:rsid w:val="009906D1"/>
    <w:rsid w:val="00991FDF"/>
    <w:rsid w:val="009925DF"/>
    <w:rsid w:val="00992B49"/>
    <w:rsid w:val="00993FF1"/>
    <w:rsid w:val="00996367"/>
    <w:rsid w:val="00997475"/>
    <w:rsid w:val="009A0270"/>
    <w:rsid w:val="009A1149"/>
    <w:rsid w:val="009A1C33"/>
    <w:rsid w:val="009A3DAA"/>
    <w:rsid w:val="009A7CC8"/>
    <w:rsid w:val="009B0E08"/>
    <w:rsid w:val="009B1D90"/>
    <w:rsid w:val="009B2E21"/>
    <w:rsid w:val="009B4D2D"/>
    <w:rsid w:val="009B55DC"/>
    <w:rsid w:val="009B69D4"/>
    <w:rsid w:val="009B7098"/>
    <w:rsid w:val="009B7197"/>
    <w:rsid w:val="009B7D86"/>
    <w:rsid w:val="009C2A7C"/>
    <w:rsid w:val="009C3724"/>
    <w:rsid w:val="009C45D1"/>
    <w:rsid w:val="009C73A1"/>
    <w:rsid w:val="009D01D8"/>
    <w:rsid w:val="009D0B41"/>
    <w:rsid w:val="009D123B"/>
    <w:rsid w:val="009D4CFB"/>
    <w:rsid w:val="009D5D8C"/>
    <w:rsid w:val="009D6F55"/>
    <w:rsid w:val="009D7D57"/>
    <w:rsid w:val="009E0FEE"/>
    <w:rsid w:val="009E22DE"/>
    <w:rsid w:val="009F001A"/>
    <w:rsid w:val="009F1AF9"/>
    <w:rsid w:val="009F220A"/>
    <w:rsid w:val="009F62C1"/>
    <w:rsid w:val="009F7FD0"/>
    <w:rsid w:val="00A00B42"/>
    <w:rsid w:val="00A00FAE"/>
    <w:rsid w:val="00A027F6"/>
    <w:rsid w:val="00A04A6C"/>
    <w:rsid w:val="00A0697F"/>
    <w:rsid w:val="00A0762B"/>
    <w:rsid w:val="00A079AF"/>
    <w:rsid w:val="00A15D2E"/>
    <w:rsid w:val="00A2091D"/>
    <w:rsid w:val="00A215DB"/>
    <w:rsid w:val="00A22906"/>
    <w:rsid w:val="00A2369F"/>
    <w:rsid w:val="00A2391D"/>
    <w:rsid w:val="00A25A50"/>
    <w:rsid w:val="00A25FDD"/>
    <w:rsid w:val="00A2655E"/>
    <w:rsid w:val="00A273BE"/>
    <w:rsid w:val="00A27403"/>
    <w:rsid w:val="00A27D70"/>
    <w:rsid w:val="00A27FAF"/>
    <w:rsid w:val="00A308B4"/>
    <w:rsid w:val="00A30EF5"/>
    <w:rsid w:val="00A31477"/>
    <w:rsid w:val="00A3197D"/>
    <w:rsid w:val="00A32F1F"/>
    <w:rsid w:val="00A345DD"/>
    <w:rsid w:val="00A34C8C"/>
    <w:rsid w:val="00A35622"/>
    <w:rsid w:val="00A35E9E"/>
    <w:rsid w:val="00A36E33"/>
    <w:rsid w:val="00A3772E"/>
    <w:rsid w:val="00A404A8"/>
    <w:rsid w:val="00A40891"/>
    <w:rsid w:val="00A409F1"/>
    <w:rsid w:val="00A44ABB"/>
    <w:rsid w:val="00A44B13"/>
    <w:rsid w:val="00A44F87"/>
    <w:rsid w:val="00A46A47"/>
    <w:rsid w:val="00A472AD"/>
    <w:rsid w:val="00A477A2"/>
    <w:rsid w:val="00A50FFB"/>
    <w:rsid w:val="00A531AB"/>
    <w:rsid w:val="00A53FF3"/>
    <w:rsid w:val="00A6071B"/>
    <w:rsid w:val="00A60F63"/>
    <w:rsid w:val="00A636A6"/>
    <w:rsid w:val="00A64B0D"/>
    <w:rsid w:val="00A665E7"/>
    <w:rsid w:val="00A66C62"/>
    <w:rsid w:val="00A67C1F"/>
    <w:rsid w:val="00A73D56"/>
    <w:rsid w:val="00A741BF"/>
    <w:rsid w:val="00A75AFF"/>
    <w:rsid w:val="00A77E98"/>
    <w:rsid w:val="00A800B4"/>
    <w:rsid w:val="00A801C3"/>
    <w:rsid w:val="00A804C2"/>
    <w:rsid w:val="00A82504"/>
    <w:rsid w:val="00A83DD6"/>
    <w:rsid w:val="00A84247"/>
    <w:rsid w:val="00A8447E"/>
    <w:rsid w:val="00A85203"/>
    <w:rsid w:val="00A87371"/>
    <w:rsid w:val="00A87A14"/>
    <w:rsid w:val="00A9001F"/>
    <w:rsid w:val="00A901AB"/>
    <w:rsid w:val="00A902E0"/>
    <w:rsid w:val="00A9308D"/>
    <w:rsid w:val="00AA00F5"/>
    <w:rsid w:val="00AA18C0"/>
    <w:rsid w:val="00AA28DD"/>
    <w:rsid w:val="00AA2FDE"/>
    <w:rsid w:val="00AA45F4"/>
    <w:rsid w:val="00AA580A"/>
    <w:rsid w:val="00AA59F4"/>
    <w:rsid w:val="00AA5C6E"/>
    <w:rsid w:val="00AA652A"/>
    <w:rsid w:val="00AA7942"/>
    <w:rsid w:val="00AB09C6"/>
    <w:rsid w:val="00AB15EA"/>
    <w:rsid w:val="00AB20FB"/>
    <w:rsid w:val="00AB3B97"/>
    <w:rsid w:val="00AB7793"/>
    <w:rsid w:val="00AB7D94"/>
    <w:rsid w:val="00AC18B9"/>
    <w:rsid w:val="00AC2628"/>
    <w:rsid w:val="00AC4E3C"/>
    <w:rsid w:val="00AC5952"/>
    <w:rsid w:val="00AC5E45"/>
    <w:rsid w:val="00AC6C2D"/>
    <w:rsid w:val="00AC6DF5"/>
    <w:rsid w:val="00AC7DC8"/>
    <w:rsid w:val="00AD3EC0"/>
    <w:rsid w:val="00AD67A7"/>
    <w:rsid w:val="00AD7F6F"/>
    <w:rsid w:val="00AE3237"/>
    <w:rsid w:val="00AE3A93"/>
    <w:rsid w:val="00AE44FC"/>
    <w:rsid w:val="00AE4B66"/>
    <w:rsid w:val="00AE7685"/>
    <w:rsid w:val="00AF02FB"/>
    <w:rsid w:val="00AF12F3"/>
    <w:rsid w:val="00AF41BB"/>
    <w:rsid w:val="00AF42D3"/>
    <w:rsid w:val="00AF4A78"/>
    <w:rsid w:val="00AF5041"/>
    <w:rsid w:val="00AF6373"/>
    <w:rsid w:val="00AF7935"/>
    <w:rsid w:val="00AF7F1E"/>
    <w:rsid w:val="00B0012C"/>
    <w:rsid w:val="00B0085F"/>
    <w:rsid w:val="00B0131A"/>
    <w:rsid w:val="00B018B5"/>
    <w:rsid w:val="00B01BA5"/>
    <w:rsid w:val="00B03AED"/>
    <w:rsid w:val="00B04D7F"/>
    <w:rsid w:val="00B06C8C"/>
    <w:rsid w:val="00B10C67"/>
    <w:rsid w:val="00B124E0"/>
    <w:rsid w:val="00B135EC"/>
    <w:rsid w:val="00B15DE6"/>
    <w:rsid w:val="00B16898"/>
    <w:rsid w:val="00B2134A"/>
    <w:rsid w:val="00B21362"/>
    <w:rsid w:val="00B215B0"/>
    <w:rsid w:val="00B22088"/>
    <w:rsid w:val="00B23041"/>
    <w:rsid w:val="00B23662"/>
    <w:rsid w:val="00B23A4D"/>
    <w:rsid w:val="00B23C18"/>
    <w:rsid w:val="00B25375"/>
    <w:rsid w:val="00B30D14"/>
    <w:rsid w:val="00B30DFC"/>
    <w:rsid w:val="00B32C34"/>
    <w:rsid w:val="00B35114"/>
    <w:rsid w:val="00B35DBD"/>
    <w:rsid w:val="00B37C44"/>
    <w:rsid w:val="00B4102E"/>
    <w:rsid w:val="00B41142"/>
    <w:rsid w:val="00B422AB"/>
    <w:rsid w:val="00B4277F"/>
    <w:rsid w:val="00B45EC1"/>
    <w:rsid w:val="00B5084B"/>
    <w:rsid w:val="00B52897"/>
    <w:rsid w:val="00B5410C"/>
    <w:rsid w:val="00B5482E"/>
    <w:rsid w:val="00B5703F"/>
    <w:rsid w:val="00B5721D"/>
    <w:rsid w:val="00B57C52"/>
    <w:rsid w:val="00B60B6B"/>
    <w:rsid w:val="00B6489E"/>
    <w:rsid w:val="00B65AF1"/>
    <w:rsid w:val="00B65EBF"/>
    <w:rsid w:val="00B67C22"/>
    <w:rsid w:val="00B7142E"/>
    <w:rsid w:val="00B7197D"/>
    <w:rsid w:val="00B71F16"/>
    <w:rsid w:val="00B731A7"/>
    <w:rsid w:val="00B74B95"/>
    <w:rsid w:val="00B752C8"/>
    <w:rsid w:val="00B76E25"/>
    <w:rsid w:val="00B776F2"/>
    <w:rsid w:val="00B81C31"/>
    <w:rsid w:val="00B82610"/>
    <w:rsid w:val="00B83D1C"/>
    <w:rsid w:val="00B83DFB"/>
    <w:rsid w:val="00B87258"/>
    <w:rsid w:val="00B90B86"/>
    <w:rsid w:val="00B90ECB"/>
    <w:rsid w:val="00B911B3"/>
    <w:rsid w:val="00B974C8"/>
    <w:rsid w:val="00BA0BAB"/>
    <w:rsid w:val="00BA1E3D"/>
    <w:rsid w:val="00BA1F23"/>
    <w:rsid w:val="00BA40A9"/>
    <w:rsid w:val="00BA49B2"/>
    <w:rsid w:val="00BA5214"/>
    <w:rsid w:val="00BA61B1"/>
    <w:rsid w:val="00BA7B81"/>
    <w:rsid w:val="00BB280B"/>
    <w:rsid w:val="00BB2A1F"/>
    <w:rsid w:val="00BB3A2F"/>
    <w:rsid w:val="00BB42CC"/>
    <w:rsid w:val="00BB4764"/>
    <w:rsid w:val="00BB4D8C"/>
    <w:rsid w:val="00BB553F"/>
    <w:rsid w:val="00BB5E68"/>
    <w:rsid w:val="00BB7255"/>
    <w:rsid w:val="00BC1161"/>
    <w:rsid w:val="00BC21FB"/>
    <w:rsid w:val="00BC6555"/>
    <w:rsid w:val="00BC69CA"/>
    <w:rsid w:val="00BC73E5"/>
    <w:rsid w:val="00BD2F6E"/>
    <w:rsid w:val="00BD387D"/>
    <w:rsid w:val="00BD3A17"/>
    <w:rsid w:val="00BD50FC"/>
    <w:rsid w:val="00BD512A"/>
    <w:rsid w:val="00BD620D"/>
    <w:rsid w:val="00BD701C"/>
    <w:rsid w:val="00BD76EB"/>
    <w:rsid w:val="00BE0342"/>
    <w:rsid w:val="00BE15E9"/>
    <w:rsid w:val="00BE1712"/>
    <w:rsid w:val="00BE257A"/>
    <w:rsid w:val="00BE3DB5"/>
    <w:rsid w:val="00BE5E46"/>
    <w:rsid w:val="00BE6BD9"/>
    <w:rsid w:val="00BE7C61"/>
    <w:rsid w:val="00BF28CE"/>
    <w:rsid w:val="00BF5C20"/>
    <w:rsid w:val="00BF66F4"/>
    <w:rsid w:val="00BF7AED"/>
    <w:rsid w:val="00C00748"/>
    <w:rsid w:val="00C014A3"/>
    <w:rsid w:val="00C0184E"/>
    <w:rsid w:val="00C02538"/>
    <w:rsid w:val="00C04489"/>
    <w:rsid w:val="00C07B96"/>
    <w:rsid w:val="00C12A71"/>
    <w:rsid w:val="00C15D90"/>
    <w:rsid w:val="00C17FD4"/>
    <w:rsid w:val="00C2005B"/>
    <w:rsid w:val="00C214FD"/>
    <w:rsid w:val="00C21594"/>
    <w:rsid w:val="00C21649"/>
    <w:rsid w:val="00C21C25"/>
    <w:rsid w:val="00C23B6B"/>
    <w:rsid w:val="00C23C25"/>
    <w:rsid w:val="00C23D35"/>
    <w:rsid w:val="00C240BD"/>
    <w:rsid w:val="00C24A1C"/>
    <w:rsid w:val="00C26531"/>
    <w:rsid w:val="00C3351F"/>
    <w:rsid w:val="00C336F8"/>
    <w:rsid w:val="00C337CC"/>
    <w:rsid w:val="00C35146"/>
    <w:rsid w:val="00C3756A"/>
    <w:rsid w:val="00C407EF"/>
    <w:rsid w:val="00C43239"/>
    <w:rsid w:val="00C507BA"/>
    <w:rsid w:val="00C53106"/>
    <w:rsid w:val="00C5412E"/>
    <w:rsid w:val="00C5448E"/>
    <w:rsid w:val="00C54D0E"/>
    <w:rsid w:val="00C54F8B"/>
    <w:rsid w:val="00C55ECA"/>
    <w:rsid w:val="00C566C3"/>
    <w:rsid w:val="00C606D4"/>
    <w:rsid w:val="00C620BE"/>
    <w:rsid w:val="00C624EF"/>
    <w:rsid w:val="00C62D7C"/>
    <w:rsid w:val="00C65DC9"/>
    <w:rsid w:val="00C70863"/>
    <w:rsid w:val="00C735E0"/>
    <w:rsid w:val="00C7405E"/>
    <w:rsid w:val="00C76EFA"/>
    <w:rsid w:val="00C80656"/>
    <w:rsid w:val="00C80D99"/>
    <w:rsid w:val="00C8169C"/>
    <w:rsid w:val="00C8255E"/>
    <w:rsid w:val="00C82F97"/>
    <w:rsid w:val="00C85349"/>
    <w:rsid w:val="00C856C1"/>
    <w:rsid w:val="00C86F3C"/>
    <w:rsid w:val="00C87891"/>
    <w:rsid w:val="00C87D28"/>
    <w:rsid w:val="00C91DC4"/>
    <w:rsid w:val="00C92A3F"/>
    <w:rsid w:val="00C94164"/>
    <w:rsid w:val="00C955D5"/>
    <w:rsid w:val="00C97C00"/>
    <w:rsid w:val="00CA08EA"/>
    <w:rsid w:val="00CA0BD9"/>
    <w:rsid w:val="00CA151C"/>
    <w:rsid w:val="00CA23A7"/>
    <w:rsid w:val="00CA31E9"/>
    <w:rsid w:val="00CA3A8D"/>
    <w:rsid w:val="00CB45A3"/>
    <w:rsid w:val="00CB4854"/>
    <w:rsid w:val="00CB5FE1"/>
    <w:rsid w:val="00CB6C73"/>
    <w:rsid w:val="00CB7366"/>
    <w:rsid w:val="00CB76D5"/>
    <w:rsid w:val="00CC24D5"/>
    <w:rsid w:val="00CC3773"/>
    <w:rsid w:val="00CC585B"/>
    <w:rsid w:val="00CD06AD"/>
    <w:rsid w:val="00CD2141"/>
    <w:rsid w:val="00CD337D"/>
    <w:rsid w:val="00CD3972"/>
    <w:rsid w:val="00CD4D97"/>
    <w:rsid w:val="00CD6EBA"/>
    <w:rsid w:val="00CE068E"/>
    <w:rsid w:val="00CE21DB"/>
    <w:rsid w:val="00CE3206"/>
    <w:rsid w:val="00CE3BFE"/>
    <w:rsid w:val="00CE778C"/>
    <w:rsid w:val="00CF3144"/>
    <w:rsid w:val="00CF4284"/>
    <w:rsid w:val="00CF5C74"/>
    <w:rsid w:val="00CF61F0"/>
    <w:rsid w:val="00CF7FF8"/>
    <w:rsid w:val="00D06ADB"/>
    <w:rsid w:val="00D07DCB"/>
    <w:rsid w:val="00D13526"/>
    <w:rsid w:val="00D15C83"/>
    <w:rsid w:val="00D15FFB"/>
    <w:rsid w:val="00D16E6F"/>
    <w:rsid w:val="00D17E01"/>
    <w:rsid w:val="00D17FF4"/>
    <w:rsid w:val="00D222DE"/>
    <w:rsid w:val="00D24188"/>
    <w:rsid w:val="00D2583B"/>
    <w:rsid w:val="00D2679F"/>
    <w:rsid w:val="00D27672"/>
    <w:rsid w:val="00D30F7E"/>
    <w:rsid w:val="00D3102B"/>
    <w:rsid w:val="00D31DF7"/>
    <w:rsid w:val="00D32D69"/>
    <w:rsid w:val="00D34E58"/>
    <w:rsid w:val="00D37A42"/>
    <w:rsid w:val="00D40055"/>
    <w:rsid w:val="00D4278D"/>
    <w:rsid w:val="00D43DAB"/>
    <w:rsid w:val="00D4418E"/>
    <w:rsid w:val="00D452F3"/>
    <w:rsid w:val="00D458DE"/>
    <w:rsid w:val="00D4603D"/>
    <w:rsid w:val="00D503A7"/>
    <w:rsid w:val="00D52828"/>
    <w:rsid w:val="00D53491"/>
    <w:rsid w:val="00D53649"/>
    <w:rsid w:val="00D5530C"/>
    <w:rsid w:val="00D5598E"/>
    <w:rsid w:val="00D5702B"/>
    <w:rsid w:val="00D608AD"/>
    <w:rsid w:val="00D61178"/>
    <w:rsid w:val="00D62EFD"/>
    <w:rsid w:val="00D66809"/>
    <w:rsid w:val="00D67CDE"/>
    <w:rsid w:val="00D67E50"/>
    <w:rsid w:val="00D709E7"/>
    <w:rsid w:val="00D710B4"/>
    <w:rsid w:val="00D720FC"/>
    <w:rsid w:val="00D724BF"/>
    <w:rsid w:val="00D756C6"/>
    <w:rsid w:val="00D76B85"/>
    <w:rsid w:val="00D77DF4"/>
    <w:rsid w:val="00D8157E"/>
    <w:rsid w:val="00D82307"/>
    <w:rsid w:val="00D86F6B"/>
    <w:rsid w:val="00D86FC3"/>
    <w:rsid w:val="00D87804"/>
    <w:rsid w:val="00D90986"/>
    <w:rsid w:val="00D913FF"/>
    <w:rsid w:val="00D91B2B"/>
    <w:rsid w:val="00D91B67"/>
    <w:rsid w:val="00D94E4A"/>
    <w:rsid w:val="00D9653B"/>
    <w:rsid w:val="00D97169"/>
    <w:rsid w:val="00D9783B"/>
    <w:rsid w:val="00DA05A1"/>
    <w:rsid w:val="00DA07F1"/>
    <w:rsid w:val="00DA09B8"/>
    <w:rsid w:val="00DA1222"/>
    <w:rsid w:val="00DA29A7"/>
    <w:rsid w:val="00DA403B"/>
    <w:rsid w:val="00DA61C8"/>
    <w:rsid w:val="00DA6C8B"/>
    <w:rsid w:val="00DA6FBE"/>
    <w:rsid w:val="00DB12A7"/>
    <w:rsid w:val="00DB248E"/>
    <w:rsid w:val="00DB438C"/>
    <w:rsid w:val="00DB44F9"/>
    <w:rsid w:val="00DB5A39"/>
    <w:rsid w:val="00DC033F"/>
    <w:rsid w:val="00DC295E"/>
    <w:rsid w:val="00DC3AA6"/>
    <w:rsid w:val="00DC3B23"/>
    <w:rsid w:val="00DC3BB3"/>
    <w:rsid w:val="00DC6E5A"/>
    <w:rsid w:val="00DD26C3"/>
    <w:rsid w:val="00DD404E"/>
    <w:rsid w:val="00DD54D7"/>
    <w:rsid w:val="00DD5A19"/>
    <w:rsid w:val="00DD5E67"/>
    <w:rsid w:val="00DE081B"/>
    <w:rsid w:val="00DE3A09"/>
    <w:rsid w:val="00DE3ABB"/>
    <w:rsid w:val="00DE63AD"/>
    <w:rsid w:val="00DE7014"/>
    <w:rsid w:val="00DE7494"/>
    <w:rsid w:val="00DF4937"/>
    <w:rsid w:val="00DF64AA"/>
    <w:rsid w:val="00E01395"/>
    <w:rsid w:val="00E0208C"/>
    <w:rsid w:val="00E02686"/>
    <w:rsid w:val="00E044F2"/>
    <w:rsid w:val="00E07347"/>
    <w:rsid w:val="00E11B6D"/>
    <w:rsid w:val="00E1265D"/>
    <w:rsid w:val="00E16413"/>
    <w:rsid w:val="00E16C54"/>
    <w:rsid w:val="00E2226C"/>
    <w:rsid w:val="00E22DFF"/>
    <w:rsid w:val="00E249A2"/>
    <w:rsid w:val="00E34AD5"/>
    <w:rsid w:val="00E34CDA"/>
    <w:rsid w:val="00E357EC"/>
    <w:rsid w:val="00E37347"/>
    <w:rsid w:val="00E376A8"/>
    <w:rsid w:val="00E37CD3"/>
    <w:rsid w:val="00E43B0C"/>
    <w:rsid w:val="00E44FD6"/>
    <w:rsid w:val="00E47D77"/>
    <w:rsid w:val="00E5023D"/>
    <w:rsid w:val="00E5074A"/>
    <w:rsid w:val="00E508A8"/>
    <w:rsid w:val="00E51CC2"/>
    <w:rsid w:val="00E52F35"/>
    <w:rsid w:val="00E53824"/>
    <w:rsid w:val="00E54477"/>
    <w:rsid w:val="00E54DDA"/>
    <w:rsid w:val="00E57846"/>
    <w:rsid w:val="00E60B59"/>
    <w:rsid w:val="00E61B99"/>
    <w:rsid w:val="00E6336C"/>
    <w:rsid w:val="00E6550D"/>
    <w:rsid w:val="00E65B93"/>
    <w:rsid w:val="00E73384"/>
    <w:rsid w:val="00E73BC8"/>
    <w:rsid w:val="00E743CB"/>
    <w:rsid w:val="00E74773"/>
    <w:rsid w:val="00E75757"/>
    <w:rsid w:val="00E76404"/>
    <w:rsid w:val="00E77AC0"/>
    <w:rsid w:val="00E803BA"/>
    <w:rsid w:val="00E809A2"/>
    <w:rsid w:val="00E80A8E"/>
    <w:rsid w:val="00E80EBA"/>
    <w:rsid w:val="00E810A2"/>
    <w:rsid w:val="00E81EBB"/>
    <w:rsid w:val="00E84B13"/>
    <w:rsid w:val="00E8505F"/>
    <w:rsid w:val="00E866B7"/>
    <w:rsid w:val="00E9024F"/>
    <w:rsid w:val="00E91CB0"/>
    <w:rsid w:val="00E972B0"/>
    <w:rsid w:val="00E977CA"/>
    <w:rsid w:val="00E97A46"/>
    <w:rsid w:val="00EA035B"/>
    <w:rsid w:val="00EA525C"/>
    <w:rsid w:val="00EB0F5A"/>
    <w:rsid w:val="00EB112D"/>
    <w:rsid w:val="00EB29D8"/>
    <w:rsid w:val="00EB3109"/>
    <w:rsid w:val="00EB61B6"/>
    <w:rsid w:val="00EC0AF5"/>
    <w:rsid w:val="00EC1C67"/>
    <w:rsid w:val="00EC49FD"/>
    <w:rsid w:val="00EC4EBF"/>
    <w:rsid w:val="00EC5694"/>
    <w:rsid w:val="00EC6109"/>
    <w:rsid w:val="00EC7CAE"/>
    <w:rsid w:val="00ED0482"/>
    <w:rsid w:val="00ED0FCE"/>
    <w:rsid w:val="00ED1495"/>
    <w:rsid w:val="00ED185D"/>
    <w:rsid w:val="00EE13D1"/>
    <w:rsid w:val="00EE3F61"/>
    <w:rsid w:val="00EE71A6"/>
    <w:rsid w:val="00EE7B57"/>
    <w:rsid w:val="00EE7F56"/>
    <w:rsid w:val="00EE7FC9"/>
    <w:rsid w:val="00EF447F"/>
    <w:rsid w:val="00EF5787"/>
    <w:rsid w:val="00F0241F"/>
    <w:rsid w:val="00F05C61"/>
    <w:rsid w:val="00F05CD8"/>
    <w:rsid w:val="00F06E5A"/>
    <w:rsid w:val="00F0785A"/>
    <w:rsid w:val="00F07D03"/>
    <w:rsid w:val="00F12F29"/>
    <w:rsid w:val="00F136E1"/>
    <w:rsid w:val="00F139AF"/>
    <w:rsid w:val="00F158EF"/>
    <w:rsid w:val="00F16B6C"/>
    <w:rsid w:val="00F17658"/>
    <w:rsid w:val="00F20AEE"/>
    <w:rsid w:val="00F20FBF"/>
    <w:rsid w:val="00F21A60"/>
    <w:rsid w:val="00F26242"/>
    <w:rsid w:val="00F26BC3"/>
    <w:rsid w:val="00F27321"/>
    <w:rsid w:val="00F30216"/>
    <w:rsid w:val="00F400DC"/>
    <w:rsid w:val="00F40918"/>
    <w:rsid w:val="00F40F4B"/>
    <w:rsid w:val="00F4699E"/>
    <w:rsid w:val="00F51B98"/>
    <w:rsid w:val="00F52598"/>
    <w:rsid w:val="00F533C7"/>
    <w:rsid w:val="00F5391F"/>
    <w:rsid w:val="00F5748E"/>
    <w:rsid w:val="00F61A1D"/>
    <w:rsid w:val="00F62120"/>
    <w:rsid w:val="00F62AA8"/>
    <w:rsid w:val="00F63322"/>
    <w:rsid w:val="00F645AB"/>
    <w:rsid w:val="00F657DC"/>
    <w:rsid w:val="00F65E03"/>
    <w:rsid w:val="00F71100"/>
    <w:rsid w:val="00F71B92"/>
    <w:rsid w:val="00F72829"/>
    <w:rsid w:val="00F74739"/>
    <w:rsid w:val="00F7511F"/>
    <w:rsid w:val="00F7571C"/>
    <w:rsid w:val="00F758DE"/>
    <w:rsid w:val="00F7692C"/>
    <w:rsid w:val="00F76B50"/>
    <w:rsid w:val="00F77222"/>
    <w:rsid w:val="00F77C3C"/>
    <w:rsid w:val="00F8001F"/>
    <w:rsid w:val="00F8107B"/>
    <w:rsid w:val="00F82484"/>
    <w:rsid w:val="00F82500"/>
    <w:rsid w:val="00F83FFD"/>
    <w:rsid w:val="00F846A0"/>
    <w:rsid w:val="00F84A6A"/>
    <w:rsid w:val="00F87BE1"/>
    <w:rsid w:val="00F930B8"/>
    <w:rsid w:val="00F944A1"/>
    <w:rsid w:val="00F950A8"/>
    <w:rsid w:val="00F9531A"/>
    <w:rsid w:val="00F95A16"/>
    <w:rsid w:val="00FA1532"/>
    <w:rsid w:val="00FA2131"/>
    <w:rsid w:val="00FA3742"/>
    <w:rsid w:val="00FA40A9"/>
    <w:rsid w:val="00FA4C2A"/>
    <w:rsid w:val="00FA5CAD"/>
    <w:rsid w:val="00FA6116"/>
    <w:rsid w:val="00FA6DF2"/>
    <w:rsid w:val="00FB2728"/>
    <w:rsid w:val="00FB5FC1"/>
    <w:rsid w:val="00FB69C9"/>
    <w:rsid w:val="00FC04E2"/>
    <w:rsid w:val="00FC088B"/>
    <w:rsid w:val="00FC2714"/>
    <w:rsid w:val="00FC4484"/>
    <w:rsid w:val="00FC4B29"/>
    <w:rsid w:val="00FC5BDA"/>
    <w:rsid w:val="00FC6539"/>
    <w:rsid w:val="00FD100B"/>
    <w:rsid w:val="00FD367A"/>
    <w:rsid w:val="00FD5E11"/>
    <w:rsid w:val="00FE01E5"/>
    <w:rsid w:val="00FE17F5"/>
    <w:rsid w:val="00FE1EB2"/>
    <w:rsid w:val="00FE30E6"/>
    <w:rsid w:val="00FE3BAD"/>
    <w:rsid w:val="00FE4A7A"/>
    <w:rsid w:val="00FE5C82"/>
    <w:rsid w:val="00FF09EF"/>
    <w:rsid w:val="00FF1052"/>
    <w:rsid w:val="00FF1FC8"/>
    <w:rsid w:val="00FF2354"/>
    <w:rsid w:val="00FF4A9E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1185"/>
    <o:shapelayout v:ext="edit">
      <o:idmap v:ext="edit" data="1"/>
    </o:shapelayout>
  </w:shapeDefaults>
  <w:decimalSymbol w:val="."/>
  <w:listSeparator w:val=";"/>
  <w15:docId w15:val="{97EE72D0-2802-4BDE-BDA4-5D3F53D30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728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632EAA"/>
  </w:style>
  <w:style w:type="paragraph" w:styleId="Pieddepage">
    <w:name w:val="footer"/>
    <w:basedOn w:val="Normal"/>
    <w:link w:val="PieddepageCar"/>
    <w:uiPriority w:val="99"/>
    <w:unhideWhenUsed/>
    <w:rsid w:val="00632EA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632EAA"/>
  </w:style>
  <w:style w:type="paragraph" w:styleId="Textedebulles">
    <w:name w:val="Balloon Text"/>
    <w:basedOn w:val="Normal"/>
    <w:link w:val="TextedebullesCar"/>
    <w:uiPriority w:val="99"/>
    <w:semiHidden/>
    <w:unhideWhenUsed/>
    <w:rsid w:val="00D40055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40055"/>
    <w:rPr>
      <w:rFonts w:ascii="Tahoma" w:eastAsia="Times New Roman" w:hAnsi="Tahoma" w:cs="Tahoma"/>
      <w:sz w:val="16"/>
      <w:szCs w:val="16"/>
      <w:lang w:eastAsia="fr-FR"/>
    </w:rPr>
  </w:style>
  <w:style w:type="paragraph" w:styleId="Paragraphedeliste">
    <w:name w:val="List Paragraph"/>
    <w:basedOn w:val="Normal"/>
    <w:uiPriority w:val="34"/>
    <w:qFormat/>
    <w:rsid w:val="000D66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B11692-E42D-45E5-8C29-AD11E8AB7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551</Words>
  <Characters>3031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Attal Jean Luc</dc:creator>
  <cp:keywords/>
  <dc:description/>
  <cp:lastModifiedBy>Attal Jean-Luc</cp:lastModifiedBy>
  <cp:revision>16</cp:revision>
  <cp:lastPrinted>2018-03-12T09:18:00Z</cp:lastPrinted>
  <dcterms:created xsi:type="dcterms:W3CDTF">2018-12-10T08:58:00Z</dcterms:created>
  <dcterms:modified xsi:type="dcterms:W3CDTF">2018-12-10T10:18:00Z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e83a6fe-0b6e-4399-9d09-a1c8d8d5000c_Enabled">
    <vt:lpwstr>True</vt:lpwstr>
  </property>
  <property fmtid="{D5CDD505-2E9C-101B-9397-08002B2CF9AE}" pid="3" name="MSIP_Label_6e83a6fe-0b6e-4399-9d09-a1c8d8d5000c_SiteId">
    <vt:lpwstr>d5bb6d35-8a82-4329-b49a-5030bd6497ab</vt:lpwstr>
  </property>
  <property fmtid="{D5CDD505-2E9C-101B-9397-08002B2CF9AE}" pid="4" name="MSIP_Label_6e83a6fe-0b6e-4399-9d09-a1c8d8d5000c_Owner">
    <vt:lpwstr>jean-luc.attal@ostrum.com</vt:lpwstr>
  </property>
  <property fmtid="{D5CDD505-2E9C-101B-9397-08002B2CF9AE}" pid="5" name="MSIP_Label_6e83a6fe-0b6e-4399-9d09-a1c8d8d5000c_SetDate">
    <vt:lpwstr>2018-09-14T13:35:21.2745420Z</vt:lpwstr>
  </property>
  <property fmtid="{D5CDD505-2E9C-101B-9397-08002B2CF9AE}" pid="6" name="MSIP_Label_6e83a6fe-0b6e-4399-9d09-a1c8d8d5000c_Name">
    <vt:lpwstr>C1 - Public Natixis</vt:lpwstr>
  </property>
  <property fmtid="{D5CDD505-2E9C-101B-9397-08002B2CF9AE}" pid="7" name="MSIP_Label_6e83a6fe-0b6e-4399-9d09-a1c8d8d5000c_Application">
    <vt:lpwstr>Microsoft Azure Information Protection</vt:lpwstr>
  </property>
  <property fmtid="{D5CDD505-2E9C-101B-9397-08002B2CF9AE}" pid="8" name="MSIP_Label_6e83a6fe-0b6e-4399-9d09-a1c8d8d5000c_Extended_MSFT_Method">
    <vt:lpwstr>Manual</vt:lpwstr>
  </property>
  <property fmtid="{D5CDD505-2E9C-101B-9397-08002B2CF9AE}" pid="9" name="MSIP_Label_082d3fd7-bbbb-433f-b121-e4833419d164_Enabled">
    <vt:lpwstr>True</vt:lpwstr>
  </property>
  <property fmtid="{D5CDD505-2E9C-101B-9397-08002B2CF9AE}" pid="10" name="MSIP_Label_082d3fd7-bbbb-433f-b121-e4833419d164_SiteId">
    <vt:lpwstr>d5bb6d35-8a82-4329-b49a-5030bd6497ab</vt:lpwstr>
  </property>
  <property fmtid="{D5CDD505-2E9C-101B-9397-08002B2CF9AE}" pid="11" name="MSIP_Label_082d3fd7-bbbb-433f-b121-e4833419d164_Owner">
    <vt:lpwstr>jean-luc.attal@ostrum.com</vt:lpwstr>
  </property>
  <property fmtid="{D5CDD505-2E9C-101B-9397-08002B2CF9AE}" pid="12" name="MSIP_Label_082d3fd7-bbbb-433f-b121-e4833419d164_SetDate">
    <vt:lpwstr>2018-09-14T13:35:21.2745420Z</vt:lpwstr>
  </property>
  <property fmtid="{D5CDD505-2E9C-101B-9397-08002B2CF9AE}" pid="13" name="MSIP_Label_082d3fd7-bbbb-433f-b121-e4833419d164_Name">
    <vt:lpwstr>No visual mark</vt:lpwstr>
  </property>
  <property fmtid="{D5CDD505-2E9C-101B-9397-08002B2CF9AE}" pid="14" name="MSIP_Label_082d3fd7-bbbb-433f-b121-e4833419d164_Application">
    <vt:lpwstr>Microsoft Azure Information Protection</vt:lpwstr>
  </property>
  <property fmtid="{D5CDD505-2E9C-101B-9397-08002B2CF9AE}" pid="15" name="MSIP_Label_082d3fd7-bbbb-433f-b121-e4833419d164_Parent">
    <vt:lpwstr>6e83a6fe-0b6e-4399-9d09-a1c8d8d5000c</vt:lpwstr>
  </property>
  <property fmtid="{D5CDD505-2E9C-101B-9397-08002B2CF9AE}" pid="16" name="MSIP_Label_082d3fd7-bbbb-433f-b121-e4833419d164_Extended_MSFT_Method">
    <vt:lpwstr>Manual</vt:lpwstr>
  </property>
  <property fmtid="{D5CDD505-2E9C-101B-9397-08002B2CF9AE}" pid="17" name="Sensitivity">
    <vt:lpwstr>C1 - Public Natixis No visual mark</vt:lpwstr>
  </property>
</Properties>
</file>