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847162">
        <w:rPr>
          <w:rFonts w:ascii="Calibri Light" w:hAnsi="Calibri Light" w:cs="Arial"/>
          <w:b/>
          <w:sz w:val="44"/>
          <w:szCs w:val="44"/>
        </w:rPr>
        <w:t>1</w:t>
      </w:r>
      <w:r w:rsidR="002C4B3C">
        <w:rPr>
          <w:rFonts w:ascii="Calibri Light" w:hAnsi="Calibri Light" w:cs="Arial"/>
          <w:b/>
          <w:sz w:val="44"/>
          <w:szCs w:val="44"/>
        </w:rPr>
        <w:t>7</w:t>
      </w:r>
      <w:r w:rsidR="001944C7">
        <w:rPr>
          <w:rFonts w:ascii="Calibri Light" w:hAnsi="Calibri Light" w:cs="Arial"/>
          <w:b/>
          <w:sz w:val="44"/>
          <w:szCs w:val="44"/>
        </w:rPr>
        <w:t xml:space="preserve"> décembre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9618B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13E70" w:rsidRDefault="00F54B4C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54B4C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12920"/>
            <wp:effectExtent l="0" t="0" r="3175" b="0"/>
            <wp:docPr id="1" name="Image 1" descr="C:\Users\EPBFIA~1\AppData\Local\Temp\Bloomberg\temp\bfmD1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D111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31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Default="00F54B4C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54B4C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236720"/>
            <wp:effectExtent l="0" t="0" r="3175" b="0"/>
            <wp:docPr id="2" name="Image 2" descr="C:\Users\EPBFIA~1\AppData\Local\Temp\Bloomberg\temp\bfm355C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355C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075" cy="42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51A" w:rsidRPr="00613E70" w:rsidRDefault="0021751A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21751A" w:rsidRPr="00613E70" w:rsidRDefault="005E3841" w:rsidP="00E81EBB">
      <w:pPr>
        <w:autoSpaceDE w:val="0"/>
        <w:ind w:left="-851"/>
        <w:jc w:val="both"/>
        <w:rPr>
          <w:rFonts w:ascii="Arial" w:hAnsi="Arial" w:cs="Arial"/>
          <w:b/>
          <w:noProof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F54B4C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54B4C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251960"/>
            <wp:effectExtent l="0" t="0" r="3175" b="0"/>
            <wp:docPr id="3" name="Image 3" descr="C:\Users\EPBFIA~1\AppData\Local\Temp\Bloomberg\temp\bfmA7A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A7A0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25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2CE" w:rsidRPr="00613E70" w:rsidRDefault="00B702CE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715596" w:rsidRPr="001A24E1" w:rsidRDefault="00F72829" w:rsidP="00847162">
      <w:pPr>
        <w:jc w:val="both"/>
        <w:rPr>
          <w:rFonts w:ascii="Tahoma" w:hAnsi="Tahoma" w:cs="Tahoma"/>
          <w:bCs/>
        </w:rPr>
      </w:pPr>
      <w:r w:rsidRPr="00924357">
        <w:rPr>
          <w:rFonts w:ascii="Arial" w:hAnsi="Arial" w:cs="Arial"/>
          <w:b/>
        </w:rPr>
        <w:t>M</w:t>
      </w:r>
      <w:r w:rsidR="00DC3AA6" w:rsidRPr="00924357">
        <w:rPr>
          <w:rFonts w:ascii="Arial" w:hAnsi="Arial" w:cs="Arial"/>
          <w:b/>
        </w:rPr>
        <w:t xml:space="preserve"> : </w:t>
      </w:r>
      <w:r w:rsidR="001A24E1">
        <w:rPr>
          <w:rFonts w:ascii="Arial" w:hAnsi="Arial" w:cs="Arial"/>
        </w:rPr>
        <w:t>Le nuage représente une zone d’équilibre de long terme comprise entre 0.</w:t>
      </w:r>
      <w:r w:rsidR="00ED68CD">
        <w:rPr>
          <w:rFonts w:ascii="Arial" w:hAnsi="Arial" w:cs="Arial"/>
        </w:rPr>
        <w:t xml:space="preserve">94 </w:t>
      </w:r>
      <w:r w:rsidR="001A24E1">
        <w:rPr>
          <w:rFonts w:ascii="Arial" w:hAnsi="Arial" w:cs="Arial"/>
        </w:rPr>
        <w:t>et 0.</w:t>
      </w:r>
      <w:r w:rsidR="00ED68CD">
        <w:rPr>
          <w:rFonts w:ascii="Arial" w:hAnsi="Arial" w:cs="Arial"/>
        </w:rPr>
        <w:t>26</w:t>
      </w:r>
      <w:r w:rsidR="001A24E1">
        <w:rPr>
          <w:rFonts w:ascii="Arial" w:hAnsi="Arial" w:cs="Arial"/>
        </w:rPr>
        <w:t>.</w:t>
      </w:r>
      <w:r w:rsidR="00D503A7">
        <w:rPr>
          <w:rFonts w:ascii="Arial" w:hAnsi="Arial" w:cs="Arial"/>
        </w:rPr>
        <w:t xml:space="preserve"> L</w:t>
      </w:r>
      <w:r w:rsidR="00ED68CD">
        <w:rPr>
          <w:rFonts w:ascii="Arial" w:hAnsi="Arial" w:cs="Arial"/>
        </w:rPr>
        <w:t>a</w:t>
      </w:r>
      <w:r w:rsidR="00D503A7">
        <w:rPr>
          <w:rFonts w:ascii="Arial" w:hAnsi="Arial" w:cs="Arial"/>
        </w:rPr>
        <w:t xml:space="preserve"> </w:t>
      </w:r>
      <w:r w:rsidR="00ED68CD">
        <w:rPr>
          <w:rFonts w:ascii="Arial" w:hAnsi="Arial" w:cs="Arial"/>
        </w:rPr>
        <w:t xml:space="preserve">rupture de la borne basse </w:t>
      </w:r>
      <w:r w:rsidR="00D503A7">
        <w:rPr>
          <w:rFonts w:ascii="Arial" w:hAnsi="Arial" w:cs="Arial"/>
        </w:rPr>
        <w:t>au cours du mois donner</w:t>
      </w:r>
      <w:r w:rsidR="00ED68CD">
        <w:rPr>
          <w:rFonts w:ascii="Arial" w:hAnsi="Arial" w:cs="Arial"/>
        </w:rPr>
        <w:t xml:space="preserve">a </w:t>
      </w:r>
      <w:r w:rsidR="00D503A7">
        <w:rPr>
          <w:rFonts w:ascii="Arial" w:hAnsi="Arial" w:cs="Arial"/>
        </w:rPr>
        <w:t>au marché de l’espace pour venir chercher les bas précédents de 0.19 et</w:t>
      </w:r>
      <w:r w:rsidR="009C3724">
        <w:rPr>
          <w:rFonts w:ascii="Arial" w:hAnsi="Arial" w:cs="Arial"/>
        </w:rPr>
        <w:t>/ou</w:t>
      </w:r>
      <w:r w:rsidR="00D503A7">
        <w:rPr>
          <w:rFonts w:ascii="Arial" w:hAnsi="Arial" w:cs="Arial"/>
        </w:rPr>
        <w:t xml:space="preserve"> de 0.15.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F939F4" w:rsidRDefault="003A1222" w:rsidP="002C4B3C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0E52B2">
        <w:rPr>
          <w:rFonts w:ascii="Arial" w:hAnsi="Arial" w:cs="Arial"/>
          <w:bCs/>
        </w:rPr>
        <w:t xml:space="preserve">Un support </w:t>
      </w:r>
      <w:r w:rsidR="00353038">
        <w:rPr>
          <w:rFonts w:ascii="Arial" w:hAnsi="Arial" w:cs="Arial"/>
          <w:bCs/>
        </w:rPr>
        <w:t>intermédiaire</w:t>
      </w:r>
      <w:r w:rsidR="000E52B2">
        <w:rPr>
          <w:rFonts w:ascii="Arial" w:hAnsi="Arial" w:cs="Arial"/>
          <w:bCs/>
        </w:rPr>
        <w:t xml:space="preserve"> a pris forme sur 0.22. Un maintien prolongé du 10 ans Euro </w:t>
      </w:r>
      <w:r w:rsidR="00353038">
        <w:rPr>
          <w:rFonts w:ascii="Arial" w:hAnsi="Arial" w:cs="Arial"/>
          <w:bCs/>
        </w:rPr>
        <w:t>au-dessus</w:t>
      </w:r>
      <w:r w:rsidR="000E52B2">
        <w:rPr>
          <w:rFonts w:ascii="Arial" w:hAnsi="Arial" w:cs="Arial"/>
          <w:bCs/>
        </w:rPr>
        <w:t xml:space="preserve"> de ce point incitera les baissiers taux à revoir leurs positions et à </w:t>
      </w:r>
      <w:r w:rsidR="00353038">
        <w:rPr>
          <w:rFonts w:ascii="Arial" w:hAnsi="Arial" w:cs="Arial"/>
          <w:bCs/>
        </w:rPr>
        <w:t>protéger</w:t>
      </w:r>
      <w:r w:rsidR="000E52B2">
        <w:rPr>
          <w:rFonts w:ascii="Arial" w:hAnsi="Arial" w:cs="Arial"/>
          <w:bCs/>
        </w:rPr>
        <w:t xml:space="preserve"> leurs gains.</w:t>
      </w:r>
    </w:p>
    <w:p w:rsidR="000E52B2" w:rsidRDefault="00353038" w:rsidP="002C4B3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Au-dessus</w:t>
      </w:r>
      <w:r w:rsidR="000E52B2">
        <w:rPr>
          <w:rFonts w:ascii="Arial" w:hAnsi="Arial" w:cs="Arial"/>
          <w:bCs/>
        </w:rPr>
        <w:t xml:space="preserve"> de 0.22, la KS restera </w:t>
      </w:r>
      <w:r>
        <w:rPr>
          <w:rFonts w:ascii="Arial" w:hAnsi="Arial" w:cs="Arial"/>
          <w:bCs/>
        </w:rPr>
        <w:t>plate</w:t>
      </w:r>
      <w:r w:rsidR="000E52B2">
        <w:rPr>
          <w:rFonts w:ascii="Arial" w:hAnsi="Arial" w:cs="Arial"/>
          <w:bCs/>
        </w:rPr>
        <w:t xml:space="preserve"> sur 0.40 pour servir de force de rappel et de résistance.</w:t>
      </w:r>
    </w:p>
    <w:p w:rsidR="00F939F4" w:rsidRDefault="00F939F4" w:rsidP="002C4B3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Même si taux et LS sont positionnés sous leur nuage, le plat de SSB future nous dit que le contexte baissier ne sera </w:t>
      </w:r>
      <w:r w:rsidR="00353038">
        <w:rPr>
          <w:rFonts w:ascii="Arial" w:hAnsi="Arial" w:cs="Arial"/>
          <w:bCs/>
        </w:rPr>
        <w:t>envisagé</w:t>
      </w:r>
      <w:r>
        <w:rPr>
          <w:rFonts w:ascii="Arial" w:hAnsi="Arial" w:cs="Arial"/>
          <w:bCs/>
        </w:rPr>
        <w:t xml:space="preserve"> qu’en cassure du 0.19. Cette rupture permettra à la borne haute du nuage de s’orienter à la baisse.</w:t>
      </w:r>
    </w:p>
    <w:p w:rsidR="00153318" w:rsidRPr="000619D3" w:rsidRDefault="00153318" w:rsidP="00B0131A">
      <w:pPr>
        <w:jc w:val="both"/>
        <w:rPr>
          <w:rFonts w:ascii="Tahoma" w:hAnsi="Tahoma" w:cs="Tahoma"/>
          <w:bCs/>
        </w:rPr>
      </w:pPr>
    </w:p>
    <w:p w:rsidR="001A01D2" w:rsidRDefault="00A82504" w:rsidP="001944C7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B000F8">
        <w:rPr>
          <w:rFonts w:ascii="Arial" w:hAnsi="Arial" w:cs="Arial"/>
          <w:bCs/>
        </w:rPr>
        <w:t>L’environnement est baissier sur le court terme. La cassure de 0.28 a placé le marché dans un contexte de poursuite de la baisse avec pour cibles 0.19 et en rupture 0.15.</w:t>
      </w:r>
    </w:p>
    <w:p w:rsidR="00153297" w:rsidRPr="00B000F8" w:rsidRDefault="00153297" w:rsidP="001944C7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 xml:space="preserve">La logique de l’inversion des polarités où 0.28 représente dorénavant une résistance, </w:t>
      </w:r>
      <w:r w:rsidR="00B55CFF">
        <w:rPr>
          <w:rFonts w:ascii="Arial" w:hAnsi="Arial" w:cs="Arial"/>
          <w:bCs/>
        </w:rPr>
        <w:t>permettra d’avantager la baisse.</w:t>
      </w:r>
    </w:p>
    <w:p w:rsidR="00167798" w:rsidRDefault="00167798" w:rsidP="00FD5E11">
      <w:pPr>
        <w:jc w:val="both"/>
        <w:rPr>
          <w:rFonts w:ascii="Tahoma" w:hAnsi="Tahoma" w:cs="Tahoma"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72039B" w:rsidRPr="003E286C" w:rsidRDefault="00F72829" w:rsidP="00446A18">
      <w:pPr>
        <w:jc w:val="both"/>
        <w:rPr>
          <w:rFonts w:ascii="Arial" w:hAnsi="Arial" w:cs="Arial"/>
          <w:b/>
          <w:color w:val="00B050"/>
        </w:rPr>
      </w:pPr>
      <w:r w:rsidRPr="003E286C">
        <w:rPr>
          <w:rFonts w:ascii="Arial" w:hAnsi="Arial" w:cs="Arial"/>
          <w:b/>
          <w:color w:val="00B050"/>
          <w:u w:val="single"/>
        </w:rPr>
        <w:t>HEBDOMADAIRE</w:t>
      </w:r>
      <w:r w:rsidR="00C21594" w:rsidRPr="003E286C">
        <w:rPr>
          <w:rFonts w:ascii="Arial" w:hAnsi="Arial" w:cs="Arial"/>
          <w:b/>
          <w:color w:val="00B050"/>
        </w:rPr>
        <w:t xml:space="preserve"> : </w:t>
      </w:r>
      <w:r w:rsidR="003E286C">
        <w:rPr>
          <w:rFonts w:ascii="Arial" w:hAnsi="Arial" w:cs="Arial"/>
          <w:b/>
          <w:color w:val="00B050"/>
        </w:rPr>
        <w:t>Un maintien du 10 ans Euro sous 0.28 permettra d’envisager un retour du taux sur 0.19. En rupture, 0.15 sera la cible suivante.</w:t>
      </w:r>
    </w:p>
    <w:p w:rsidR="00684F60" w:rsidRPr="000E0A8B" w:rsidRDefault="00684F60" w:rsidP="00F72829">
      <w:pPr>
        <w:jc w:val="both"/>
        <w:rPr>
          <w:rFonts w:ascii="Arial" w:hAnsi="Arial" w:cs="Arial"/>
          <w:b/>
          <w:color w:val="FF0000"/>
        </w:rPr>
      </w:pPr>
    </w:p>
    <w:p w:rsidR="001C758E" w:rsidRDefault="001C758E" w:rsidP="00F72829">
      <w:pPr>
        <w:jc w:val="both"/>
        <w:rPr>
          <w:rFonts w:ascii="Tahoma" w:hAnsi="Tahoma" w:cs="Tahoma"/>
          <w:color w:val="00B050"/>
        </w:rPr>
      </w:pPr>
    </w:p>
    <w:p w:rsidR="00941E94" w:rsidRDefault="00941E94" w:rsidP="00F72829">
      <w:pPr>
        <w:jc w:val="both"/>
        <w:rPr>
          <w:rFonts w:ascii="Tahoma" w:hAnsi="Tahoma" w:cs="Tahoma"/>
          <w:color w:val="00B050"/>
        </w:rPr>
      </w:pPr>
    </w:p>
    <w:p w:rsidR="00112311" w:rsidRDefault="00112311" w:rsidP="00F72829">
      <w:pPr>
        <w:jc w:val="both"/>
        <w:rPr>
          <w:rFonts w:ascii="Tahoma" w:hAnsi="Tahoma" w:cs="Tahoma"/>
          <w:color w:val="00B050"/>
        </w:rPr>
      </w:pPr>
    </w:p>
    <w:p w:rsidR="00112311" w:rsidRDefault="00112311" w:rsidP="00F72829">
      <w:pPr>
        <w:jc w:val="both"/>
        <w:rPr>
          <w:rFonts w:ascii="Tahoma" w:hAnsi="Tahoma" w:cs="Tahoma"/>
          <w:color w:val="00B050"/>
        </w:rPr>
      </w:pPr>
    </w:p>
    <w:p w:rsidR="0051588E" w:rsidRPr="002A2E2C" w:rsidRDefault="0051588E" w:rsidP="00F72829">
      <w:pPr>
        <w:jc w:val="both"/>
        <w:rPr>
          <w:rFonts w:ascii="Tahoma" w:hAnsi="Tahoma" w:cs="Tahoma"/>
          <w:color w:val="00B050"/>
        </w:rPr>
      </w:pPr>
    </w:p>
    <w:p w:rsidR="00F72829" w:rsidRPr="00115250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115250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115250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115250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115250" w:rsidRDefault="00F54B4C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F54B4C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29100"/>
            <wp:effectExtent l="0" t="0" r="3175" b="0"/>
            <wp:docPr id="4" name="Image 4" descr="C:\Users\EPBFIA~1\AppData\Local\Temp\Bloomberg\temp\bfm2EB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2EB5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95" cy="4229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115250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15250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115250" w:rsidRDefault="0035123F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35123F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411980"/>
            <wp:effectExtent l="0" t="0" r="3175" b="7620"/>
            <wp:docPr id="5" name="Image 5" descr="C:\Users\EPBFIA~1\AppData\Local\Temp\Bloomberg\temp\bfmAA3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PBFIA~1\AppData\Local\Temp\Bloomberg\temp\bfmAA31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41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115250" w:rsidRDefault="00A30EF5" w:rsidP="00E81EBB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15250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115250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115250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3AD4" w:rsidRDefault="0035123F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35123F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36720"/>
            <wp:effectExtent l="0" t="0" r="3175" b="0"/>
            <wp:docPr id="6" name="Image 6" descr="C:\Users\EPBFIA~1\AppData\Local\Temp\Bloomberg\temp\bfm63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PBFIA~1\AppData\Local\Temp\Bloomberg\temp\bfm63D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23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EBB" w:rsidRPr="00115250" w:rsidRDefault="00E81EBB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545526" w:rsidRDefault="00D2583B" w:rsidP="00847162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927EA9">
        <w:rPr>
          <w:rFonts w:ascii="Arial" w:hAnsi="Arial" w:cs="Arial"/>
          <w:b/>
          <w:bCs/>
        </w:rPr>
        <w:t>M</w:t>
      </w:r>
      <w:r w:rsidRPr="00927EA9">
        <w:rPr>
          <w:rFonts w:ascii="Tahoma" w:hAnsi="Tahoma" w:cs="Tahoma"/>
        </w:rPr>
        <w:t xml:space="preserve"> : </w:t>
      </w:r>
      <w:r w:rsidR="00927EA9" w:rsidRPr="00927EA9">
        <w:rPr>
          <w:rFonts w:ascii="Tahoma" w:hAnsi="Tahoma" w:cs="Tahoma"/>
        </w:rPr>
        <w:t xml:space="preserve">Le support de 2.98 matérialisé par une TS a été dépassé. </w:t>
      </w:r>
      <w:r w:rsidR="00927EA9">
        <w:rPr>
          <w:rFonts w:ascii="Tahoma" w:hAnsi="Tahoma" w:cs="Tahoma"/>
        </w:rPr>
        <w:t xml:space="preserve">Sous la TS, le taux s’orientera sur la KS qui se situera en décembre sur 2.48. </w:t>
      </w:r>
    </w:p>
    <w:p w:rsidR="00927EA9" w:rsidRPr="00927EA9" w:rsidRDefault="00927EA9" w:rsidP="00847162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Avant d’envisager cette cible, la LS </w:t>
      </w:r>
      <w:r w:rsidR="006F4939">
        <w:rPr>
          <w:rFonts w:ascii="Tahoma" w:hAnsi="Tahoma" w:cs="Tahoma"/>
        </w:rPr>
        <w:t>rencontrera deux</w:t>
      </w:r>
      <w:r w:rsidR="00CE21DB">
        <w:rPr>
          <w:rFonts w:ascii="Tahoma" w:hAnsi="Tahoma" w:cs="Tahoma"/>
        </w:rPr>
        <w:t xml:space="preserve"> support</w:t>
      </w:r>
      <w:r w:rsidR="006F4939">
        <w:rPr>
          <w:rFonts w:ascii="Tahoma" w:hAnsi="Tahoma" w:cs="Tahoma"/>
        </w:rPr>
        <w:t xml:space="preserve">s. Un sur </w:t>
      </w:r>
      <w:r w:rsidR="00CE21DB">
        <w:rPr>
          <w:rFonts w:ascii="Tahoma" w:hAnsi="Tahoma" w:cs="Tahoma"/>
        </w:rPr>
        <w:t xml:space="preserve">2.69 et </w:t>
      </w:r>
      <w:r w:rsidR="006F4939">
        <w:rPr>
          <w:rFonts w:ascii="Tahoma" w:hAnsi="Tahoma" w:cs="Tahoma"/>
        </w:rPr>
        <w:t>l’autre sur 2.56. Ces</w:t>
      </w:r>
      <w:r w:rsidR="00CE21DB">
        <w:rPr>
          <w:rFonts w:ascii="Tahoma" w:hAnsi="Tahoma" w:cs="Tahoma"/>
        </w:rPr>
        <w:t xml:space="preserve"> point</w:t>
      </w:r>
      <w:r w:rsidR="006F4939">
        <w:rPr>
          <w:rFonts w:ascii="Tahoma" w:hAnsi="Tahoma" w:cs="Tahoma"/>
        </w:rPr>
        <w:t>s sont</w:t>
      </w:r>
      <w:r w:rsidR="00CE21DB">
        <w:rPr>
          <w:rFonts w:ascii="Tahoma" w:hAnsi="Tahoma" w:cs="Tahoma"/>
        </w:rPr>
        <w:t xml:space="preserve"> matérialisés par des plats de nuage.</w:t>
      </w:r>
      <w:r>
        <w:rPr>
          <w:rFonts w:ascii="Tahoma" w:hAnsi="Tahoma" w:cs="Tahoma"/>
        </w:rPr>
        <w:t xml:space="preserve"> </w:t>
      </w:r>
    </w:p>
    <w:p w:rsidR="00D8157E" w:rsidRPr="00927EA9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6275D6" w:rsidRDefault="00D2583B" w:rsidP="00847162">
      <w:pPr>
        <w:jc w:val="both"/>
        <w:rPr>
          <w:rFonts w:ascii="Arial" w:hAnsi="Arial" w:cs="Arial"/>
          <w:bCs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6275D6">
        <w:rPr>
          <w:rFonts w:ascii="Arial" w:hAnsi="Arial" w:cs="Arial"/>
          <w:bCs/>
        </w:rPr>
        <w:t xml:space="preserve"> </w:t>
      </w:r>
      <w:r w:rsidR="000723D8">
        <w:rPr>
          <w:rFonts w:ascii="Arial" w:hAnsi="Arial" w:cs="Arial"/>
          <w:bCs/>
        </w:rPr>
        <w:t xml:space="preserve">L’espace libre sur le long terme en direction de 2.69, est limité par le moyen terme où nuage et KS de la LS forment une </w:t>
      </w:r>
      <w:r w:rsidR="00C57CB0">
        <w:rPr>
          <w:rFonts w:ascii="Arial" w:hAnsi="Arial" w:cs="Arial"/>
          <w:bCs/>
        </w:rPr>
        <w:t>série</w:t>
      </w:r>
      <w:r w:rsidR="000723D8">
        <w:rPr>
          <w:rFonts w:ascii="Arial" w:hAnsi="Arial" w:cs="Arial"/>
          <w:bCs/>
        </w:rPr>
        <w:t xml:space="preserve"> de supports.</w:t>
      </w:r>
      <w:r w:rsidR="00772BD6">
        <w:rPr>
          <w:rFonts w:ascii="Arial" w:hAnsi="Arial" w:cs="Arial"/>
          <w:bCs/>
        </w:rPr>
        <w:t xml:space="preserve"> Le taux est actuellement sur la borne haute de son nuage à 2.85. La LS évolue entre sa TS qui servira de résistance sur 2.94 et sa KS en support sur 2.76.</w:t>
      </w:r>
    </w:p>
    <w:p w:rsidR="00772BD6" w:rsidRDefault="00772BD6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Un retour de la hausse passera dans un premier temps par une cassure du plat de KS de 3.03. On pourra alors envisager une progression du 10 ans US sur 3.26.</w:t>
      </w:r>
    </w:p>
    <w:p w:rsidR="00772BD6" w:rsidRPr="006275D6" w:rsidRDefault="00772BD6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Mais pour le moment, le nuage sert de support. Il dessine une zone de soutien entre 2.85 et 2.57.</w:t>
      </w:r>
    </w:p>
    <w:p w:rsidR="00984DC8" w:rsidRPr="004D2E5B" w:rsidRDefault="0027656D" w:rsidP="001259C9">
      <w:pPr>
        <w:jc w:val="both"/>
        <w:rPr>
          <w:rFonts w:ascii="Tahoma" w:hAnsi="Tahoma" w:cs="Tahoma"/>
        </w:rPr>
      </w:pPr>
      <w:r w:rsidRPr="0027656D">
        <w:rPr>
          <w:rFonts w:ascii="Tahoma" w:hAnsi="Tahoma" w:cs="Tahoma"/>
        </w:rPr>
        <w:t xml:space="preserve"> </w:t>
      </w:r>
    </w:p>
    <w:p w:rsidR="008600E7" w:rsidRDefault="003D663C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1"/>
      <w:r w:rsidR="00032EF8">
        <w:rPr>
          <w:rFonts w:ascii="Arial" w:hAnsi="Arial" w:cs="Arial"/>
          <w:b/>
          <w:bCs/>
        </w:rPr>
        <w:t xml:space="preserve">: </w:t>
      </w:r>
      <w:r w:rsidR="00C85B65">
        <w:rPr>
          <w:rFonts w:ascii="Arial" w:hAnsi="Arial" w:cs="Arial"/>
          <w:bCs/>
        </w:rPr>
        <w:t>Le rebond du c</w:t>
      </w:r>
      <w:r w:rsidR="006A3761">
        <w:rPr>
          <w:rFonts w:ascii="Arial" w:hAnsi="Arial" w:cs="Arial"/>
          <w:bCs/>
        </w:rPr>
        <w:t>ourt terme permet au marché de mettre un terme à l’environnement sur tendu de cette unité de temps.</w:t>
      </w:r>
    </w:p>
    <w:p w:rsidR="006A3761" w:rsidRPr="00C85B65" w:rsidRDefault="00996F48" w:rsidP="00847162">
      <w:pPr>
        <w:jc w:val="both"/>
        <w:rPr>
          <w:rFonts w:ascii="Tahoma" w:hAnsi="Tahoma" w:cs="Tahoma"/>
        </w:rPr>
      </w:pPr>
      <w:r>
        <w:rPr>
          <w:rFonts w:ascii="Arial" w:hAnsi="Arial" w:cs="Arial"/>
          <w:bCs/>
        </w:rPr>
        <w:t>Le contexte est baissier sans contraintes. Pas de remise en question de cet environnement tant que le taux se maintiendra sous 3.03.</w:t>
      </w:r>
    </w:p>
    <w:p w:rsidR="00E54DDA" w:rsidRDefault="00E54DDA" w:rsidP="006E6472">
      <w:pPr>
        <w:jc w:val="both"/>
        <w:rPr>
          <w:rFonts w:ascii="Tahoma" w:hAnsi="Tahoma" w:cs="Tahoma"/>
        </w:rPr>
      </w:pPr>
    </w:p>
    <w:p w:rsidR="00621305" w:rsidRPr="00636A76" w:rsidRDefault="00621305" w:rsidP="006E6472">
      <w:pPr>
        <w:jc w:val="both"/>
        <w:rPr>
          <w:rFonts w:ascii="Tahoma" w:hAnsi="Tahoma" w:cs="Tahoma"/>
        </w:rPr>
      </w:pPr>
    </w:p>
    <w:p w:rsidR="00B23662" w:rsidRPr="00833A86" w:rsidRDefault="00F72829" w:rsidP="00C8169C">
      <w:pPr>
        <w:jc w:val="both"/>
        <w:rPr>
          <w:rFonts w:ascii="Arial" w:hAnsi="Arial" w:cs="Arial"/>
          <w:b/>
          <w:color w:val="00B050"/>
        </w:rPr>
      </w:pPr>
      <w:r w:rsidRPr="00833A86">
        <w:rPr>
          <w:rFonts w:ascii="Arial" w:hAnsi="Arial" w:cs="Arial"/>
          <w:b/>
          <w:color w:val="00B050"/>
          <w:u w:val="single"/>
        </w:rPr>
        <w:t>HEBDOMADAIRE</w:t>
      </w:r>
      <w:r w:rsidRPr="00833A86">
        <w:rPr>
          <w:rFonts w:ascii="Arial" w:hAnsi="Arial" w:cs="Arial"/>
          <w:b/>
          <w:color w:val="00B050"/>
        </w:rPr>
        <w:t xml:space="preserve"> : </w:t>
      </w:r>
      <w:r w:rsidR="00B83C0B" w:rsidRPr="00833A86">
        <w:rPr>
          <w:rFonts w:ascii="Arial" w:hAnsi="Arial" w:cs="Arial"/>
          <w:b/>
          <w:color w:val="00B050"/>
        </w:rPr>
        <w:t xml:space="preserve">Sous 2.98, les objectifs de long terme sont 2.69 et 2.56. </w:t>
      </w:r>
      <w:r w:rsidR="006D178F" w:rsidRPr="00833A86">
        <w:rPr>
          <w:rFonts w:ascii="Arial" w:hAnsi="Arial" w:cs="Arial"/>
          <w:b/>
          <w:color w:val="00B050"/>
        </w:rPr>
        <w:t xml:space="preserve">Mais le nuage </w:t>
      </w:r>
      <w:r w:rsidR="00833A86">
        <w:rPr>
          <w:rFonts w:ascii="Arial" w:hAnsi="Arial" w:cs="Arial"/>
          <w:b/>
          <w:color w:val="00B050"/>
        </w:rPr>
        <w:t>W</w:t>
      </w:r>
      <w:r w:rsidR="006D178F" w:rsidRPr="00833A86">
        <w:rPr>
          <w:rFonts w:ascii="Arial" w:hAnsi="Arial" w:cs="Arial"/>
          <w:b/>
          <w:color w:val="00B050"/>
        </w:rPr>
        <w:t>eekly bloque le mouvement de baisse. Il forme une zone support comprise entre 2.85 et 2.57.</w:t>
      </w:r>
    </w:p>
    <w:p w:rsidR="00684003" w:rsidRPr="00833A86" w:rsidRDefault="00684003" w:rsidP="00C8169C">
      <w:pPr>
        <w:jc w:val="both"/>
        <w:rPr>
          <w:rFonts w:ascii="Arial" w:hAnsi="Arial" w:cs="Arial"/>
          <w:b/>
          <w:color w:val="00B050"/>
        </w:rPr>
      </w:pPr>
      <w:r w:rsidRPr="00833A86">
        <w:rPr>
          <w:rFonts w:ascii="Arial" w:hAnsi="Arial" w:cs="Arial"/>
          <w:b/>
          <w:color w:val="00B050"/>
        </w:rPr>
        <w:t xml:space="preserve">Sous la résistance Daily et </w:t>
      </w:r>
      <w:r w:rsidR="00833A86" w:rsidRPr="00833A86">
        <w:rPr>
          <w:rFonts w:ascii="Arial" w:hAnsi="Arial" w:cs="Arial"/>
          <w:b/>
          <w:color w:val="00B050"/>
        </w:rPr>
        <w:t>W</w:t>
      </w:r>
      <w:r w:rsidRPr="00833A86">
        <w:rPr>
          <w:rFonts w:ascii="Arial" w:hAnsi="Arial" w:cs="Arial"/>
          <w:b/>
          <w:color w:val="00B050"/>
        </w:rPr>
        <w:t xml:space="preserve">eekly de 3.03 la hausse </w:t>
      </w:r>
      <w:r w:rsidR="00C57CB0" w:rsidRPr="00833A86">
        <w:rPr>
          <w:rFonts w:ascii="Arial" w:hAnsi="Arial" w:cs="Arial"/>
          <w:b/>
          <w:color w:val="00B050"/>
        </w:rPr>
        <w:t>du 10 an</w:t>
      </w:r>
      <w:r w:rsidRPr="00833A86">
        <w:rPr>
          <w:rFonts w:ascii="Arial" w:hAnsi="Arial" w:cs="Arial"/>
          <w:b/>
          <w:color w:val="00B050"/>
        </w:rPr>
        <w:t xml:space="preserve"> sera écartée.</w:t>
      </w:r>
    </w:p>
    <w:p w:rsidR="00B83C0B" w:rsidRDefault="00B83C0B" w:rsidP="00C8169C">
      <w:pPr>
        <w:jc w:val="both"/>
        <w:rPr>
          <w:rFonts w:ascii="Arial" w:hAnsi="Arial" w:cs="Arial"/>
          <w:b/>
          <w:color w:val="00B050"/>
        </w:rPr>
      </w:pPr>
    </w:p>
    <w:p w:rsidR="00B83C0B" w:rsidRDefault="00B83C0B" w:rsidP="00C8169C">
      <w:pPr>
        <w:jc w:val="both"/>
        <w:rPr>
          <w:rFonts w:ascii="Arial" w:hAnsi="Arial" w:cs="Arial"/>
          <w:b/>
          <w:color w:val="00B050"/>
        </w:rPr>
      </w:pPr>
    </w:p>
    <w:p w:rsidR="00D80633" w:rsidRPr="00A85203" w:rsidRDefault="00D80633" w:rsidP="00C8169C">
      <w:pPr>
        <w:jc w:val="both"/>
        <w:rPr>
          <w:rFonts w:ascii="Arial" w:hAnsi="Arial" w:cs="Arial"/>
          <w:b/>
          <w:color w:val="00B050"/>
        </w:rPr>
      </w:pPr>
      <w:bookmarkStart w:id="2" w:name="_GoBack"/>
      <w:bookmarkEnd w:id="2"/>
    </w:p>
    <w:bookmarkEnd w:id="0"/>
    <w:sectPr w:rsidR="00D80633" w:rsidRPr="00A85203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909">
          <w:rPr>
            <w:noProof/>
          </w:rPr>
          <w:t>13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3A5C"/>
    <w:rsid w:val="00024342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23D8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320E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0A8B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495"/>
    <w:rsid w:val="000F7BEC"/>
    <w:rsid w:val="00100473"/>
    <w:rsid w:val="001017C5"/>
    <w:rsid w:val="00101F48"/>
    <w:rsid w:val="001029BE"/>
    <w:rsid w:val="00103D3B"/>
    <w:rsid w:val="00104E12"/>
    <w:rsid w:val="0010583E"/>
    <w:rsid w:val="00112311"/>
    <w:rsid w:val="00112363"/>
    <w:rsid w:val="00114CFE"/>
    <w:rsid w:val="00115250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297"/>
    <w:rsid w:val="00153318"/>
    <w:rsid w:val="00155762"/>
    <w:rsid w:val="001562F5"/>
    <w:rsid w:val="0016468C"/>
    <w:rsid w:val="00164E23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84E1D"/>
    <w:rsid w:val="001900F2"/>
    <w:rsid w:val="00190AAE"/>
    <w:rsid w:val="001929A4"/>
    <w:rsid w:val="0019448F"/>
    <w:rsid w:val="001944C7"/>
    <w:rsid w:val="0019471F"/>
    <w:rsid w:val="001949F6"/>
    <w:rsid w:val="00194BF8"/>
    <w:rsid w:val="001954B6"/>
    <w:rsid w:val="00196168"/>
    <w:rsid w:val="00197EFA"/>
    <w:rsid w:val="001A01D2"/>
    <w:rsid w:val="001A24E1"/>
    <w:rsid w:val="001A3568"/>
    <w:rsid w:val="001A6D35"/>
    <w:rsid w:val="001A7163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298B"/>
    <w:rsid w:val="001F4F7F"/>
    <w:rsid w:val="002000EA"/>
    <w:rsid w:val="00201C31"/>
    <w:rsid w:val="00203583"/>
    <w:rsid w:val="00206305"/>
    <w:rsid w:val="00206439"/>
    <w:rsid w:val="00206C2A"/>
    <w:rsid w:val="002078BB"/>
    <w:rsid w:val="00207BD5"/>
    <w:rsid w:val="002110BC"/>
    <w:rsid w:val="0021328A"/>
    <w:rsid w:val="00216FF9"/>
    <w:rsid w:val="0021751A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3A7F"/>
    <w:rsid w:val="00264CE5"/>
    <w:rsid w:val="00264ECA"/>
    <w:rsid w:val="00264FEC"/>
    <w:rsid w:val="002658AF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81F6C"/>
    <w:rsid w:val="00283BD0"/>
    <w:rsid w:val="0028437B"/>
    <w:rsid w:val="00284863"/>
    <w:rsid w:val="0028603F"/>
    <w:rsid w:val="0029217A"/>
    <w:rsid w:val="00292AF0"/>
    <w:rsid w:val="00294B9B"/>
    <w:rsid w:val="002A2E2C"/>
    <w:rsid w:val="002A322F"/>
    <w:rsid w:val="002A3BA9"/>
    <w:rsid w:val="002A3CA4"/>
    <w:rsid w:val="002A46CF"/>
    <w:rsid w:val="002A634E"/>
    <w:rsid w:val="002A63D2"/>
    <w:rsid w:val="002B0A38"/>
    <w:rsid w:val="002B268E"/>
    <w:rsid w:val="002B4084"/>
    <w:rsid w:val="002B5AD8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42C6"/>
    <w:rsid w:val="00346F7E"/>
    <w:rsid w:val="00347D77"/>
    <w:rsid w:val="003505F9"/>
    <w:rsid w:val="0035123F"/>
    <w:rsid w:val="00352A1E"/>
    <w:rsid w:val="00353038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7765A"/>
    <w:rsid w:val="0038013D"/>
    <w:rsid w:val="0038119F"/>
    <w:rsid w:val="00381240"/>
    <w:rsid w:val="00382502"/>
    <w:rsid w:val="00383BAC"/>
    <w:rsid w:val="0038454B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A32D7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1462"/>
    <w:rsid w:val="003C27DA"/>
    <w:rsid w:val="003C2AC2"/>
    <w:rsid w:val="003C4EDA"/>
    <w:rsid w:val="003D08EB"/>
    <w:rsid w:val="003D41A5"/>
    <w:rsid w:val="003D663C"/>
    <w:rsid w:val="003E1B3F"/>
    <w:rsid w:val="003E286C"/>
    <w:rsid w:val="003E462E"/>
    <w:rsid w:val="003E5A71"/>
    <w:rsid w:val="003E749D"/>
    <w:rsid w:val="003F4023"/>
    <w:rsid w:val="003F42D2"/>
    <w:rsid w:val="003F502F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6A18"/>
    <w:rsid w:val="00447612"/>
    <w:rsid w:val="00447F13"/>
    <w:rsid w:val="00451C8C"/>
    <w:rsid w:val="00454022"/>
    <w:rsid w:val="00457643"/>
    <w:rsid w:val="00461D48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1EE7"/>
    <w:rsid w:val="005224FA"/>
    <w:rsid w:val="0052288F"/>
    <w:rsid w:val="005240F6"/>
    <w:rsid w:val="005258D6"/>
    <w:rsid w:val="0053209A"/>
    <w:rsid w:val="0054005C"/>
    <w:rsid w:val="0054194A"/>
    <w:rsid w:val="0054241C"/>
    <w:rsid w:val="005428F6"/>
    <w:rsid w:val="00542FB4"/>
    <w:rsid w:val="0054379C"/>
    <w:rsid w:val="00545526"/>
    <w:rsid w:val="00545E40"/>
    <w:rsid w:val="005530C2"/>
    <w:rsid w:val="005542F2"/>
    <w:rsid w:val="005600F6"/>
    <w:rsid w:val="005622FD"/>
    <w:rsid w:val="00562C92"/>
    <w:rsid w:val="0056304D"/>
    <w:rsid w:val="0056419E"/>
    <w:rsid w:val="00567C3E"/>
    <w:rsid w:val="00567D59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0045"/>
    <w:rsid w:val="005E3841"/>
    <w:rsid w:val="005E3A9D"/>
    <w:rsid w:val="005E4948"/>
    <w:rsid w:val="005F0148"/>
    <w:rsid w:val="005F0764"/>
    <w:rsid w:val="005F7340"/>
    <w:rsid w:val="0060114F"/>
    <w:rsid w:val="0060274E"/>
    <w:rsid w:val="00602AC0"/>
    <w:rsid w:val="006048FD"/>
    <w:rsid w:val="00606B55"/>
    <w:rsid w:val="00607B8E"/>
    <w:rsid w:val="00612BDB"/>
    <w:rsid w:val="00612E2D"/>
    <w:rsid w:val="00613E70"/>
    <w:rsid w:val="00617226"/>
    <w:rsid w:val="00620D34"/>
    <w:rsid w:val="0062108B"/>
    <w:rsid w:val="00621305"/>
    <w:rsid w:val="006233E3"/>
    <w:rsid w:val="00623878"/>
    <w:rsid w:val="0062397C"/>
    <w:rsid w:val="0062450E"/>
    <w:rsid w:val="00626AF6"/>
    <w:rsid w:val="006275D6"/>
    <w:rsid w:val="006319DA"/>
    <w:rsid w:val="00631B1F"/>
    <w:rsid w:val="00632EAA"/>
    <w:rsid w:val="0063445B"/>
    <w:rsid w:val="00634E87"/>
    <w:rsid w:val="00635070"/>
    <w:rsid w:val="006360F4"/>
    <w:rsid w:val="00636A76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003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761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D178F"/>
    <w:rsid w:val="006D3D0E"/>
    <w:rsid w:val="006D6654"/>
    <w:rsid w:val="006D6C35"/>
    <w:rsid w:val="006D7DCD"/>
    <w:rsid w:val="006E0AD0"/>
    <w:rsid w:val="006E0DCC"/>
    <w:rsid w:val="006E1A3A"/>
    <w:rsid w:val="006E6472"/>
    <w:rsid w:val="006F0A91"/>
    <w:rsid w:val="006F0BEC"/>
    <w:rsid w:val="006F4736"/>
    <w:rsid w:val="006F48CB"/>
    <w:rsid w:val="006F4939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8F2"/>
    <w:rsid w:val="00770199"/>
    <w:rsid w:val="0077185D"/>
    <w:rsid w:val="00772BD6"/>
    <w:rsid w:val="00772C5B"/>
    <w:rsid w:val="0077442B"/>
    <w:rsid w:val="00774BF3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3466"/>
    <w:rsid w:val="007A54EF"/>
    <w:rsid w:val="007A5656"/>
    <w:rsid w:val="007A5C06"/>
    <w:rsid w:val="007B142D"/>
    <w:rsid w:val="007B31F5"/>
    <w:rsid w:val="007B6865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30D9"/>
    <w:rsid w:val="00833A86"/>
    <w:rsid w:val="00833FC9"/>
    <w:rsid w:val="0083405F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654F2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8D6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5D81"/>
    <w:rsid w:val="008B636B"/>
    <w:rsid w:val="008B7591"/>
    <w:rsid w:val="008C46FE"/>
    <w:rsid w:val="008C60C0"/>
    <w:rsid w:val="008C648F"/>
    <w:rsid w:val="008C6E2B"/>
    <w:rsid w:val="008D0E1C"/>
    <w:rsid w:val="008D4909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B6B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5F8B"/>
    <w:rsid w:val="0095687C"/>
    <w:rsid w:val="00957245"/>
    <w:rsid w:val="0096003D"/>
    <w:rsid w:val="009601F4"/>
    <w:rsid w:val="00965B14"/>
    <w:rsid w:val="00970A24"/>
    <w:rsid w:val="00972065"/>
    <w:rsid w:val="0097505A"/>
    <w:rsid w:val="009751B4"/>
    <w:rsid w:val="0097639B"/>
    <w:rsid w:val="009779FA"/>
    <w:rsid w:val="00981A09"/>
    <w:rsid w:val="00984DC8"/>
    <w:rsid w:val="0098556B"/>
    <w:rsid w:val="00990006"/>
    <w:rsid w:val="009906D1"/>
    <w:rsid w:val="00991FDF"/>
    <w:rsid w:val="009925DF"/>
    <w:rsid w:val="00992B49"/>
    <w:rsid w:val="00993FF1"/>
    <w:rsid w:val="00996367"/>
    <w:rsid w:val="00996F48"/>
    <w:rsid w:val="00997475"/>
    <w:rsid w:val="009A0270"/>
    <w:rsid w:val="009A1149"/>
    <w:rsid w:val="009A1C33"/>
    <w:rsid w:val="009A3DAA"/>
    <w:rsid w:val="009A7CC8"/>
    <w:rsid w:val="009B0E0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3A1"/>
    <w:rsid w:val="009D01D8"/>
    <w:rsid w:val="009D0B41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697F"/>
    <w:rsid w:val="00A0762B"/>
    <w:rsid w:val="00A079AF"/>
    <w:rsid w:val="00A15D2E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A47"/>
    <w:rsid w:val="00A472AD"/>
    <w:rsid w:val="00A477A2"/>
    <w:rsid w:val="00A50FFB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624D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5EA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48B7"/>
    <w:rsid w:val="00AD67A7"/>
    <w:rsid w:val="00AD7F6F"/>
    <w:rsid w:val="00AE3237"/>
    <w:rsid w:val="00AE3A93"/>
    <w:rsid w:val="00AE44FC"/>
    <w:rsid w:val="00AE4B66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5DE6"/>
    <w:rsid w:val="00B16898"/>
    <w:rsid w:val="00B2134A"/>
    <w:rsid w:val="00B21362"/>
    <w:rsid w:val="00B215B0"/>
    <w:rsid w:val="00B22088"/>
    <w:rsid w:val="00B23041"/>
    <w:rsid w:val="00B23662"/>
    <w:rsid w:val="00B23A4D"/>
    <w:rsid w:val="00B23C18"/>
    <w:rsid w:val="00B25375"/>
    <w:rsid w:val="00B30D14"/>
    <w:rsid w:val="00B30DFC"/>
    <w:rsid w:val="00B32C34"/>
    <w:rsid w:val="00B35114"/>
    <w:rsid w:val="00B35DBD"/>
    <w:rsid w:val="00B37C44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5CFF"/>
    <w:rsid w:val="00B5703F"/>
    <w:rsid w:val="00B5721D"/>
    <w:rsid w:val="00B57C52"/>
    <w:rsid w:val="00B60B6B"/>
    <w:rsid w:val="00B6489E"/>
    <w:rsid w:val="00B65AF1"/>
    <w:rsid w:val="00B65EBF"/>
    <w:rsid w:val="00B67C22"/>
    <w:rsid w:val="00B702CE"/>
    <w:rsid w:val="00B7142E"/>
    <w:rsid w:val="00B7197D"/>
    <w:rsid w:val="00B71F16"/>
    <w:rsid w:val="00B731A7"/>
    <w:rsid w:val="00B74B95"/>
    <w:rsid w:val="00B752C8"/>
    <w:rsid w:val="00B76E25"/>
    <w:rsid w:val="00B776F2"/>
    <w:rsid w:val="00B81C31"/>
    <w:rsid w:val="00B82610"/>
    <w:rsid w:val="00B83C0B"/>
    <w:rsid w:val="00B83D1C"/>
    <w:rsid w:val="00B83DFB"/>
    <w:rsid w:val="00B87258"/>
    <w:rsid w:val="00B90B86"/>
    <w:rsid w:val="00B90ECB"/>
    <w:rsid w:val="00B911B3"/>
    <w:rsid w:val="00B974C8"/>
    <w:rsid w:val="00BA0BAB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257A"/>
    <w:rsid w:val="00BE3DB5"/>
    <w:rsid w:val="00BE5E46"/>
    <w:rsid w:val="00BE6BD9"/>
    <w:rsid w:val="00BE7C61"/>
    <w:rsid w:val="00BF28CE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7B96"/>
    <w:rsid w:val="00C12A71"/>
    <w:rsid w:val="00C15D90"/>
    <w:rsid w:val="00C17FD4"/>
    <w:rsid w:val="00C2005B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6531"/>
    <w:rsid w:val="00C32E33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5B65"/>
    <w:rsid w:val="00C86F3C"/>
    <w:rsid w:val="00C87891"/>
    <w:rsid w:val="00C87D28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6E6F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10B4"/>
    <w:rsid w:val="00D720FC"/>
    <w:rsid w:val="00D724BF"/>
    <w:rsid w:val="00D756C6"/>
    <w:rsid w:val="00D76B85"/>
    <w:rsid w:val="00D77DF4"/>
    <w:rsid w:val="00D80633"/>
    <w:rsid w:val="00D8157E"/>
    <w:rsid w:val="00D82307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45FE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44F2"/>
    <w:rsid w:val="00E07347"/>
    <w:rsid w:val="00E11B6D"/>
    <w:rsid w:val="00E1265D"/>
    <w:rsid w:val="00E16413"/>
    <w:rsid w:val="00E16C54"/>
    <w:rsid w:val="00E2226C"/>
    <w:rsid w:val="00E22DFF"/>
    <w:rsid w:val="00E249A2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2900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1EBB"/>
    <w:rsid w:val="00E84B13"/>
    <w:rsid w:val="00E8505F"/>
    <w:rsid w:val="00E866B7"/>
    <w:rsid w:val="00E9024F"/>
    <w:rsid w:val="00E91CB0"/>
    <w:rsid w:val="00E972B0"/>
    <w:rsid w:val="00E977CA"/>
    <w:rsid w:val="00E97A46"/>
    <w:rsid w:val="00EA035B"/>
    <w:rsid w:val="00EA525C"/>
    <w:rsid w:val="00EA78A3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1495"/>
    <w:rsid w:val="00ED185D"/>
    <w:rsid w:val="00ED68CD"/>
    <w:rsid w:val="00EE13D1"/>
    <w:rsid w:val="00EE3F61"/>
    <w:rsid w:val="00EE71A6"/>
    <w:rsid w:val="00EE7B57"/>
    <w:rsid w:val="00EE7F56"/>
    <w:rsid w:val="00EE7FC9"/>
    <w:rsid w:val="00EF2533"/>
    <w:rsid w:val="00EF447F"/>
    <w:rsid w:val="00EF5787"/>
    <w:rsid w:val="00F0241F"/>
    <w:rsid w:val="00F05C61"/>
    <w:rsid w:val="00F05CD8"/>
    <w:rsid w:val="00F06E5A"/>
    <w:rsid w:val="00F0785A"/>
    <w:rsid w:val="00F07D03"/>
    <w:rsid w:val="00F12F29"/>
    <w:rsid w:val="00F136E1"/>
    <w:rsid w:val="00F139AF"/>
    <w:rsid w:val="00F158EF"/>
    <w:rsid w:val="00F16B6C"/>
    <w:rsid w:val="00F17658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086A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45AB"/>
    <w:rsid w:val="00F657DC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3FFD"/>
    <w:rsid w:val="00F846A0"/>
    <w:rsid w:val="00F84A6A"/>
    <w:rsid w:val="00F87BE1"/>
    <w:rsid w:val="00F930B8"/>
    <w:rsid w:val="00F939F4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5E11"/>
    <w:rsid w:val="00FE01E5"/>
    <w:rsid w:val="00FE17F5"/>
    <w:rsid w:val="00FE1EB2"/>
    <w:rsid w:val="00FE30E6"/>
    <w:rsid w:val="00FE3BAD"/>
    <w:rsid w:val="00FE4A7A"/>
    <w:rsid w:val="00FE5C82"/>
    <w:rsid w:val="00FF09EF"/>
    <w:rsid w:val="00FF1052"/>
    <w:rsid w:val="00FF1FC8"/>
    <w:rsid w:val="00FF2354"/>
    <w:rsid w:val="00FF4A9E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92DDF-E325-47E6-A051-163FD276C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16</cp:revision>
  <cp:lastPrinted>2018-12-17T08:35:00Z</cp:lastPrinted>
  <dcterms:created xsi:type="dcterms:W3CDTF">2018-12-17T07:18:00Z</dcterms:created>
  <dcterms:modified xsi:type="dcterms:W3CDTF">2018-12-17T09:06:00Z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