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EB3109" w:rsidRPr="00B43264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bookmarkStart w:id="0" w:name="_Hlk505587978"/>
      <w:bookmarkStart w:id="1" w:name="_GoBack"/>
      <w:bookmarkEnd w:id="1"/>
      <w:r w:rsidRPr="007F39E0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7F39E0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7F39E0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>
        <w:rPr>
          <w:rFonts w:ascii="Arial" w:hAnsi="Arial" w:cs="Arial"/>
          <w:b/>
          <w:bCs/>
          <w:sz w:val="36"/>
          <w:szCs w:val="36"/>
        </w:rPr>
        <w:t xml:space="preserve">       </w:t>
      </w:r>
      <w:r w:rsidRPr="00B43264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B43264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B43264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B43264" w:rsidRDefault="001A70FB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1A70FB">
        <w:rPr>
          <w:rFonts w:ascii="Arial" w:hAnsi="Arial" w:cs="Arial"/>
          <w:b/>
          <w:bCs/>
          <w:noProof/>
        </w:rPr>
        <w:drawing>
          <wp:inline distT="0" distB="0" distL="0" distR="0">
            <wp:extent cx="6645330" cy="4244340"/>
            <wp:effectExtent l="0" t="0" r="3175" b="3810"/>
            <wp:docPr id="9" name="Image 9" descr="C:\Users\EPBFIA~1\AppData\Local\Temp\Bloomberg\temp\bfm804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804E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424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B43264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B43264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B43264" w:rsidRDefault="001A70FB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330" cy="4411980"/>
            <wp:effectExtent l="0" t="0" r="3175" b="7620"/>
            <wp:docPr id="10" name="Image 10" descr="C:\Users\EPBFIA~1\AppData\Local\Temp\Bloomberg\temp\bfmF34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F34C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41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B43264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B43264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F5086A" w:rsidRDefault="001A70FB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191000"/>
            <wp:effectExtent l="0" t="0" r="3175" b="0"/>
            <wp:docPr id="11" name="Image 11" descr="C:\Users\EPBFIA~1\AppData\Local\Temp\Bloomberg\temp\bfm5DD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5DD0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19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86A" w:rsidRPr="00B25A1B" w:rsidRDefault="00F5086A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A2091D" w:rsidRPr="009A5436" w:rsidRDefault="005530C2" w:rsidP="00CF690F">
      <w:pPr>
        <w:jc w:val="both"/>
        <w:rPr>
          <w:rFonts w:ascii="Tahoma" w:hAnsi="Tahoma" w:cs="Tahoma"/>
          <w:bCs/>
        </w:rPr>
      </w:pPr>
      <w:r w:rsidRPr="009A5436">
        <w:rPr>
          <w:rFonts w:ascii="Arial" w:hAnsi="Arial" w:cs="Arial"/>
          <w:b/>
          <w:bCs/>
        </w:rPr>
        <w:t>M :</w:t>
      </w:r>
      <w:r w:rsidRPr="009A5436">
        <w:rPr>
          <w:rFonts w:ascii="Tahoma" w:hAnsi="Tahoma" w:cs="Tahoma"/>
          <w:bCs/>
        </w:rPr>
        <w:t xml:space="preserve"> </w:t>
      </w:r>
      <w:r w:rsidR="0038454B" w:rsidRPr="009A5436">
        <w:rPr>
          <w:rFonts w:ascii="Tahoma" w:hAnsi="Tahoma" w:cs="Tahoma"/>
          <w:bCs/>
        </w:rPr>
        <w:t>L</w:t>
      </w:r>
      <w:r w:rsidR="001675A2" w:rsidRPr="009A5436">
        <w:rPr>
          <w:rFonts w:ascii="Tahoma" w:hAnsi="Tahoma" w:cs="Tahoma"/>
          <w:bCs/>
        </w:rPr>
        <w:t xml:space="preserve">a </w:t>
      </w:r>
      <w:r w:rsidR="009A5436" w:rsidRPr="009A5436">
        <w:rPr>
          <w:rFonts w:ascii="Tahoma" w:hAnsi="Tahoma" w:cs="Tahoma"/>
          <w:bCs/>
        </w:rPr>
        <w:t>borne basse du nuage sert de support sur 1.24.</w:t>
      </w:r>
    </w:p>
    <w:p w:rsidR="009A5436" w:rsidRDefault="0045309C" w:rsidP="00CF690F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lastRenderedPageBreak/>
        <w:t>Les dépassements au cours du mois devraient se limiter au support de 1.10.</w:t>
      </w:r>
    </w:p>
    <w:p w:rsidR="0020343A" w:rsidRPr="009A5436" w:rsidRDefault="0020343A" w:rsidP="00CF690F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Pas de tendance sur le long terme qui </w:t>
      </w:r>
      <w:r w:rsidR="00BC3E6A">
        <w:rPr>
          <w:rFonts w:ascii="Tahoma" w:hAnsi="Tahoma" w:cs="Tahoma"/>
          <w:bCs/>
        </w:rPr>
        <w:t>continue d’avantager</w:t>
      </w:r>
      <w:r>
        <w:rPr>
          <w:rFonts w:ascii="Tahoma" w:hAnsi="Tahoma" w:cs="Tahoma"/>
          <w:bCs/>
        </w:rPr>
        <w:t xml:space="preserve"> l’environnement baissier sous 1.79.</w:t>
      </w:r>
    </w:p>
    <w:p w:rsidR="00206439" w:rsidRPr="009A5436" w:rsidRDefault="00206439" w:rsidP="00955F8B">
      <w:pPr>
        <w:jc w:val="both"/>
        <w:rPr>
          <w:rFonts w:ascii="Tahoma" w:hAnsi="Tahoma" w:cs="Tahoma"/>
          <w:bCs/>
        </w:rPr>
      </w:pPr>
    </w:p>
    <w:p w:rsidR="00D42B38" w:rsidRDefault="00134724" w:rsidP="00FD4AE3">
      <w:pPr>
        <w:jc w:val="both"/>
        <w:rPr>
          <w:rFonts w:ascii="Arial" w:hAnsi="Arial" w:cs="Arial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6D01EC">
        <w:rPr>
          <w:rFonts w:ascii="Arial" w:hAnsi="Arial" w:cs="Arial"/>
          <w:bCs/>
        </w:rPr>
        <w:t xml:space="preserve">La baisse sur le moyen terme ne sera confirmée qu’après la cassure de 1.22. Ce point représente le support de la LS. Son franchissement confirmera </w:t>
      </w:r>
      <w:r w:rsidR="00353952">
        <w:rPr>
          <w:rFonts w:ascii="Arial" w:hAnsi="Arial" w:cs="Arial"/>
          <w:bCs/>
        </w:rPr>
        <w:t>un changement de</w:t>
      </w:r>
      <w:r w:rsidR="006D01EC">
        <w:rPr>
          <w:rFonts w:ascii="Arial" w:hAnsi="Arial" w:cs="Arial"/>
          <w:bCs/>
        </w:rPr>
        <w:t xml:space="preserve"> contexte favorable à la baisse sur cette unité de temps.</w:t>
      </w:r>
    </w:p>
    <w:p w:rsidR="00AD2A59" w:rsidRDefault="00AD2A59" w:rsidP="00FD4AE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Sans cette cassure, le marché poursuivra sa phase de consolidation qui peut être </w:t>
      </w:r>
      <w:r w:rsidR="00353952">
        <w:rPr>
          <w:rFonts w:ascii="Arial" w:hAnsi="Arial" w:cs="Arial"/>
          <w:bCs/>
        </w:rPr>
        <w:t>cadrée</w:t>
      </w:r>
      <w:r>
        <w:rPr>
          <w:rFonts w:ascii="Arial" w:hAnsi="Arial" w:cs="Arial"/>
          <w:bCs/>
        </w:rPr>
        <w:t xml:space="preserve"> par un support sur </w:t>
      </w:r>
      <w:r w:rsidR="00866F18">
        <w:rPr>
          <w:rFonts w:ascii="Arial" w:hAnsi="Arial" w:cs="Arial"/>
          <w:bCs/>
        </w:rPr>
        <w:t>1.23 et une résistance sur 1.72. La zone de neutralité se situera entre 1.42 et 1.45.</w:t>
      </w:r>
    </w:p>
    <w:p w:rsidR="00B718CE" w:rsidRPr="005F0764" w:rsidRDefault="00353952" w:rsidP="00FD4AE3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>Pas</w:t>
      </w:r>
      <w:r w:rsidR="00B718CE">
        <w:rPr>
          <w:rFonts w:ascii="Arial" w:hAnsi="Arial" w:cs="Arial"/>
          <w:bCs/>
        </w:rPr>
        <w:t xml:space="preserve"> de hausse envisagée sous 1.45.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9A7CC8" w:rsidRDefault="00591EF8" w:rsidP="002C4B3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FF5C1F">
        <w:rPr>
          <w:rFonts w:ascii="Arial" w:hAnsi="Arial" w:cs="Arial"/>
          <w:bCs/>
        </w:rPr>
        <w:t xml:space="preserve">Le court terme est baissier. Mais le mouvement de baisse fait une pause depuis les bas de 1.15/1.17. </w:t>
      </w:r>
    </w:p>
    <w:p w:rsidR="00FF5C1F" w:rsidRDefault="00FF5C1F" w:rsidP="002C4B3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 triangle </w:t>
      </w:r>
      <w:r w:rsidR="00F63DE7">
        <w:rPr>
          <w:rFonts w:ascii="Arial" w:hAnsi="Arial" w:cs="Arial"/>
          <w:bCs/>
        </w:rPr>
        <w:t xml:space="preserve">qui cadre le marché </w:t>
      </w:r>
      <w:r>
        <w:rPr>
          <w:rFonts w:ascii="Arial" w:hAnsi="Arial" w:cs="Arial"/>
          <w:bCs/>
        </w:rPr>
        <w:t>se classe dans les figures graphiques de consolidation. Les plats de TS et de KS confirment l’absence de mouvement.</w:t>
      </w:r>
    </w:p>
    <w:p w:rsidR="00FF5C1F" w:rsidRPr="00E72900" w:rsidRDefault="00FF5C1F" w:rsidP="002C4B3C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 xml:space="preserve">Dans ce contexte, la sortie de cette phase de stabilité passera </w:t>
      </w:r>
      <w:r w:rsidR="00F63DE7">
        <w:rPr>
          <w:rFonts w:ascii="Arial" w:hAnsi="Arial" w:cs="Arial"/>
          <w:bCs/>
        </w:rPr>
        <w:t xml:space="preserve">soit </w:t>
      </w:r>
      <w:r>
        <w:rPr>
          <w:rFonts w:ascii="Arial" w:hAnsi="Arial" w:cs="Arial"/>
          <w:bCs/>
        </w:rPr>
        <w:t>par une cassure de 1.33</w:t>
      </w:r>
      <w:r w:rsidR="00F63DE7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206E11">
        <w:rPr>
          <w:rFonts w:ascii="Arial" w:hAnsi="Arial" w:cs="Arial"/>
          <w:bCs/>
        </w:rPr>
        <w:t>résistance</w:t>
      </w:r>
      <w:r>
        <w:rPr>
          <w:rFonts w:ascii="Arial" w:hAnsi="Arial" w:cs="Arial"/>
          <w:bCs/>
        </w:rPr>
        <w:t xml:space="preserve"> haute du triangle </w:t>
      </w:r>
      <w:r w:rsidR="00F63DE7">
        <w:rPr>
          <w:rFonts w:ascii="Arial" w:hAnsi="Arial" w:cs="Arial"/>
          <w:bCs/>
        </w:rPr>
        <w:t>soit</w:t>
      </w:r>
      <w:r>
        <w:rPr>
          <w:rFonts w:ascii="Arial" w:hAnsi="Arial" w:cs="Arial"/>
          <w:bCs/>
        </w:rPr>
        <w:t xml:space="preserve"> par la rupture de 1.15, point bas récent.</w:t>
      </w:r>
    </w:p>
    <w:p w:rsidR="00B90B86" w:rsidRDefault="00B90B86" w:rsidP="00EB112D">
      <w:pPr>
        <w:jc w:val="both"/>
        <w:rPr>
          <w:rFonts w:ascii="Tahoma" w:hAnsi="Tahoma" w:cs="Tahoma"/>
          <w:bCs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2F32FE" w:rsidRDefault="005530C2" w:rsidP="002F32FE">
      <w:pPr>
        <w:jc w:val="both"/>
        <w:rPr>
          <w:rFonts w:ascii="Arial" w:hAnsi="Arial" w:cs="Arial"/>
          <w:b/>
          <w:color w:val="00B050"/>
        </w:rPr>
      </w:pPr>
      <w:r w:rsidRPr="008B5D81">
        <w:rPr>
          <w:rFonts w:ascii="Arial" w:hAnsi="Arial" w:cs="Arial"/>
          <w:b/>
          <w:color w:val="00B050"/>
          <w:u w:val="single"/>
        </w:rPr>
        <w:t>HEBDOMADAIRE</w:t>
      </w:r>
      <w:r w:rsidR="00B124E0" w:rsidRPr="008B5D81">
        <w:rPr>
          <w:rFonts w:ascii="Arial" w:hAnsi="Arial" w:cs="Arial"/>
          <w:b/>
          <w:color w:val="00B050"/>
        </w:rPr>
        <w:t xml:space="preserve"> : </w:t>
      </w:r>
      <w:r w:rsidR="00056751">
        <w:rPr>
          <w:rFonts w:ascii="Arial" w:hAnsi="Arial" w:cs="Arial"/>
          <w:b/>
          <w:color w:val="00B050"/>
        </w:rPr>
        <w:t>S</w:t>
      </w:r>
      <w:r w:rsidR="002F32FE">
        <w:rPr>
          <w:rFonts w:ascii="Arial" w:hAnsi="Arial" w:cs="Arial"/>
          <w:b/>
          <w:color w:val="00B050"/>
        </w:rPr>
        <w:t>ur la semaine poursuite de la consolidat</w:t>
      </w:r>
      <w:r w:rsidR="00B07E2C">
        <w:rPr>
          <w:rFonts w:ascii="Arial" w:hAnsi="Arial" w:cs="Arial"/>
          <w:b/>
          <w:color w:val="00B050"/>
        </w:rPr>
        <w:t>io</w:t>
      </w:r>
      <w:r w:rsidR="002F32FE">
        <w:rPr>
          <w:rFonts w:ascii="Arial" w:hAnsi="Arial" w:cs="Arial"/>
          <w:b/>
          <w:color w:val="00B050"/>
        </w:rPr>
        <w:t>n entre 1.15 et 1.33.</w:t>
      </w:r>
      <w:r w:rsidR="00482B00">
        <w:rPr>
          <w:rFonts w:ascii="Arial" w:hAnsi="Arial" w:cs="Arial"/>
          <w:b/>
          <w:color w:val="00B050"/>
        </w:rPr>
        <w:t xml:space="preserve"> </w:t>
      </w:r>
    </w:p>
    <w:p w:rsidR="00482B00" w:rsidRDefault="00206E11" w:rsidP="002F32FE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Au-dessus</w:t>
      </w:r>
      <w:r w:rsidR="00482B00">
        <w:rPr>
          <w:rFonts w:ascii="Arial" w:hAnsi="Arial" w:cs="Arial"/>
          <w:b/>
          <w:color w:val="00B050"/>
        </w:rPr>
        <w:t xml:space="preserve"> de 1.33 zone de résistance entre 1.42 et 1.45.</w:t>
      </w:r>
    </w:p>
    <w:p w:rsidR="00482B00" w:rsidRPr="002C4B3C" w:rsidRDefault="00482B00" w:rsidP="002F32FE">
      <w:p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00B050"/>
        </w:rPr>
        <w:t>Sous 1.15, support à 1.10</w:t>
      </w:r>
      <w:r w:rsidR="007A2703">
        <w:rPr>
          <w:rFonts w:ascii="Arial" w:hAnsi="Arial" w:cs="Arial"/>
          <w:b/>
          <w:color w:val="00B050"/>
        </w:rPr>
        <w:t xml:space="preserve"> puis la zone des 0.95-0.92.</w:t>
      </w:r>
      <w:r>
        <w:rPr>
          <w:rFonts w:ascii="Arial" w:hAnsi="Arial" w:cs="Arial"/>
          <w:b/>
          <w:color w:val="00B050"/>
        </w:rPr>
        <w:t xml:space="preserve"> </w:t>
      </w:r>
    </w:p>
    <w:p w:rsidR="002658AF" w:rsidRDefault="002658AF" w:rsidP="00BE257A">
      <w:pPr>
        <w:jc w:val="both"/>
        <w:rPr>
          <w:rFonts w:ascii="Arial" w:hAnsi="Arial" w:cs="Arial"/>
          <w:b/>
          <w:color w:val="00B050"/>
        </w:rPr>
      </w:pPr>
    </w:p>
    <w:p w:rsidR="002658AF" w:rsidRDefault="002658AF" w:rsidP="00BE257A">
      <w:pPr>
        <w:jc w:val="both"/>
        <w:rPr>
          <w:rFonts w:ascii="Arial" w:hAnsi="Arial" w:cs="Arial"/>
          <w:b/>
          <w:color w:val="00B050"/>
        </w:rPr>
      </w:pPr>
    </w:p>
    <w:p w:rsidR="009D0F9C" w:rsidRDefault="009D0F9C" w:rsidP="00BE257A">
      <w:pPr>
        <w:jc w:val="both"/>
        <w:rPr>
          <w:rFonts w:ascii="Arial" w:hAnsi="Arial" w:cs="Arial"/>
          <w:b/>
          <w:color w:val="00B050"/>
        </w:rPr>
      </w:pPr>
    </w:p>
    <w:p w:rsidR="00AB2ED4" w:rsidRDefault="00AB2ED4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1A70FB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B43264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B43264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 w:rsidRPr="00B43264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1A70FB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</w:t>
      </w:r>
      <w:r w:rsidR="00A2391D" w:rsidRPr="001A70FB">
        <w:rPr>
          <w:rFonts w:ascii="Arial" w:hAnsi="Arial" w:cs="Arial"/>
          <w:b/>
          <w:bCs/>
          <w:sz w:val="36"/>
          <w:szCs w:val="36"/>
          <w:u w:val="single"/>
          <w:lang w:val="en-US"/>
        </w:rPr>
        <w:t>JP</w:t>
      </w:r>
      <w:r w:rsidRPr="001A70FB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r w:rsidRPr="001A70FB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8F1539" w:rsidRPr="001A70FB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F72829" w:rsidRPr="001A70FB" w:rsidRDefault="00B230A9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  <w:lang w:val="en-US"/>
        </w:rPr>
      </w:pPr>
      <w:r w:rsidRPr="00B230A9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244340"/>
            <wp:effectExtent l="0" t="0" r="3175" b="3810"/>
            <wp:docPr id="12" name="Image 12" descr="C:\Users\EPBFIA~1\AppData\Local\Temp\Bloomberg\temp\bfmD62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D62D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24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1A70FB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sz w:val="28"/>
          <w:szCs w:val="28"/>
          <w:u w:val="single"/>
          <w:lang w:val="en-US"/>
        </w:rPr>
        <w:lastRenderedPageBreak/>
        <w:t>Weekly</w:t>
      </w:r>
    </w:p>
    <w:p w:rsidR="008F1539" w:rsidRPr="001A70FB" w:rsidRDefault="00B230A9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B230A9">
        <w:rPr>
          <w:rFonts w:ascii="Arial" w:hAnsi="Arial" w:cs="Arial"/>
          <w:noProof/>
        </w:rPr>
        <w:drawing>
          <wp:inline distT="0" distB="0" distL="0" distR="0">
            <wp:extent cx="6645330" cy="4328160"/>
            <wp:effectExtent l="0" t="0" r="3175" b="0"/>
            <wp:docPr id="13" name="Image 13" descr="C:\Users\EPBFIA~1\AppData\Local\Temp\Bloomberg\temp\bfm396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396D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328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1A70FB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ED1495" w:rsidRPr="001A70FB" w:rsidRDefault="00AB09C6" w:rsidP="00E81EBB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sz w:val="28"/>
          <w:szCs w:val="28"/>
          <w:lang w:val="en-US"/>
        </w:rPr>
        <w:t xml:space="preserve">           </w:t>
      </w:r>
      <w:r w:rsidR="008F1539" w:rsidRPr="001A70FB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456985" w:rsidRPr="00AB2ED4" w:rsidRDefault="00B230A9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B230A9">
        <w:rPr>
          <w:rFonts w:ascii="Arial" w:hAnsi="Arial" w:cs="Arial"/>
          <w:noProof/>
        </w:rPr>
        <w:lastRenderedPageBreak/>
        <w:drawing>
          <wp:inline distT="0" distB="0" distL="0" distR="0">
            <wp:extent cx="6645330" cy="4465320"/>
            <wp:effectExtent l="0" t="0" r="3175" b="0"/>
            <wp:docPr id="14" name="Image 14" descr="C:\Users\EPBFIA~1\AppData\Local\Temp\Bloomberg\temp\bfm84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PBFIA~1\AppData\Local\Temp\Bloomberg\temp\bfm8442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46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162" w:rsidRPr="00B43264" w:rsidRDefault="0034170D" w:rsidP="00FD4AE3">
      <w:pPr>
        <w:jc w:val="both"/>
        <w:rPr>
          <w:rFonts w:ascii="Tahoma" w:hAnsi="Tahoma" w:cs="Tahoma"/>
          <w:bCs/>
        </w:rPr>
      </w:pPr>
      <w:r w:rsidRPr="00B43264">
        <w:rPr>
          <w:rFonts w:ascii="Arial" w:hAnsi="Arial" w:cs="Arial"/>
          <w:b/>
          <w:bCs/>
        </w:rPr>
        <w:t>M :</w:t>
      </w:r>
      <w:r w:rsidRPr="00B43264">
        <w:rPr>
          <w:rFonts w:ascii="Tahoma" w:hAnsi="Tahoma" w:cs="Tahoma"/>
          <w:bCs/>
        </w:rPr>
        <w:t xml:space="preserve"> </w:t>
      </w:r>
      <w:r w:rsidR="00847162" w:rsidRPr="00B43264">
        <w:rPr>
          <w:rFonts w:ascii="Tahoma" w:hAnsi="Tahoma" w:cs="Tahoma"/>
          <w:bCs/>
        </w:rPr>
        <w:t>L</w:t>
      </w:r>
      <w:r w:rsidR="00456985" w:rsidRPr="00B43264">
        <w:rPr>
          <w:rFonts w:ascii="Tahoma" w:hAnsi="Tahoma" w:cs="Tahoma"/>
          <w:bCs/>
        </w:rPr>
        <w:t xml:space="preserve">a </w:t>
      </w:r>
      <w:r w:rsidR="00B43264" w:rsidRPr="00B43264">
        <w:rPr>
          <w:rFonts w:ascii="Tahoma" w:hAnsi="Tahoma" w:cs="Tahoma"/>
          <w:bCs/>
        </w:rPr>
        <w:t xml:space="preserve">bordure basse du nuage mensuel </w:t>
      </w:r>
      <w:r w:rsidR="00CA5444">
        <w:rPr>
          <w:rFonts w:ascii="Tahoma" w:hAnsi="Tahoma" w:cs="Tahoma"/>
          <w:bCs/>
        </w:rPr>
        <w:t xml:space="preserve">se situe sur 0.015. La position du 10 ans JP par rapport à ce point permettra d’avantager la hausse ou la baisse en direction des supports ou des résistances </w:t>
      </w:r>
      <w:r w:rsidR="00AB2ED4">
        <w:rPr>
          <w:rFonts w:ascii="Tahoma" w:hAnsi="Tahoma" w:cs="Tahoma"/>
          <w:bCs/>
        </w:rPr>
        <w:t>qui suivent ce point.</w:t>
      </w:r>
    </w:p>
    <w:p w:rsidR="0034170D" w:rsidRPr="00B43264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B43264">
        <w:rPr>
          <w:rFonts w:ascii="Tahoma" w:hAnsi="Tahoma" w:cs="Tahoma"/>
          <w:bCs/>
          <w:color w:val="FF0000"/>
        </w:rPr>
        <w:t xml:space="preserve">  </w:t>
      </w:r>
    </w:p>
    <w:p w:rsidR="001A0FCE" w:rsidRDefault="0034170D" w:rsidP="00FD4AE3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A8624D">
        <w:rPr>
          <w:rFonts w:ascii="Arial" w:hAnsi="Arial" w:cs="Arial"/>
          <w:bCs/>
        </w:rPr>
        <w:t>L</w:t>
      </w:r>
      <w:r w:rsidR="001A0FCE">
        <w:rPr>
          <w:rFonts w:ascii="Arial" w:hAnsi="Arial" w:cs="Arial"/>
          <w:bCs/>
        </w:rPr>
        <w:t xml:space="preserve">e support est matérialisé par un bas récent sur -0.05. En cassure le plat de nuage passé de </w:t>
      </w:r>
    </w:p>
    <w:p w:rsidR="001A0FCE" w:rsidRDefault="001A0FCE" w:rsidP="00FD4AE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-0.07 sera l’obstacle suivant.</w:t>
      </w:r>
    </w:p>
    <w:p w:rsidR="00BE1A77" w:rsidRDefault="001A0FCE" w:rsidP="00FD4AE3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>La résistance reprend d’anciens plats de nuage et le plat de KS sur +0.05.</w:t>
      </w:r>
      <w:r w:rsidR="00BE1A77">
        <w:rPr>
          <w:rFonts w:ascii="Arial" w:hAnsi="Arial" w:cs="Arial"/>
          <w:bCs/>
        </w:rPr>
        <w:t xml:space="preserve"> </w:t>
      </w:r>
    </w:p>
    <w:p w:rsidR="00243A7F" w:rsidRPr="00252295" w:rsidRDefault="00243A7F" w:rsidP="0034170D">
      <w:pPr>
        <w:jc w:val="both"/>
        <w:rPr>
          <w:rFonts w:ascii="Tahoma" w:hAnsi="Tahoma" w:cs="Tahoma"/>
          <w:bCs/>
        </w:rPr>
      </w:pPr>
    </w:p>
    <w:p w:rsidR="001F298B" w:rsidRDefault="0034170D" w:rsidP="00847162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0A0E9B">
        <w:rPr>
          <w:rFonts w:ascii="Arial" w:hAnsi="Arial" w:cs="Arial"/>
          <w:bCs/>
        </w:rPr>
        <w:t>Forte indécision. Le rebond sur 10 ans JP fait passer le taux de -0.05 à +0.05</w:t>
      </w:r>
      <w:r w:rsidR="00EE0994">
        <w:rPr>
          <w:rFonts w:ascii="Arial" w:hAnsi="Arial" w:cs="Arial"/>
          <w:bCs/>
        </w:rPr>
        <w:t xml:space="preserve"> en une semaine ce qui représente un mouvement important</w:t>
      </w:r>
      <w:r w:rsidR="000A0E9B">
        <w:rPr>
          <w:rFonts w:ascii="Arial" w:hAnsi="Arial" w:cs="Arial"/>
          <w:bCs/>
        </w:rPr>
        <w:t xml:space="preserve"> pour ce marché. </w:t>
      </w:r>
    </w:p>
    <w:p w:rsidR="000A0E9B" w:rsidRPr="001F298B" w:rsidRDefault="000A0E9B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 TS devrait se stabiliser sur 0.00 pour servir de pivot entre </w:t>
      </w:r>
      <w:r w:rsidR="003E3E0C">
        <w:rPr>
          <w:rFonts w:ascii="Arial" w:hAnsi="Arial" w:cs="Arial"/>
          <w:bCs/>
        </w:rPr>
        <w:t xml:space="preserve">le </w:t>
      </w:r>
      <w:r>
        <w:rPr>
          <w:rFonts w:ascii="Arial" w:hAnsi="Arial" w:cs="Arial"/>
          <w:bCs/>
        </w:rPr>
        <w:t xml:space="preserve">support de -0.05 et </w:t>
      </w:r>
      <w:r w:rsidR="003E3E0C">
        <w:rPr>
          <w:rFonts w:ascii="Arial" w:hAnsi="Arial" w:cs="Arial"/>
          <w:bCs/>
        </w:rPr>
        <w:t xml:space="preserve">la </w:t>
      </w:r>
      <w:r>
        <w:rPr>
          <w:rFonts w:ascii="Arial" w:hAnsi="Arial" w:cs="Arial"/>
          <w:bCs/>
        </w:rPr>
        <w:t>résistance de +0.05.</w:t>
      </w:r>
    </w:p>
    <w:p w:rsidR="00EB112D" w:rsidRDefault="00EB112D" w:rsidP="0034170D">
      <w:pPr>
        <w:jc w:val="both"/>
        <w:rPr>
          <w:rFonts w:ascii="Arial" w:hAnsi="Arial" w:cs="Arial"/>
          <w:b/>
          <w:bCs/>
        </w:rPr>
      </w:pPr>
    </w:p>
    <w:p w:rsidR="00EB112D" w:rsidRDefault="00EB112D" w:rsidP="0034170D">
      <w:pPr>
        <w:jc w:val="both"/>
        <w:rPr>
          <w:rFonts w:ascii="Arial" w:hAnsi="Arial" w:cs="Arial"/>
          <w:color w:val="FF0000"/>
        </w:rPr>
      </w:pPr>
    </w:p>
    <w:p w:rsidR="00C25F70" w:rsidRPr="002C4B3C" w:rsidRDefault="00C25F70" w:rsidP="0034170D">
      <w:pPr>
        <w:jc w:val="both"/>
        <w:rPr>
          <w:rFonts w:ascii="Arial" w:hAnsi="Arial" w:cs="Arial"/>
          <w:color w:val="FF0000"/>
        </w:rPr>
      </w:pPr>
    </w:p>
    <w:p w:rsidR="00E81EBB" w:rsidRPr="00C1781D" w:rsidRDefault="0034170D" w:rsidP="00292AF0">
      <w:pPr>
        <w:jc w:val="both"/>
        <w:rPr>
          <w:rFonts w:ascii="Arial" w:hAnsi="Arial" w:cs="Arial"/>
          <w:b/>
          <w:color w:val="00B050"/>
        </w:rPr>
      </w:pPr>
      <w:r w:rsidRPr="001F298B">
        <w:rPr>
          <w:rFonts w:ascii="Arial" w:hAnsi="Arial" w:cs="Arial"/>
          <w:b/>
          <w:color w:val="00B050"/>
          <w:u w:val="single"/>
        </w:rPr>
        <w:t>HEBDOMADAIRE</w:t>
      </w:r>
      <w:r w:rsidRPr="001F298B">
        <w:rPr>
          <w:rFonts w:ascii="Arial" w:hAnsi="Arial" w:cs="Arial"/>
          <w:b/>
          <w:color w:val="00B050"/>
        </w:rPr>
        <w:t xml:space="preserve"> : </w:t>
      </w:r>
      <w:r w:rsidR="00C1781D">
        <w:rPr>
          <w:rFonts w:ascii="Arial" w:hAnsi="Arial" w:cs="Arial"/>
          <w:b/>
          <w:color w:val="00B050"/>
        </w:rPr>
        <w:t>Pivot = 0.00. Resistance = +0.05. Support = -0.05.</w:t>
      </w:r>
    </w:p>
    <w:p w:rsidR="002658AF" w:rsidRDefault="002658A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C25F70" w:rsidRDefault="00C25F70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C25F70" w:rsidRPr="0006091F" w:rsidRDefault="00C25F70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lastRenderedPageBreak/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0A9">
          <w:rPr>
            <w:noProof/>
          </w:rPr>
          <w:t>13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3A5C"/>
    <w:rsid w:val="00024342"/>
    <w:rsid w:val="00024DD8"/>
    <w:rsid w:val="00026191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6751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23D8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0E9B"/>
    <w:rsid w:val="000A320E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368"/>
    <w:rsid w:val="000D4E0C"/>
    <w:rsid w:val="000D52CE"/>
    <w:rsid w:val="000D6642"/>
    <w:rsid w:val="000D6D9D"/>
    <w:rsid w:val="000D72F9"/>
    <w:rsid w:val="000D7ED2"/>
    <w:rsid w:val="000E0A8B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495"/>
    <w:rsid w:val="000F7BEC"/>
    <w:rsid w:val="00100473"/>
    <w:rsid w:val="001017C5"/>
    <w:rsid w:val="00101F48"/>
    <w:rsid w:val="001029BE"/>
    <w:rsid w:val="00103D3B"/>
    <w:rsid w:val="00104E12"/>
    <w:rsid w:val="0010583E"/>
    <w:rsid w:val="00112311"/>
    <w:rsid w:val="00112363"/>
    <w:rsid w:val="00114CFE"/>
    <w:rsid w:val="00115250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297"/>
    <w:rsid w:val="00153318"/>
    <w:rsid w:val="00153487"/>
    <w:rsid w:val="00155762"/>
    <w:rsid w:val="001562F5"/>
    <w:rsid w:val="001620BC"/>
    <w:rsid w:val="0016468C"/>
    <w:rsid w:val="00164E23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3409"/>
    <w:rsid w:val="0018460F"/>
    <w:rsid w:val="00184E1D"/>
    <w:rsid w:val="001900F2"/>
    <w:rsid w:val="00190AAE"/>
    <w:rsid w:val="001929A4"/>
    <w:rsid w:val="0019448F"/>
    <w:rsid w:val="001944C7"/>
    <w:rsid w:val="0019471F"/>
    <w:rsid w:val="001949F6"/>
    <w:rsid w:val="00194BF8"/>
    <w:rsid w:val="001954B6"/>
    <w:rsid w:val="00196168"/>
    <w:rsid w:val="00197EFA"/>
    <w:rsid w:val="001A01D2"/>
    <w:rsid w:val="001A0FCE"/>
    <w:rsid w:val="001A24E1"/>
    <w:rsid w:val="001A3568"/>
    <w:rsid w:val="001A6D35"/>
    <w:rsid w:val="001A70FB"/>
    <w:rsid w:val="001A7163"/>
    <w:rsid w:val="001B1120"/>
    <w:rsid w:val="001B1285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D77A1"/>
    <w:rsid w:val="001E4E26"/>
    <w:rsid w:val="001E5FC8"/>
    <w:rsid w:val="001E7AFE"/>
    <w:rsid w:val="001E7C78"/>
    <w:rsid w:val="001F04FB"/>
    <w:rsid w:val="001F0E5F"/>
    <w:rsid w:val="001F182A"/>
    <w:rsid w:val="001F298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110BC"/>
    <w:rsid w:val="0021328A"/>
    <w:rsid w:val="00216FF9"/>
    <w:rsid w:val="0021751A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81F6C"/>
    <w:rsid w:val="00283BD0"/>
    <w:rsid w:val="0028437B"/>
    <w:rsid w:val="00284863"/>
    <w:rsid w:val="0028603F"/>
    <w:rsid w:val="00286600"/>
    <w:rsid w:val="0029217A"/>
    <w:rsid w:val="00292AF0"/>
    <w:rsid w:val="00294B9B"/>
    <w:rsid w:val="002A207A"/>
    <w:rsid w:val="002A2E2C"/>
    <w:rsid w:val="002A322F"/>
    <w:rsid w:val="002A3BA9"/>
    <w:rsid w:val="002A3CA4"/>
    <w:rsid w:val="002A46CF"/>
    <w:rsid w:val="002A6332"/>
    <w:rsid w:val="002A634E"/>
    <w:rsid w:val="002A63D2"/>
    <w:rsid w:val="002A6510"/>
    <w:rsid w:val="002B02D3"/>
    <w:rsid w:val="002B0A38"/>
    <w:rsid w:val="002B268E"/>
    <w:rsid w:val="002B4084"/>
    <w:rsid w:val="002B5AD8"/>
    <w:rsid w:val="002B6F36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3BDC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2FE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368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42C6"/>
    <w:rsid w:val="00346F7E"/>
    <w:rsid w:val="00347D77"/>
    <w:rsid w:val="003505F9"/>
    <w:rsid w:val="0035123F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7765A"/>
    <w:rsid w:val="0038013D"/>
    <w:rsid w:val="00380FB7"/>
    <w:rsid w:val="0038119F"/>
    <w:rsid w:val="00381240"/>
    <w:rsid w:val="00382502"/>
    <w:rsid w:val="00383BAC"/>
    <w:rsid w:val="0038454B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A32D7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0B4D"/>
    <w:rsid w:val="003C1462"/>
    <w:rsid w:val="003C27DA"/>
    <w:rsid w:val="003C4EDA"/>
    <w:rsid w:val="003D08EB"/>
    <w:rsid w:val="003D41A5"/>
    <w:rsid w:val="003D663C"/>
    <w:rsid w:val="003E1B3F"/>
    <w:rsid w:val="003E286C"/>
    <w:rsid w:val="003E3CAD"/>
    <w:rsid w:val="003E3E0C"/>
    <w:rsid w:val="003E462E"/>
    <w:rsid w:val="003E5A71"/>
    <w:rsid w:val="003E749D"/>
    <w:rsid w:val="003F4023"/>
    <w:rsid w:val="003F42D2"/>
    <w:rsid w:val="003F502F"/>
    <w:rsid w:val="003F6F10"/>
    <w:rsid w:val="003F7686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72B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23E08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6A18"/>
    <w:rsid w:val="00447612"/>
    <w:rsid w:val="00447F13"/>
    <w:rsid w:val="00451C8C"/>
    <w:rsid w:val="0045309C"/>
    <w:rsid w:val="00454022"/>
    <w:rsid w:val="00456985"/>
    <w:rsid w:val="00457643"/>
    <w:rsid w:val="00461D48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145B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D6D25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DB1"/>
    <w:rsid w:val="004F7DDC"/>
    <w:rsid w:val="00500A6D"/>
    <w:rsid w:val="00501DB6"/>
    <w:rsid w:val="00501F69"/>
    <w:rsid w:val="005021FC"/>
    <w:rsid w:val="00504921"/>
    <w:rsid w:val="0050573E"/>
    <w:rsid w:val="00510F8B"/>
    <w:rsid w:val="00512B03"/>
    <w:rsid w:val="00514C7E"/>
    <w:rsid w:val="005154A3"/>
    <w:rsid w:val="00515845"/>
    <w:rsid w:val="0051588E"/>
    <w:rsid w:val="005177AF"/>
    <w:rsid w:val="00521EE7"/>
    <w:rsid w:val="005224FA"/>
    <w:rsid w:val="0052288F"/>
    <w:rsid w:val="005240F6"/>
    <w:rsid w:val="005255A2"/>
    <w:rsid w:val="005258D6"/>
    <w:rsid w:val="0053209A"/>
    <w:rsid w:val="0054005C"/>
    <w:rsid w:val="0054194A"/>
    <w:rsid w:val="0054241C"/>
    <w:rsid w:val="005428F6"/>
    <w:rsid w:val="00542FB4"/>
    <w:rsid w:val="0054379C"/>
    <w:rsid w:val="005442B1"/>
    <w:rsid w:val="00545526"/>
    <w:rsid w:val="00545E40"/>
    <w:rsid w:val="005530C2"/>
    <w:rsid w:val="005542F2"/>
    <w:rsid w:val="005600F6"/>
    <w:rsid w:val="005622FD"/>
    <w:rsid w:val="00562C92"/>
    <w:rsid w:val="0056304D"/>
    <w:rsid w:val="0056419E"/>
    <w:rsid w:val="00567C3E"/>
    <w:rsid w:val="00567D59"/>
    <w:rsid w:val="00571826"/>
    <w:rsid w:val="00572E55"/>
    <w:rsid w:val="005758A9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5660"/>
    <w:rsid w:val="005D7228"/>
    <w:rsid w:val="005E0045"/>
    <w:rsid w:val="005E3841"/>
    <w:rsid w:val="005E3A9D"/>
    <w:rsid w:val="005E4948"/>
    <w:rsid w:val="005F0148"/>
    <w:rsid w:val="005F0764"/>
    <w:rsid w:val="005F7340"/>
    <w:rsid w:val="0060114F"/>
    <w:rsid w:val="0060274E"/>
    <w:rsid w:val="00602AC0"/>
    <w:rsid w:val="006048FD"/>
    <w:rsid w:val="00606B55"/>
    <w:rsid w:val="00606F69"/>
    <w:rsid w:val="00606FF3"/>
    <w:rsid w:val="00607B8E"/>
    <w:rsid w:val="00612BDB"/>
    <w:rsid w:val="00612E2D"/>
    <w:rsid w:val="00613E70"/>
    <w:rsid w:val="00616F44"/>
    <w:rsid w:val="00617226"/>
    <w:rsid w:val="00620D34"/>
    <w:rsid w:val="0062108B"/>
    <w:rsid w:val="00621305"/>
    <w:rsid w:val="006233E3"/>
    <w:rsid w:val="00623878"/>
    <w:rsid w:val="0062397C"/>
    <w:rsid w:val="0062450E"/>
    <w:rsid w:val="00626AF6"/>
    <w:rsid w:val="006273BD"/>
    <w:rsid w:val="006275D6"/>
    <w:rsid w:val="006319DA"/>
    <w:rsid w:val="00631B1F"/>
    <w:rsid w:val="00632EAA"/>
    <w:rsid w:val="0063445B"/>
    <w:rsid w:val="00634E87"/>
    <w:rsid w:val="00635070"/>
    <w:rsid w:val="006360F4"/>
    <w:rsid w:val="00636A76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003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761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EAF"/>
    <w:rsid w:val="006D01EC"/>
    <w:rsid w:val="006D178F"/>
    <w:rsid w:val="006D3D0E"/>
    <w:rsid w:val="006D6654"/>
    <w:rsid w:val="006D6C35"/>
    <w:rsid w:val="006D7DCD"/>
    <w:rsid w:val="006E0AD0"/>
    <w:rsid w:val="006E0DCC"/>
    <w:rsid w:val="006E1A3A"/>
    <w:rsid w:val="006E6472"/>
    <w:rsid w:val="006F0A91"/>
    <w:rsid w:val="006F0BEC"/>
    <w:rsid w:val="006F4736"/>
    <w:rsid w:val="006F48CB"/>
    <w:rsid w:val="006F4939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33D3"/>
    <w:rsid w:val="00744233"/>
    <w:rsid w:val="007447D8"/>
    <w:rsid w:val="00746A4F"/>
    <w:rsid w:val="007514B1"/>
    <w:rsid w:val="00753DE9"/>
    <w:rsid w:val="00754F13"/>
    <w:rsid w:val="00755C4D"/>
    <w:rsid w:val="0076073C"/>
    <w:rsid w:val="00761A6E"/>
    <w:rsid w:val="00762F69"/>
    <w:rsid w:val="007633DD"/>
    <w:rsid w:val="00763578"/>
    <w:rsid w:val="00763833"/>
    <w:rsid w:val="00764E65"/>
    <w:rsid w:val="0076534A"/>
    <w:rsid w:val="007658F2"/>
    <w:rsid w:val="007672B9"/>
    <w:rsid w:val="00770199"/>
    <w:rsid w:val="0077185D"/>
    <w:rsid w:val="00772BD6"/>
    <w:rsid w:val="00772C5B"/>
    <w:rsid w:val="0077442B"/>
    <w:rsid w:val="00774BF3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2703"/>
    <w:rsid w:val="007A3466"/>
    <w:rsid w:val="007A54EF"/>
    <w:rsid w:val="007A5656"/>
    <w:rsid w:val="007A5C06"/>
    <w:rsid w:val="007B142D"/>
    <w:rsid w:val="007B31F5"/>
    <w:rsid w:val="007B6865"/>
    <w:rsid w:val="007B71D1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30D9"/>
    <w:rsid w:val="00833A86"/>
    <w:rsid w:val="00833FC9"/>
    <w:rsid w:val="0083405F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654F2"/>
    <w:rsid w:val="00866F18"/>
    <w:rsid w:val="00871790"/>
    <w:rsid w:val="00874038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8D6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E1C"/>
    <w:rsid w:val="008D4909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60CD"/>
    <w:rsid w:val="008F770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B14"/>
    <w:rsid w:val="00970A24"/>
    <w:rsid w:val="00972065"/>
    <w:rsid w:val="0097505A"/>
    <w:rsid w:val="009751B4"/>
    <w:rsid w:val="0097639B"/>
    <w:rsid w:val="009779FA"/>
    <w:rsid w:val="00981A09"/>
    <w:rsid w:val="00984DC8"/>
    <w:rsid w:val="0098556B"/>
    <w:rsid w:val="00986A9E"/>
    <w:rsid w:val="00990006"/>
    <w:rsid w:val="009906D1"/>
    <w:rsid w:val="009910DB"/>
    <w:rsid w:val="00991FDF"/>
    <w:rsid w:val="009925DF"/>
    <w:rsid w:val="00992B49"/>
    <w:rsid w:val="00993FF1"/>
    <w:rsid w:val="00996367"/>
    <w:rsid w:val="00996F48"/>
    <w:rsid w:val="00997475"/>
    <w:rsid w:val="009A0270"/>
    <w:rsid w:val="009A1149"/>
    <w:rsid w:val="009A1C33"/>
    <w:rsid w:val="009A3DAA"/>
    <w:rsid w:val="009A5436"/>
    <w:rsid w:val="009A7CC8"/>
    <w:rsid w:val="009B0E0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FEE"/>
    <w:rsid w:val="009E22DE"/>
    <w:rsid w:val="009E7C13"/>
    <w:rsid w:val="009F001A"/>
    <w:rsid w:val="009F1AF9"/>
    <w:rsid w:val="009F220A"/>
    <w:rsid w:val="009F62C1"/>
    <w:rsid w:val="009F7FD0"/>
    <w:rsid w:val="00A00B42"/>
    <w:rsid w:val="00A00FAE"/>
    <w:rsid w:val="00A027F6"/>
    <w:rsid w:val="00A02FDE"/>
    <w:rsid w:val="00A04A6C"/>
    <w:rsid w:val="00A0697F"/>
    <w:rsid w:val="00A0762B"/>
    <w:rsid w:val="00A079AF"/>
    <w:rsid w:val="00A15D2E"/>
    <w:rsid w:val="00A17DA6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A47"/>
    <w:rsid w:val="00A472AD"/>
    <w:rsid w:val="00A477A2"/>
    <w:rsid w:val="00A50FFB"/>
    <w:rsid w:val="00A51244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5D43"/>
    <w:rsid w:val="00A77E98"/>
    <w:rsid w:val="00A800B4"/>
    <w:rsid w:val="00A801C3"/>
    <w:rsid w:val="00A804C2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5EA"/>
    <w:rsid w:val="00AB20FB"/>
    <w:rsid w:val="00AB2ED4"/>
    <w:rsid w:val="00AB3B97"/>
    <w:rsid w:val="00AB5BB9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2A59"/>
    <w:rsid w:val="00AD3EC0"/>
    <w:rsid w:val="00AD48B7"/>
    <w:rsid w:val="00AD67A7"/>
    <w:rsid w:val="00AD7F6F"/>
    <w:rsid w:val="00AE3237"/>
    <w:rsid w:val="00AE3A93"/>
    <w:rsid w:val="00AE44FC"/>
    <w:rsid w:val="00AE4B66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BA5"/>
    <w:rsid w:val="00B03AED"/>
    <w:rsid w:val="00B04D7F"/>
    <w:rsid w:val="00B06C8C"/>
    <w:rsid w:val="00B07E2C"/>
    <w:rsid w:val="00B10C67"/>
    <w:rsid w:val="00B124E0"/>
    <w:rsid w:val="00B135EC"/>
    <w:rsid w:val="00B15DE6"/>
    <w:rsid w:val="00B16898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5375"/>
    <w:rsid w:val="00B25A1B"/>
    <w:rsid w:val="00B27301"/>
    <w:rsid w:val="00B30D14"/>
    <w:rsid w:val="00B30DFC"/>
    <w:rsid w:val="00B32C34"/>
    <w:rsid w:val="00B35114"/>
    <w:rsid w:val="00B35DBD"/>
    <w:rsid w:val="00B37C44"/>
    <w:rsid w:val="00B4102E"/>
    <w:rsid w:val="00B41142"/>
    <w:rsid w:val="00B422AB"/>
    <w:rsid w:val="00B4277F"/>
    <w:rsid w:val="00B43264"/>
    <w:rsid w:val="00B45EC1"/>
    <w:rsid w:val="00B5084B"/>
    <w:rsid w:val="00B52897"/>
    <w:rsid w:val="00B5410C"/>
    <w:rsid w:val="00B5482E"/>
    <w:rsid w:val="00B55CFF"/>
    <w:rsid w:val="00B5703F"/>
    <w:rsid w:val="00B5721D"/>
    <w:rsid w:val="00B57C52"/>
    <w:rsid w:val="00B60B6B"/>
    <w:rsid w:val="00B6489E"/>
    <w:rsid w:val="00B65AF1"/>
    <w:rsid w:val="00B65EBF"/>
    <w:rsid w:val="00B67C22"/>
    <w:rsid w:val="00B702CE"/>
    <w:rsid w:val="00B7142E"/>
    <w:rsid w:val="00B718CE"/>
    <w:rsid w:val="00B7197D"/>
    <w:rsid w:val="00B71F16"/>
    <w:rsid w:val="00B731A7"/>
    <w:rsid w:val="00B731FC"/>
    <w:rsid w:val="00B74B95"/>
    <w:rsid w:val="00B752C8"/>
    <w:rsid w:val="00B76E25"/>
    <w:rsid w:val="00B776F2"/>
    <w:rsid w:val="00B81C31"/>
    <w:rsid w:val="00B82610"/>
    <w:rsid w:val="00B83C0B"/>
    <w:rsid w:val="00B83D1C"/>
    <w:rsid w:val="00B83DFB"/>
    <w:rsid w:val="00B87258"/>
    <w:rsid w:val="00B90B86"/>
    <w:rsid w:val="00B90ECB"/>
    <w:rsid w:val="00B911B3"/>
    <w:rsid w:val="00B9330D"/>
    <w:rsid w:val="00B974C8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3E6A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E0342"/>
    <w:rsid w:val="00BE15E9"/>
    <w:rsid w:val="00BE1712"/>
    <w:rsid w:val="00BE1A77"/>
    <w:rsid w:val="00BE257A"/>
    <w:rsid w:val="00BE3DB5"/>
    <w:rsid w:val="00BE5E46"/>
    <w:rsid w:val="00BE6BD9"/>
    <w:rsid w:val="00BE70FA"/>
    <w:rsid w:val="00BE7C61"/>
    <w:rsid w:val="00BF28CE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7B96"/>
    <w:rsid w:val="00C12A71"/>
    <w:rsid w:val="00C15D90"/>
    <w:rsid w:val="00C1781D"/>
    <w:rsid w:val="00C17FD4"/>
    <w:rsid w:val="00C2005B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5F70"/>
    <w:rsid w:val="00C26531"/>
    <w:rsid w:val="00C32E33"/>
    <w:rsid w:val="00C3351F"/>
    <w:rsid w:val="00C336F8"/>
    <w:rsid w:val="00C337CC"/>
    <w:rsid w:val="00C35146"/>
    <w:rsid w:val="00C3756A"/>
    <w:rsid w:val="00C37E2F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F3C"/>
    <w:rsid w:val="00C87891"/>
    <w:rsid w:val="00C87D28"/>
    <w:rsid w:val="00C91DC4"/>
    <w:rsid w:val="00C92A3F"/>
    <w:rsid w:val="00C93152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3144"/>
    <w:rsid w:val="00CF4284"/>
    <w:rsid w:val="00CF5C74"/>
    <w:rsid w:val="00CF61F0"/>
    <w:rsid w:val="00CF690F"/>
    <w:rsid w:val="00CF7FF8"/>
    <w:rsid w:val="00D06ADB"/>
    <w:rsid w:val="00D07DCB"/>
    <w:rsid w:val="00D13526"/>
    <w:rsid w:val="00D15C83"/>
    <w:rsid w:val="00D15FFB"/>
    <w:rsid w:val="00D16E6F"/>
    <w:rsid w:val="00D17E01"/>
    <w:rsid w:val="00D17FF4"/>
    <w:rsid w:val="00D222DE"/>
    <w:rsid w:val="00D22B10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10B4"/>
    <w:rsid w:val="00D71148"/>
    <w:rsid w:val="00D720FC"/>
    <w:rsid w:val="00D724BF"/>
    <w:rsid w:val="00D756C6"/>
    <w:rsid w:val="00D76B85"/>
    <w:rsid w:val="00D77DF4"/>
    <w:rsid w:val="00D80633"/>
    <w:rsid w:val="00D8157E"/>
    <w:rsid w:val="00D82307"/>
    <w:rsid w:val="00D86D7E"/>
    <w:rsid w:val="00D86F6B"/>
    <w:rsid w:val="00D86FC3"/>
    <w:rsid w:val="00D87804"/>
    <w:rsid w:val="00D905CA"/>
    <w:rsid w:val="00D90986"/>
    <w:rsid w:val="00D913FF"/>
    <w:rsid w:val="00D91B2B"/>
    <w:rsid w:val="00D91B67"/>
    <w:rsid w:val="00D94E4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45FE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2F3C"/>
    <w:rsid w:val="00E044F2"/>
    <w:rsid w:val="00E07347"/>
    <w:rsid w:val="00E11B6D"/>
    <w:rsid w:val="00E1265D"/>
    <w:rsid w:val="00E127D4"/>
    <w:rsid w:val="00E16413"/>
    <w:rsid w:val="00E16C54"/>
    <w:rsid w:val="00E2226C"/>
    <w:rsid w:val="00E22DFF"/>
    <w:rsid w:val="00E249A2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2900"/>
    <w:rsid w:val="00E73384"/>
    <w:rsid w:val="00E73BC8"/>
    <w:rsid w:val="00E743CB"/>
    <w:rsid w:val="00E74773"/>
    <w:rsid w:val="00E75757"/>
    <w:rsid w:val="00E76404"/>
    <w:rsid w:val="00E77AC0"/>
    <w:rsid w:val="00E803BA"/>
    <w:rsid w:val="00E808AE"/>
    <w:rsid w:val="00E809A2"/>
    <w:rsid w:val="00E80A8E"/>
    <w:rsid w:val="00E80EBA"/>
    <w:rsid w:val="00E810A2"/>
    <w:rsid w:val="00E81EBB"/>
    <w:rsid w:val="00E84B13"/>
    <w:rsid w:val="00E8505F"/>
    <w:rsid w:val="00E866B7"/>
    <w:rsid w:val="00E86AEC"/>
    <w:rsid w:val="00E9024F"/>
    <w:rsid w:val="00E909B4"/>
    <w:rsid w:val="00E91CB0"/>
    <w:rsid w:val="00E95DBA"/>
    <w:rsid w:val="00E972B0"/>
    <w:rsid w:val="00E977CA"/>
    <w:rsid w:val="00E97A46"/>
    <w:rsid w:val="00EA035B"/>
    <w:rsid w:val="00EA525C"/>
    <w:rsid w:val="00EA78A3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68CD"/>
    <w:rsid w:val="00EE0994"/>
    <w:rsid w:val="00EE13D1"/>
    <w:rsid w:val="00EE3F61"/>
    <w:rsid w:val="00EE71A6"/>
    <w:rsid w:val="00EE7B57"/>
    <w:rsid w:val="00EE7F56"/>
    <w:rsid w:val="00EE7FC9"/>
    <w:rsid w:val="00EF2533"/>
    <w:rsid w:val="00EF3F13"/>
    <w:rsid w:val="00EF447F"/>
    <w:rsid w:val="00EF5787"/>
    <w:rsid w:val="00F0241F"/>
    <w:rsid w:val="00F058ED"/>
    <w:rsid w:val="00F05C61"/>
    <w:rsid w:val="00F05CD8"/>
    <w:rsid w:val="00F06E5A"/>
    <w:rsid w:val="00F0785A"/>
    <w:rsid w:val="00F07D03"/>
    <w:rsid w:val="00F12F29"/>
    <w:rsid w:val="00F136E1"/>
    <w:rsid w:val="00F139AF"/>
    <w:rsid w:val="00F149F3"/>
    <w:rsid w:val="00F158EF"/>
    <w:rsid w:val="00F16B6C"/>
    <w:rsid w:val="00F17658"/>
    <w:rsid w:val="00F20AEE"/>
    <w:rsid w:val="00F20FBF"/>
    <w:rsid w:val="00F21A60"/>
    <w:rsid w:val="00F26242"/>
    <w:rsid w:val="00F26BC3"/>
    <w:rsid w:val="00F27321"/>
    <w:rsid w:val="00F273AB"/>
    <w:rsid w:val="00F30216"/>
    <w:rsid w:val="00F400DC"/>
    <w:rsid w:val="00F40918"/>
    <w:rsid w:val="00F40F4B"/>
    <w:rsid w:val="00F42582"/>
    <w:rsid w:val="00F4699E"/>
    <w:rsid w:val="00F5086A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3DE7"/>
    <w:rsid w:val="00F645AB"/>
    <w:rsid w:val="00F657DC"/>
    <w:rsid w:val="00F65E03"/>
    <w:rsid w:val="00F708CF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3FFD"/>
    <w:rsid w:val="00F846A0"/>
    <w:rsid w:val="00F84A6A"/>
    <w:rsid w:val="00F87BE1"/>
    <w:rsid w:val="00F930B8"/>
    <w:rsid w:val="00F939F4"/>
    <w:rsid w:val="00F944A1"/>
    <w:rsid w:val="00F950A8"/>
    <w:rsid w:val="00F9531A"/>
    <w:rsid w:val="00F95A16"/>
    <w:rsid w:val="00FA1532"/>
    <w:rsid w:val="00FA2131"/>
    <w:rsid w:val="00FA3093"/>
    <w:rsid w:val="00FA3742"/>
    <w:rsid w:val="00FA40A9"/>
    <w:rsid w:val="00FA4C2A"/>
    <w:rsid w:val="00FA4DDF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4AE3"/>
    <w:rsid w:val="00FD5E11"/>
    <w:rsid w:val="00FE01E5"/>
    <w:rsid w:val="00FE17F5"/>
    <w:rsid w:val="00FE1EB2"/>
    <w:rsid w:val="00FE30E6"/>
    <w:rsid w:val="00FE3BAD"/>
    <w:rsid w:val="00FE4A7A"/>
    <w:rsid w:val="00FE5C82"/>
    <w:rsid w:val="00FF09EF"/>
    <w:rsid w:val="00FF1052"/>
    <w:rsid w:val="00FF1FC8"/>
    <w:rsid w:val="00FF2354"/>
    <w:rsid w:val="00FF4A9E"/>
    <w:rsid w:val="00FF5C1F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00986-AEC1-47BE-A4B7-77215F6DA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3</cp:revision>
  <cp:lastPrinted>2019-01-14T09:08:00Z</cp:lastPrinted>
  <dcterms:created xsi:type="dcterms:W3CDTF">2019-01-14T09:08:00Z</dcterms:created>
  <dcterms:modified xsi:type="dcterms:W3CDTF">2019-01-14T09:24:00Z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