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7D66" w:rsidRDefault="007236FA" w:rsidP="007236FA">
      <w:pPr>
        <w:tabs>
          <w:tab w:val="left" w:pos="3696"/>
        </w:tabs>
        <w:ind w:left="-964"/>
        <w:rPr>
          <w:rFonts w:ascii="Arial" w:hAnsi="Arial" w:cs="Arial"/>
          <w:b/>
          <w:sz w:val="28"/>
          <w:szCs w:val="28"/>
        </w:rPr>
      </w:pPr>
      <w:r>
        <w:rPr>
          <w:rFonts w:ascii="Arial" w:hAnsi="Arial" w:cs="Arial"/>
          <w:b/>
          <w:sz w:val="28"/>
          <w:szCs w:val="28"/>
        </w:rPr>
        <w:t xml:space="preserve"> </w:t>
      </w:r>
      <w:r w:rsidR="00F72829">
        <w:rPr>
          <w:rFonts w:ascii="Arial" w:hAnsi="Arial" w:cs="Arial"/>
          <w:b/>
          <w:sz w:val="28"/>
          <w:szCs w:val="28"/>
        </w:rPr>
        <w:t xml:space="preserve">      </w:t>
      </w:r>
    </w:p>
    <w:p w:rsidR="007236FA" w:rsidRDefault="007236FA" w:rsidP="00C955D5">
      <w:pPr>
        <w:tabs>
          <w:tab w:val="left" w:pos="3696"/>
        </w:tabs>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7236FA">
      <w:pPr>
        <w:tabs>
          <w:tab w:val="left" w:pos="3696"/>
        </w:tabs>
        <w:ind w:left="-964"/>
        <w:rPr>
          <w:rFonts w:ascii="Arial" w:hAnsi="Arial" w:cs="Arial"/>
          <w:b/>
          <w:sz w:val="28"/>
          <w:szCs w:val="28"/>
        </w:rPr>
      </w:pPr>
      <w:r>
        <w:rPr>
          <w:rFonts w:ascii="Arial" w:hAnsi="Arial" w:cs="Arial"/>
          <w:b/>
          <w:sz w:val="28"/>
          <w:szCs w:val="28"/>
        </w:rPr>
        <w:t xml:space="preserve">   </w:t>
      </w:r>
    </w:p>
    <w:p w:rsidR="007236FA" w:rsidRDefault="007236FA" w:rsidP="007236FA">
      <w:pPr>
        <w:tabs>
          <w:tab w:val="left" w:pos="3696"/>
        </w:tabs>
        <w:ind w:left="-964"/>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F72829" w:rsidRDefault="00F72829" w:rsidP="00C955D5">
      <w:pPr>
        <w:tabs>
          <w:tab w:val="left" w:pos="3696"/>
        </w:tabs>
        <w:rPr>
          <w:noProof/>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Pr="007C2A5B" w:rsidRDefault="00F72829" w:rsidP="00F72829">
      <w:pPr>
        <w:tabs>
          <w:tab w:val="left" w:pos="3696"/>
        </w:tabs>
        <w:rPr>
          <w:rFonts w:ascii="Arial" w:hAnsi="Arial" w:cs="Arial"/>
          <w:b/>
          <w:sz w:val="28"/>
          <w:szCs w:val="28"/>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Pr="006023AA" w:rsidRDefault="00F72829" w:rsidP="00F72829">
      <w:pPr>
        <w:jc w:val="both"/>
        <w:rPr>
          <w:rFonts w:ascii="Calibri Light" w:hAnsi="Calibri Light" w:cs="Arial"/>
          <w:b/>
          <w:sz w:val="44"/>
          <w:szCs w:val="44"/>
          <w:u w:val="single"/>
        </w:rPr>
      </w:pPr>
      <w:bookmarkStart w:id="0" w:name="_Hlk505587978"/>
      <w:r>
        <w:rPr>
          <w:rFonts w:ascii="Arial" w:hAnsi="Arial" w:cs="Arial"/>
          <w:b/>
          <w:sz w:val="22"/>
          <w:szCs w:val="22"/>
        </w:rPr>
        <w:t xml:space="preserve">               </w:t>
      </w:r>
      <w:r w:rsidRPr="006023AA">
        <w:rPr>
          <w:rFonts w:ascii="Calibri Light" w:hAnsi="Calibri Light" w:cs="Arial"/>
          <w:b/>
          <w:sz w:val="44"/>
          <w:szCs w:val="44"/>
          <w:u w:val="single"/>
        </w:rPr>
        <w:t>Perspectives techniques taux Euro-USA-UK-JP</w:t>
      </w:r>
    </w:p>
    <w:p w:rsidR="00F72829" w:rsidRPr="006023AA" w:rsidRDefault="00F72829" w:rsidP="00F72829">
      <w:pPr>
        <w:jc w:val="both"/>
        <w:rPr>
          <w:rFonts w:ascii="Calibri Light" w:hAnsi="Calibri Light" w:cs="Arial"/>
          <w:b/>
          <w:sz w:val="44"/>
          <w:szCs w:val="44"/>
        </w:rPr>
      </w:pPr>
    </w:p>
    <w:p w:rsidR="00F72829" w:rsidRPr="006023AA" w:rsidRDefault="00F72829" w:rsidP="00F72829">
      <w:pPr>
        <w:jc w:val="both"/>
        <w:rPr>
          <w:rFonts w:ascii="Calibri Light" w:hAnsi="Calibri Light" w:cs="Arial"/>
          <w:b/>
          <w:sz w:val="44"/>
          <w:szCs w:val="44"/>
        </w:rPr>
      </w:pPr>
    </w:p>
    <w:p w:rsidR="00CF690F" w:rsidRDefault="00F72829" w:rsidP="00F72829">
      <w:pPr>
        <w:jc w:val="both"/>
        <w:rPr>
          <w:rFonts w:ascii="Calibri Light" w:hAnsi="Calibri Light" w:cs="Arial"/>
          <w:b/>
          <w:sz w:val="44"/>
          <w:szCs w:val="44"/>
        </w:rPr>
      </w:pPr>
      <w:r>
        <w:rPr>
          <w:rFonts w:ascii="Calibri Light" w:hAnsi="Calibri Light" w:cs="Arial"/>
          <w:b/>
          <w:sz w:val="44"/>
          <w:szCs w:val="44"/>
        </w:rPr>
        <w:t xml:space="preserve">                </w:t>
      </w:r>
      <w:r w:rsidR="00067109">
        <w:rPr>
          <w:rFonts w:ascii="Calibri Light" w:hAnsi="Calibri Light" w:cs="Arial"/>
          <w:b/>
          <w:sz w:val="44"/>
          <w:szCs w:val="44"/>
        </w:rPr>
        <w:t xml:space="preserve">       </w:t>
      </w:r>
      <w:r w:rsidRPr="006023AA">
        <w:rPr>
          <w:rFonts w:ascii="Calibri Light" w:hAnsi="Calibri Light" w:cs="Arial"/>
          <w:b/>
          <w:sz w:val="44"/>
          <w:szCs w:val="44"/>
        </w:rPr>
        <w:t xml:space="preserve">Semaine du </w:t>
      </w:r>
      <w:r w:rsidR="00A321F0">
        <w:rPr>
          <w:rFonts w:ascii="Calibri Light" w:hAnsi="Calibri Light" w:cs="Arial"/>
          <w:b/>
          <w:sz w:val="44"/>
          <w:szCs w:val="44"/>
        </w:rPr>
        <w:t>2</w:t>
      </w:r>
      <w:r w:rsidR="009B7501">
        <w:rPr>
          <w:rFonts w:ascii="Calibri Light" w:hAnsi="Calibri Light" w:cs="Arial"/>
          <w:b/>
          <w:sz w:val="44"/>
          <w:szCs w:val="44"/>
        </w:rPr>
        <w:t>8</w:t>
      </w:r>
      <w:r w:rsidR="00CF690F">
        <w:rPr>
          <w:rFonts w:ascii="Calibri Light" w:hAnsi="Calibri Light" w:cs="Arial"/>
          <w:b/>
          <w:sz w:val="44"/>
          <w:szCs w:val="44"/>
        </w:rPr>
        <w:t xml:space="preserve"> janvier 2019</w:t>
      </w:r>
    </w:p>
    <w:p w:rsidR="00F72829" w:rsidRPr="006023AA" w:rsidRDefault="00F72829" w:rsidP="00F72829">
      <w:pPr>
        <w:jc w:val="both"/>
        <w:rPr>
          <w:rFonts w:ascii="Calibri Light" w:hAnsi="Calibri Light" w:cs="Arial"/>
          <w:b/>
          <w:sz w:val="44"/>
          <w:szCs w:val="44"/>
        </w:rPr>
      </w:pPr>
      <w:r w:rsidRPr="006023AA">
        <w:rPr>
          <w:rFonts w:ascii="Calibri Light" w:hAnsi="Calibri Light" w:cs="Arial"/>
          <w:b/>
          <w:sz w:val="44"/>
          <w:szCs w:val="44"/>
        </w:rPr>
        <w:t xml:space="preserve"> </w:t>
      </w: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A85203" w:rsidRDefault="00A85203" w:rsidP="00F72829">
      <w:pPr>
        <w:jc w:val="both"/>
        <w:rPr>
          <w:rFonts w:ascii="Arial" w:hAnsi="Arial" w:cs="Arial"/>
          <w:b/>
          <w:sz w:val="22"/>
          <w:szCs w:val="22"/>
        </w:rPr>
      </w:pPr>
    </w:p>
    <w:p w:rsidR="00AD7F6F" w:rsidRDefault="00AD7F6F"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B65AF1" w:rsidRDefault="00B65AF1" w:rsidP="00F72829">
      <w:pPr>
        <w:jc w:val="both"/>
        <w:rPr>
          <w:rFonts w:ascii="Arial" w:hAnsi="Arial" w:cs="Arial"/>
          <w:b/>
          <w:sz w:val="22"/>
          <w:szCs w:val="22"/>
        </w:rPr>
      </w:pPr>
    </w:p>
    <w:p w:rsidR="00CF690F" w:rsidRDefault="00CF690F" w:rsidP="00F72829">
      <w:pPr>
        <w:jc w:val="both"/>
        <w:rPr>
          <w:rFonts w:ascii="Arial" w:hAnsi="Arial" w:cs="Arial"/>
          <w:b/>
          <w:sz w:val="22"/>
          <w:szCs w:val="22"/>
        </w:rPr>
      </w:pPr>
    </w:p>
    <w:p w:rsidR="00FB5FC1" w:rsidRDefault="00FB5FC1" w:rsidP="00F72829">
      <w:pPr>
        <w:jc w:val="both"/>
        <w:rPr>
          <w:rFonts w:ascii="Arial" w:hAnsi="Arial" w:cs="Arial"/>
          <w:b/>
          <w:sz w:val="22"/>
          <w:szCs w:val="22"/>
        </w:rPr>
      </w:pPr>
    </w:p>
    <w:p w:rsidR="003505F9" w:rsidRPr="00800AB1" w:rsidRDefault="003505F9" w:rsidP="00F72829">
      <w:pPr>
        <w:jc w:val="both"/>
        <w:rPr>
          <w:rFonts w:ascii="Arial" w:hAnsi="Arial" w:cs="Arial"/>
          <w:b/>
          <w:sz w:val="22"/>
          <w:szCs w:val="22"/>
        </w:rPr>
      </w:pPr>
    </w:p>
    <w:p w:rsidR="00F72829" w:rsidRPr="0059618B" w:rsidRDefault="00F72829" w:rsidP="00F72829">
      <w:pPr>
        <w:jc w:val="both"/>
        <w:rPr>
          <w:rFonts w:ascii="Arial" w:hAnsi="Arial" w:cs="Arial"/>
          <w:b/>
          <w:sz w:val="36"/>
          <w:szCs w:val="36"/>
          <w:u w:val="single"/>
        </w:rPr>
      </w:pPr>
      <w:r w:rsidRPr="00E35A20">
        <w:rPr>
          <w:rFonts w:ascii="Arial" w:hAnsi="Arial" w:cs="Arial"/>
          <w:b/>
          <w:sz w:val="28"/>
          <w:szCs w:val="28"/>
        </w:rPr>
        <w:lastRenderedPageBreak/>
        <w:t xml:space="preserve">                                            </w:t>
      </w:r>
      <w:r w:rsidRPr="0059618B">
        <w:rPr>
          <w:rFonts w:ascii="Arial" w:hAnsi="Arial" w:cs="Arial"/>
          <w:b/>
          <w:sz w:val="36"/>
          <w:szCs w:val="36"/>
          <w:u w:val="single"/>
        </w:rPr>
        <w:t xml:space="preserve">10 ans Euro </w:t>
      </w:r>
    </w:p>
    <w:p w:rsidR="000D4E0C" w:rsidRPr="0059618B" w:rsidRDefault="000D4E0C" w:rsidP="000D4E0C">
      <w:pPr>
        <w:autoSpaceDE w:val="0"/>
        <w:jc w:val="both"/>
        <w:rPr>
          <w:rFonts w:ascii="Arial" w:hAnsi="Arial" w:cs="Arial"/>
          <w:b/>
          <w:sz w:val="28"/>
          <w:szCs w:val="28"/>
          <w:u w:val="single"/>
        </w:rPr>
      </w:pPr>
      <w:bookmarkStart w:id="1" w:name="_Hlk536196285"/>
      <w:r w:rsidRPr="0059618B">
        <w:rPr>
          <w:rFonts w:ascii="Arial" w:hAnsi="Arial" w:cs="Arial"/>
          <w:b/>
          <w:sz w:val="28"/>
          <w:szCs w:val="28"/>
          <w:u w:val="single"/>
        </w:rPr>
        <w:t>Monthly</w:t>
      </w:r>
    </w:p>
    <w:p w:rsidR="00F72829" w:rsidRPr="00613E70" w:rsidRDefault="007E1F18" w:rsidP="00B65AF1">
      <w:pPr>
        <w:autoSpaceDE w:val="0"/>
        <w:ind w:left="-283"/>
        <w:jc w:val="both"/>
        <w:rPr>
          <w:rFonts w:ascii="Arial" w:hAnsi="Arial" w:cs="Arial"/>
          <w:b/>
          <w:sz w:val="28"/>
          <w:szCs w:val="28"/>
          <w:u w:val="single"/>
        </w:rPr>
      </w:pPr>
      <w:r w:rsidRPr="007E1F18">
        <w:rPr>
          <w:rFonts w:ascii="Arial" w:hAnsi="Arial" w:cs="Arial"/>
          <w:b/>
          <w:noProof/>
          <w:sz w:val="28"/>
          <w:szCs w:val="28"/>
          <w:u w:val="single"/>
        </w:rPr>
        <w:drawing>
          <wp:inline distT="0" distB="0" distL="0" distR="0">
            <wp:extent cx="6645330" cy="4124325"/>
            <wp:effectExtent l="0" t="0" r="3175" b="0"/>
            <wp:docPr id="1" name="Image 1" descr="C:\Users\EPBFIA~1\AppData\Local\Temp\Bloomberg\temp\bfmA4E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PBFIA~1\AppData\Local\Temp\Bloomberg\temp\bfmA4EE.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6515" cy="4125060"/>
                    </a:xfrm>
                    <a:prstGeom prst="rect">
                      <a:avLst/>
                    </a:prstGeom>
                    <a:noFill/>
                    <a:ln>
                      <a:noFill/>
                    </a:ln>
                  </pic:spPr>
                </pic:pic>
              </a:graphicData>
            </a:graphic>
          </wp:inline>
        </w:drawing>
      </w:r>
    </w:p>
    <w:p w:rsidR="00F72829" w:rsidRPr="00411088" w:rsidRDefault="00F72829" w:rsidP="00F72829">
      <w:pPr>
        <w:autoSpaceDE w:val="0"/>
        <w:jc w:val="both"/>
        <w:rPr>
          <w:rFonts w:ascii="Arial" w:hAnsi="Arial" w:cs="Arial"/>
          <w:b/>
          <w:sz w:val="28"/>
          <w:szCs w:val="28"/>
          <w:u w:val="single"/>
        </w:rPr>
      </w:pPr>
      <w:r w:rsidRPr="00411088">
        <w:rPr>
          <w:rFonts w:ascii="Arial" w:hAnsi="Arial" w:cs="Arial"/>
          <w:b/>
          <w:sz w:val="28"/>
          <w:szCs w:val="28"/>
          <w:u w:val="single"/>
        </w:rPr>
        <w:t>Weekly</w:t>
      </w:r>
    </w:p>
    <w:p w:rsidR="00A85203" w:rsidRPr="00411088" w:rsidRDefault="007E1F18" w:rsidP="00761A6E">
      <w:pPr>
        <w:autoSpaceDE w:val="0"/>
        <w:ind w:left="-283"/>
        <w:jc w:val="both"/>
        <w:rPr>
          <w:rFonts w:ascii="Arial" w:hAnsi="Arial" w:cs="Arial"/>
          <w:b/>
          <w:sz w:val="28"/>
          <w:szCs w:val="28"/>
          <w:u w:val="single"/>
        </w:rPr>
      </w:pPr>
      <w:r w:rsidRPr="007E1F18">
        <w:rPr>
          <w:rFonts w:ascii="Arial" w:hAnsi="Arial" w:cs="Arial"/>
          <w:b/>
          <w:noProof/>
          <w:sz w:val="28"/>
          <w:szCs w:val="28"/>
          <w:u w:val="single"/>
        </w:rPr>
        <w:drawing>
          <wp:inline distT="0" distB="0" distL="0" distR="0">
            <wp:extent cx="6645275" cy="4248150"/>
            <wp:effectExtent l="0" t="0" r="3175" b="0"/>
            <wp:docPr id="2" name="Image 2" descr="C:\Users\EPBFIA~1\AppData\Local\Temp\Bloomberg\temp\bfm5BC9.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PBFIA~1\AppData\Local\Temp\Bloomberg\temp\bfm5BC9.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6297" cy="4248803"/>
                    </a:xfrm>
                    <a:prstGeom prst="rect">
                      <a:avLst/>
                    </a:prstGeom>
                    <a:noFill/>
                    <a:ln>
                      <a:noFill/>
                    </a:ln>
                  </pic:spPr>
                </pic:pic>
              </a:graphicData>
            </a:graphic>
          </wp:inline>
        </w:drawing>
      </w:r>
    </w:p>
    <w:p w:rsidR="0021751A" w:rsidRPr="00411088" w:rsidRDefault="0021751A" w:rsidP="00761A6E">
      <w:pPr>
        <w:autoSpaceDE w:val="0"/>
        <w:ind w:left="-283"/>
        <w:jc w:val="both"/>
        <w:rPr>
          <w:rFonts w:ascii="Arial" w:hAnsi="Arial" w:cs="Arial"/>
          <w:b/>
          <w:sz w:val="28"/>
          <w:szCs w:val="28"/>
          <w:u w:val="single"/>
        </w:rPr>
      </w:pPr>
    </w:p>
    <w:p w:rsidR="00286600" w:rsidRPr="00411088" w:rsidRDefault="005E3841" w:rsidP="00B25A1B">
      <w:pPr>
        <w:autoSpaceDE w:val="0"/>
        <w:ind w:left="-851"/>
        <w:jc w:val="both"/>
        <w:rPr>
          <w:rFonts w:ascii="Arial" w:hAnsi="Arial" w:cs="Arial"/>
          <w:b/>
          <w:sz w:val="28"/>
          <w:szCs w:val="28"/>
          <w:u w:val="single"/>
        </w:rPr>
      </w:pPr>
      <w:r w:rsidRPr="00411088">
        <w:rPr>
          <w:rFonts w:ascii="Arial" w:hAnsi="Arial" w:cs="Arial"/>
          <w:b/>
          <w:sz w:val="28"/>
          <w:szCs w:val="28"/>
        </w:rPr>
        <w:lastRenderedPageBreak/>
        <w:t xml:space="preserve">           </w:t>
      </w:r>
      <w:r w:rsidR="000D4E0C" w:rsidRPr="00411088">
        <w:rPr>
          <w:rFonts w:ascii="Arial" w:hAnsi="Arial" w:cs="Arial"/>
          <w:b/>
          <w:sz w:val="28"/>
          <w:szCs w:val="28"/>
          <w:u w:val="single"/>
        </w:rPr>
        <w:t>Daily</w:t>
      </w:r>
    </w:p>
    <w:bookmarkEnd w:id="1"/>
    <w:p w:rsidR="008F46BD" w:rsidRPr="00411088" w:rsidRDefault="007E1F18" w:rsidP="003505F9">
      <w:pPr>
        <w:autoSpaceDE w:val="0"/>
        <w:jc w:val="both"/>
        <w:rPr>
          <w:rFonts w:ascii="Arial" w:hAnsi="Arial" w:cs="Arial"/>
          <w:b/>
          <w:sz w:val="28"/>
          <w:szCs w:val="28"/>
          <w:u w:val="single"/>
        </w:rPr>
      </w:pPr>
      <w:r w:rsidRPr="007E1F18">
        <w:rPr>
          <w:rFonts w:ascii="Arial" w:hAnsi="Arial" w:cs="Arial"/>
          <w:b/>
          <w:noProof/>
          <w:sz w:val="28"/>
          <w:szCs w:val="28"/>
          <w:u w:val="single"/>
        </w:rPr>
        <w:drawing>
          <wp:inline distT="0" distB="0" distL="0" distR="0">
            <wp:extent cx="6645330" cy="4229100"/>
            <wp:effectExtent l="0" t="0" r="3175" b="0"/>
            <wp:docPr id="3" name="Image 3" descr="C:\Users\EPBFIA~1\AppData\Local\Temp\Bloomberg\temp\bfmFF4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PBFIA~1\AppData\Local\Temp\Bloomberg\temp\bfmFF41.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6350" cy="4229749"/>
                    </a:xfrm>
                    <a:prstGeom prst="rect">
                      <a:avLst/>
                    </a:prstGeom>
                    <a:noFill/>
                    <a:ln>
                      <a:noFill/>
                    </a:ln>
                  </pic:spPr>
                </pic:pic>
              </a:graphicData>
            </a:graphic>
          </wp:inline>
        </w:drawing>
      </w:r>
    </w:p>
    <w:p w:rsidR="00A321F0" w:rsidRDefault="00A321F0" w:rsidP="00A321F0">
      <w:pPr>
        <w:jc w:val="both"/>
        <w:rPr>
          <w:rFonts w:ascii="Tahoma" w:hAnsi="Tahoma" w:cs="Tahoma"/>
        </w:rPr>
      </w:pPr>
    </w:p>
    <w:p w:rsidR="00B242A0" w:rsidRPr="00B242A0" w:rsidRDefault="00133ACB" w:rsidP="00B242A0">
      <w:pPr>
        <w:jc w:val="both"/>
        <w:rPr>
          <w:rFonts w:ascii="Arial" w:hAnsi="Arial" w:cs="Arial"/>
        </w:rPr>
      </w:pPr>
      <w:r w:rsidRPr="00720523">
        <w:rPr>
          <w:rFonts w:ascii="Arial" w:hAnsi="Arial" w:cs="Arial"/>
          <w:b/>
          <w:u w:val="single"/>
        </w:rPr>
        <w:t>Co</w:t>
      </w:r>
      <w:r>
        <w:rPr>
          <w:rFonts w:ascii="Arial" w:hAnsi="Arial" w:cs="Arial"/>
          <w:b/>
          <w:u w:val="single"/>
        </w:rPr>
        <w:t>mité</w:t>
      </w:r>
      <w:r w:rsidR="0077671C">
        <w:rPr>
          <w:rFonts w:ascii="Arial" w:hAnsi="Arial" w:cs="Arial"/>
          <w:b/>
          <w:u w:val="single"/>
        </w:rPr>
        <w:t xml:space="preserve"> d’analyse technique du 22-01-19</w:t>
      </w:r>
      <w:r w:rsidR="0077671C" w:rsidRPr="00720523">
        <w:rPr>
          <w:rFonts w:ascii="Arial" w:hAnsi="Arial" w:cs="Arial"/>
          <w:b/>
        </w:rPr>
        <w:t> :</w:t>
      </w:r>
      <w:r w:rsidR="00B242A0">
        <w:rPr>
          <w:rFonts w:ascii="Arial" w:hAnsi="Arial" w:cs="Arial"/>
          <w:b/>
        </w:rPr>
        <w:t xml:space="preserve"> </w:t>
      </w:r>
      <w:r w:rsidR="00B242A0" w:rsidRPr="00B242A0">
        <w:rPr>
          <w:rFonts w:ascii="Arial" w:hAnsi="Arial" w:cs="Arial"/>
        </w:rPr>
        <w:t>0.28 représente la borne basse du nuage de long terme. Sous ce point l’éventualité d’une hausse sera exclue de l’analyse.</w:t>
      </w:r>
    </w:p>
    <w:p w:rsidR="00B242A0" w:rsidRPr="00B242A0" w:rsidRDefault="00B242A0" w:rsidP="00B242A0">
      <w:pPr>
        <w:jc w:val="both"/>
        <w:rPr>
          <w:rFonts w:ascii="Arial" w:hAnsi="Arial" w:cs="Arial"/>
        </w:rPr>
      </w:pPr>
      <w:r w:rsidRPr="00B242A0">
        <w:rPr>
          <w:rFonts w:ascii="Arial" w:hAnsi="Arial" w:cs="Arial"/>
        </w:rPr>
        <w:t xml:space="preserve">Sur le moyen terme, le 10 ans Euro s’est </w:t>
      </w:r>
      <w:r w:rsidR="00411088">
        <w:rPr>
          <w:rFonts w:ascii="Arial" w:hAnsi="Arial" w:cs="Arial"/>
        </w:rPr>
        <w:t>installée</w:t>
      </w:r>
      <w:r w:rsidRPr="00B242A0">
        <w:rPr>
          <w:rFonts w:ascii="Arial" w:hAnsi="Arial" w:cs="Arial"/>
        </w:rPr>
        <w:t xml:space="preserve"> sous son nuage, la LS aussi. Ces positionnements placent cette unité de temps dans un environnement baissier. Le plat de nuage futur de 0.50 servira de résistance. De par sa construction, il repartira à la baisse dès la semaine prochaine. Mais pour le moment, il indique la nécessité de la cassure de 0.15 pour retrouver une tendance.</w:t>
      </w:r>
    </w:p>
    <w:p w:rsidR="00167798" w:rsidRDefault="00167798" w:rsidP="00FD5E11">
      <w:pPr>
        <w:jc w:val="both"/>
        <w:rPr>
          <w:rFonts w:ascii="Tahoma" w:hAnsi="Tahoma" w:cs="Tahoma"/>
        </w:rPr>
      </w:pPr>
    </w:p>
    <w:p w:rsidR="0077671C" w:rsidRDefault="0077671C" w:rsidP="0077671C">
      <w:pPr>
        <w:jc w:val="both"/>
        <w:rPr>
          <w:rFonts w:ascii="Tahoma" w:hAnsi="Tahoma" w:cs="Tahoma"/>
        </w:rPr>
      </w:pPr>
      <w:r>
        <w:rPr>
          <w:rFonts w:ascii="Tahoma" w:hAnsi="Tahoma" w:cs="Tahoma"/>
          <w:u w:val="single"/>
        </w:rPr>
        <w:t xml:space="preserve">Sur le </w:t>
      </w:r>
      <w:r w:rsidRPr="00837FB9">
        <w:rPr>
          <w:rFonts w:ascii="Tahoma" w:hAnsi="Tahoma" w:cs="Tahoma"/>
          <w:u w:val="single"/>
        </w:rPr>
        <w:t xml:space="preserve">court </w:t>
      </w:r>
      <w:r w:rsidRPr="0077671C">
        <w:rPr>
          <w:rFonts w:ascii="Tahoma" w:hAnsi="Tahoma" w:cs="Tahoma"/>
          <w:u w:val="single"/>
        </w:rPr>
        <w:t>terme (28-01-19)</w:t>
      </w:r>
      <w:r w:rsidRPr="0077671C">
        <w:rPr>
          <w:rFonts w:ascii="Tahoma" w:hAnsi="Tahoma" w:cs="Tahoma"/>
        </w:rPr>
        <w:t xml:space="preserve"> </w:t>
      </w:r>
      <w:r>
        <w:rPr>
          <w:rFonts w:ascii="Tahoma" w:hAnsi="Tahoma" w:cs="Tahoma"/>
        </w:rPr>
        <w:t>:</w:t>
      </w:r>
      <w:r w:rsidR="00E55575">
        <w:rPr>
          <w:rFonts w:ascii="Tahoma" w:hAnsi="Tahoma" w:cs="Tahoma"/>
        </w:rPr>
        <w:t xml:space="preserve"> Le plat de KS de 0.22 se prolongera au cours de la semaine. Il servira de support/résistance ainsi que de de force de rappel. Sous 0.22, un test des bas récents sera envisagé. </w:t>
      </w:r>
      <w:r w:rsidR="00133ACB">
        <w:rPr>
          <w:rFonts w:ascii="Tahoma" w:hAnsi="Tahoma" w:cs="Tahoma"/>
        </w:rPr>
        <w:t>Au-dessus</w:t>
      </w:r>
      <w:r w:rsidR="00E55575">
        <w:rPr>
          <w:rFonts w:ascii="Tahoma" w:hAnsi="Tahoma" w:cs="Tahoma"/>
        </w:rPr>
        <w:t xml:space="preserve"> de 0.22, retour du 10 ans Euro vers sa zone de </w:t>
      </w:r>
      <w:r w:rsidR="00133ACB">
        <w:rPr>
          <w:rFonts w:ascii="Tahoma" w:hAnsi="Tahoma" w:cs="Tahoma"/>
        </w:rPr>
        <w:t>résistance</w:t>
      </w:r>
      <w:r w:rsidR="00E55575">
        <w:rPr>
          <w:rFonts w:ascii="Tahoma" w:hAnsi="Tahoma" w:cs="Tahoma"/>
        </w:rPr>
        <w:t xml:space="preserve"> comprise entre 0.28 et 0.30.</w:t>
      </w:r>
    </w:p>
    <w:p w:rsidR="0077671C" w:rsidRDefault="0077671C" w:rsidP="00FD5E11">
      <w:pPr>
        <w:jc w:val="both"/>
        <w:rPr>
          <w:rFonts w:ascii="Tahoma" w:hAnsi="Tahoma" w:cs="Tahoma"/>
        </w:rPr>
      </w:pPr>
    </w:p>
    <w:p w:rsidR="0077671C" w:rsidRPr="00FA5CAD" w:rsidRDefault="0077671C" w:rsidP="00FD5E11">
      <w:pPr>
        <w:jc w:val="both"/>
        <w:rPr>
          <w:rFonts w:ascii="Tahoma" w:hAnsi="Tahoma" w:cs="Tahoma"/>
        </w:rPr>
      </w:pPr>
    </w:p>
    <w:p w:rsidR="003E3CAD" w:rsidRPr="00AB4AFC" w:rsidRDefault="00F72829" w:rsidP="00AD5C65">
      <w:pPr>
        <w:jc w:val="both"/>
        <w:rPr>
          <w:rFonts w:ascii="Arial" w:hAnsi="Arial" w:cs="Arial"/>
          <w:b/>
          <w:color w:val="00B050"/>
        </w:rPr>
      </w:pPr>
      <w:r w:rsidRPr="00AB4AFC">
        <w:rPr>
          <w:rFonts w:ascii="Arial" w:hAnsi="Arial" w:cs="Arial"/>
          <w:b/>
          <w:color w:val="00B050"/>
          <w:u w:val="single"/>
        </w:rPr>
        <w:t>HEBDOMADAIRE</w:t>
      </w:r>
      <w:r w:rsidR="00C21594" w:rsidRPr="00AB4AFC">
        <w:rPr>
          <w:rFonts w:ascii="Arial" w:hAnsi="Arial" w:cs="Arial"/>
          <w:b/>
          <w:color w:val="00B050"/>
        </w:rPr>
        <w:t xml:space="preserve"> : </w:t>
      </w:r>
      <w:r w:rsidR="00AD5C65" w:rsidRPr="00AB4AFC">
        <w:rPr>
          <w:rFonts w:ascii="Arial" w:hAnsi="Arial" w:cs="Arial"/>
          <w:b/>
          <w:color w:val="00B050"/>
        </w:rPr>
        <w:t>Poursuite de la consolidation entre 0.15 et une zone comprise entre 0.28 et 0.30. Le point médian de cette dérive latérale se situe sur 0.22.</w:t>
      </w:r>
    </w:p>
    <w:p w:rsidR="00AD5C65" w:rsidRPr="00AB4AFC" w:rsidRDefault="00AD5C65" w:rsidP="00AD5C65">
      <w:pPr>
        <w:jc w:val="both"/>
        <w:rPr>
          <w:rFonts w:ascii="Arial" w:hAnsi="Arial" w:cs="Arial"/>
          <w:b/>
          <w:color w:val="00B050"/>
        </w:rPr>
      </w:pPr>
      <w:r w:rsidRPr="00AB4AFC">
        <w:rPr>
          <w:rFonts w:ascii="Arial" w:hAnsi="Arial" w:cs="Arial"/>
          <w:b/>
          <w:color w:val="00B050"/>
        </w:rPr>
        <w:t xml:space="preserve">Pas de hausse envisagée avant le dépassement </w:t>
      </w:r>
      <w:r w:rsidR="007E44C8">
        <w:rPr>
          <w:rFonts w:ascii="Arial" w:hAnsi="Arial" w:cs="Arial"/>
          <w:b/>
          <w:color w:val="00B050"/>
        </w:rPr>
        <w:t>de la borne haute du nuage</w:t>
      </w:r>
      <w:r w:rsidR="00F161DD">
        <w:rPr>
          <w:rFonts w:ascii="Arial" w:hAnsi="Arial" w:cs="Arial"/>
          <w:b/>
          <w:color w:val="00B050"/>
        </w:rPr>
        <w:t xml:space="preserve">. Elle est </w:t>
      </w:r>
      <w:r w:rsidR="007E44C8">
        <w:rPr>
          <w:rFonts w:ascii="Arial" w:hAnsi="Arial" w:cs="Arial"/>
          <w:b/>
          <w:color w:val="00B050"/>
        </w:rPr>
        <w:t xml:space="preserve">décroissante et </w:t>
      </w:r>
      <w:r w:rsidR="00F161DD">
        <w:rPr>
          <w:rFonts w:ascii="Arial" w:hAnsi="Arial" w:cs="Arial"/>
          <w:b/>
          <w:color w:val="00B050"/>
        </w:rPr>
        <w:t xml:space="preserve">sera </w:t>
      </w:r>
      <w:r w:rsidR="007E44C8">
        <w:rPr>
          <w:rFonts w:ascii="Arial" w:hAnsi="Arial" w:cs="Arial"/>
          <w:b/>
          <w:color w:val="00B050"/>
        </w:rPr>
        <w:t>comprise au cours de la semaine entre 0.40 et 0.36</w:t>
      </w:r>
      <w:r w:rsidRPr="00AB4AFC">
        <w:rPr>
          <w:rFonts w:ascii="Arial" w:hAnsi="Arial" w:cs="Arial"/>
          <w:b/>
          <w:color w:val="00B050"/>
        </w:rPr>
        <w:t>.</w:t>
      </w:r>
    </w:p>
    <w:p w:rsidR="001C758E" w:rsidRPr="00A321F0" w:rsidRDefault="001C758E" w:rsidP="00F72829">
      <w:pPr>
        <w:jc w:val="both"/>
        <w:rPr>
          <w:rFonts w:ascii="Tahoma" w:hAnsi="Tahoma" w:cs="Tahoma"/>
          <w:color w:val="FF0000"/>
        </w:rPr>
      </w:pPr>
    </w:p>
    <w:p w:rsidR="0051588E" w:rsidRDefault="0051588E" w:rsidP="00F72829">
      <w:pPr>
        <w:jc w:val="both"/>
        <w:rPr>
          <w:rFonts w:ascii="Tahoma" w:hAnsi="Tahoma" w:cs="Tahoma"/>
          <w:color w:val="FF0000"/>
        </w:rPr>
      </w:pPr>
    </w:p>
    <w:p w:rsidR="00771317" w:rsidRDefault="00771317" w:rsidP="00F72829">
      <w:pPr>
        <w:jc w:val="both"/>
        <w:rPr>
          <w:rFonts w:ascii="Tahoma" w:hAnsi="Tahoma" w:cs="Tahoma"/>
          <w:color w:val="FF0000"/>
        </w:rPr>
      </w:pPr>
    </w:p>
    <w:p w:rsidR="00771317" w:rsidRDefault="00771317" w:rsidP="00F72829">
      <w:pPr>
        <w:jc w:val="both"/>
        <w:rPr>
          <w:rFonts w:ascii="Tahoma" w:hAnsi="Tahoma" w:cs="Tahoma"/>
          <w:color w:val="FF0000"/>
        </w:rPr>
      </w:pPr>
    </w:p>
    <w:p w:rsidR="00771317" w:rsidRDefault="00771317" w:rsidP="00F72829">
      <w:pPr>
        <w:jc w:val="both"/>
        <w:rPr>
          <w:rFonts w:ascii="Tahoma" w:hAnsi="Tahoma" w:cs="Tahoma"/>
          <w:color w:val="FF0000"/>
        </w:rPr>
      </w:pPr>
    </w:p>
    <w:p w:rsidR="00771317" w:rsidRDefault="00771317" w:rsidP="00F72829">
      <w:pPr>
        <w:jc w:val="both"/>
        <w:rPr>
          <w:rFonts w:ascii="Tahoma" w:hAnsi="Tahoma" w:cs="Tahoma"/>
          <w:color w:val="FF0000"/>
        </w:rPr>
      </w:pPr>
    </w:p>
    <w:p w:rsidR="00771317" w:rsidRDefault="00771317" w:rsidP="00F72829">
      <w:pPr>
        <w:jc w:val="both"/>
        <w:rPr>
          <w:rFonts w:ascii="Tahoma" w:hAnsi="Tahoma" w:cs="Tahoma"/>
          <w:color w:val="FF0000"/>
        </w:rPr>
      </w:pPr>
    </w:p>
    <w:p w:rsidR="00771317" w:rsidRDefault="00771317" w:rsidP="00F72829">
      <w:pPr>
        <w:jc w:val="both"/>
        <w:rPr>
          <w:rFonts w:ascii="Tahoma" w:hAnsi="Tahoma" w:cs="Tahoma"/>
          <w:color w:val="FF0000"/>
        </w:rPr>
      </w:pPr>
    </w:p>
    <w:p w:rsidR="00771317" w:rsidRDefault="00771317" w:rsidP="00F72829">
      <w:pPr>
        <w:jc w:val="both"/>
        <w:rPr>
          <w:rFonts w:ascii="Tahoma" w:hAnsi="Tahoma" w:cs="Tahoma"/>
          <w:color w:val="FF0000"/>
        </w:rPr>
      </w:pPr>
    </w:p>
    <w:p w:rsidR="00220546" w:rsidRPr="00B242A0" w:rsidRDefault="00B242A0" w:rsidP="00F72829">
      <w:pPr>
        <w:jc w:val="both"/>
        <w:rPr>
          <w:rFonts w:ascii="Tahoma" w:hAnsi="Tahoma" w:cs="Tahoma"/>
          <w:color w:val="FF0000"/>
          <w:lang w:val="en-US"/>
        </w:rPr>
      </w:pPr>
      <w:r w:rsidRPr="00411088">
        <w:rPr>
          <w:rFonts w:ascii="Arial" w:hAnsi="Arial" w:cs="Arial"/>
          <w:sz w:val="32"/>
          <w:szCs w:val="32"/>
        </w:rPr>
        <w:lastRenderedPageBreak/>
        <w:t xml:space="preserve">                                      </w:t>
      </w:r>
      <w:r w:rsidRPr="00B242A0">
        <w:rPr>
          <w:rFonts w:ascii="Arial" w:hAnsi="Arial" w:cs="Arial"/>
          <w:b/>
          <w:sz w:val="32"/>
          <w:szCs w:val="32"/>
          <w:u w:val="single"/>
          <w:lang w:val="en-US"/>
        </w:rPr>
        <w:t>2 ANS / 10 ANS  EURO</w:t>
      </w:r>
    </w:p>
    <w:p w:rsidR="00220546" w:rsidRPr="00B242A0" w:rsidRDefault="00220546" w:rsidP="00F72829">
      <w:pPr>
        <w:jc w:val="both"/>
        <w:rPr>
          <w:rFonts w:ascii="Tahoma" w:hAnsi="Tahoma" w:cs="Tahoma"/>
          <w:color w:val="FF0000"/>
          <w:lang w:val="en-US"/>
        </w:rPr>
      </w:pPr>
    </w:p>
    <w:p w:rsidR="00B242A0" w:rsidRPr="00B242A0" w:rsidRDefault="00B242A0" w:rsidP="00B242A0">
      <w:pPr>
        <w:autoSpaceDE w:val="0"/>
        <w:jc w:val="both"/>
        <w:rPr>
          <w:rFonts w:ascii="Arial" w:hAnsi="Arial" w:cs="Arial"/>
          <w:b/>
          <w:sz w:val="28"/>
          <w:szCs w:val="28"/>
          <w:u w:val="single"/>
          <w:lang w:val="en-US"/>
        </w:rPr>
      </w:pPr>
      <w:r w:rsidRPr="00B242A0">
        <w:rPr>
          <w:rFonts w:ascii="Arial" w:hAnsi="Arial" w:cs="Arial"/>
          <w:b/>
          <w:sz w:val="28"/>
          <w:szCs w:val="28"/>
          <w:u w:val="single"/>
          <w:lang w:val="en-US"/>
        </w:rPr>
        <w:t>Monthly</w:t>
      </w:r>
    </w:p>
    <w:p w:rsidR="00B242A0" w:rsidRPr="00B242A0" w:rsidRDefault="007E1F18" w:rsidP="00B242A0">
      <w:pPr>
        <w:autoSpaceDE w:val="0"/>
        <w:ind w:left="-283"/>
        <w:jc w:val="both"/>
        <w:rPr>
          <w:rFonts w:ascii="Arial" w:hAnsi="Arial" w:cs="Arial"/>
          <w:b/>
          <w:sz w:val="28"/>
          <w:szCs w:val="28"/>
          <w:u w:val="single"/>
          <w:lang w:val="en-US"/>
        </w:rPr>
      </w:pPr>
      <w:r w:rsidRPr="007E1F18">
        <w:rPr>
          <w:rFonts w:ascii="Arial" w:hAnsi="Arial" w:cs="Arial"/>
          <w:b/>
          <w:noProof/>
          <w:sz w:val="28"/>
          <w:szCs w:val="28"/>
          <w:u w:val="single"/>
        </w:rPr>
        <w:drawing>
          <wp:inline distT="0" distB="0" distL="0" distR="0">
            <wp:extent cx="6645330" cy="4067175"/>
            <wp:effectExtent l="0" t="0" r="3175" b="0"/>
            <wp:docPr id="4" name="Image 4" descr="C:\Users\EPBFIA~1\AppData\Local\Temp\Bloomberg\temp\bfmDD3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PBFIA~1\AppData\Local\Temp\Bloomberg\temp\bfmDD3E.b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6570" cy="4067934"/>
                    </a:xfrm>
                    <a:prstGeom prst="rect">
                      <a:avLst/>
                    </a:prstGeom>
                    <a:noFill/>
                    <a:ln>
                      <a:noFill/>
                    </a:ln>
                  </pic:spPr>
                </pic:pic>
              </a:graphicData>
            </a:graphic>
          </wp:inline>
        </w:drawing>
      </w:r>
    </w:p>
    <w:p w:rsidR="00B242A0" w:rsidRPr="009B7501" w:rsidRDefault="00B242A0" w:rsidP="00B242A0">
      <w:pPr>
        <w:autoSpaceDE w:val="0"/>
        <w:jc w:val="both"/>
        <w:rPr>
          <w:rFonts w:ascii="Arial" w:hAnsi="Arial" w:cs="Arial"/>
          <w:b/>
          <w:sz w:val="28"/>
          <w:szCs w:val="28"/>
          <w:u w:val="single"/>
          <w:lang w:val="en-US"/>
        </w:rPr>
      </w:pPr>
      <w:r w:rsidRPr="009B7501">
        <w:rPr>
          <w:rFonts w:ascii="Arial" w:hAnsi="Arial" w:cs="Arial"/>
          <w:b/>
          <w:sz w:val="28"/>
          <w:szCs w:val="28"/>
          <w:u w:val="single"/>
          <w:lang w:val="en-US"/>
        </w:rPr>
        <w:t>Weekly</w:t>
      </w:r>
    </w:p>
    <w:p w:rsidR="00B242A0" w:rsidRPr="009B7501" w:rsidRDefault="007E1F18" w:rsidP="00B242A0">
      <w:pPr>
        <w:autoSpaceDE w:val="0"/>
        <w:ind w:left="-283"/>
        <w:jc w:val="both"/>
        <w:rPr>
          <w:rFonts w:ascii="Arial" w:hAnsi="Arial" w:cs="Arial"/>
          <w:b/>
          <w:sz w:val="28"/>
          <w:szCs w:val="28"/>
          <w:u w:val="single"/>
          <w:lang w:val="en-US"/>
        </w:rPr>
      </w:pPr>
      <w:r w:rsidRPr="007E1F18">
        <w:rPr>
          <w:rFonts w:ascii="Arial" w:hAnsi="Arial" w:cs="Arial"/>
          <w:b/>
          <w:noProof/>
          <w:sz w:val="28"/>
          <w:szCs w:val="28"/>
          <w:u w:val="single"/>
        </w:rPr>
        <w:drawing>
          <wp:inline distT="0" distB="0" distL="0" distR="0">
            <wp:extent cx="6645330" cy="4381500"/>
            <wp:effectExtent l="0" t="0" r="3175" b="0"/>
            <wp:docPr id="5" name="Image 5" descr="C:\Users\EPBFIA~1\AppData\Local\Temp\Bloomberg\temp\bfm482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PBFIA~1\AppData\Local\Temp\Bloomberg\temp\bfm482E.b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6680" cy="4382390"/>
                    </a:xfrm>
                    <a:prstGeom prst="rect">
                      <a:avLst/>
                    </a:prstGeom>
                    <a:noFill/>
                    <a:ln>
                      <a:noFill/>
                    </a:ln>
                  </pic:spPr>
                </pic:pic>
              </a:graphicData>
            </a:graphic>
          </wp:inline>
        </w:drawing>
      </w:r>
    </w:p>
    <w:p w:rsidR="00B242A0" w:rsidRPr="009B7501" w:rsidRDefault="00B242A0" w:rsidP="00B242A0">
      <w:pPr>
        <w:autoSpaceDE w:val="0"/>
        <w:ind w:left="-283"/>
        <w:jc w:val="both"/>
        <w:rPr>
          <w:rFonts w:ascii="Arial" w:hAnsi="Arial" w:cs="Arial"/>
          <w:b/>
          <w:sz w:val="28"/>
          <w:szCs w:val="28"/>
          <w:u w:val="single"/>
          <w:lang w:val="en-US"/>
        </w:rPr>
      </w:pPr>
    </w:p>
    <w:p w:rsidR="00B242A0" w:rsidRPr="009B7501" w:rsidRDefault="00B242A0" w:rsidP="00B242A0">
      <w:pPr>
        <w:autoSpaceDE w:val="0"/>
        <w:ind w:left="-851"/>
        <w:jc w:val="both"/>
        <w:rPr>
          <w:rFonts w:ascii="Arial" w:hAnsi="Arial" w:cs="Arial"/>
          <w:b/>
          <w:sz w:val="28"/>
          <w:szCs w:val="28"/>
          <w:u w:val="single"/>
          <w:lang w:val="en-US"/>
        </w:rPr>
      </w:pPr>
      <w:r w:rsidRPr="009B7501">
        <w:rPr>
          <w:rFonts w:ascii="Arial" w:hAnsi="Arial" w:cs="Arial"/>
          <w:b/>
          <w:sz w:val="28"/>
          <w:szCs w:val="28"/>
          <w:lang w:val="en-US"/>
        </w:rPr>
        <w:t xml:space="preserve">           </w:t>
      </w:r>
      <w:r w:rsidRPr="009B7501">
        <w:rPr>
          <w:rFonts w:ascii="Arial" w:hAnsi="Arial" w:cs="Arial"/>
          <w:b/>
          <w:sz w:val="28"/>
          <w:szCs w:val="28"/>
          <w:u w:val="single"/>
          <w:lang w:val="en-US"/>
        </w:rPr>
        <w:t>Daily</w:t>
      </w:r>
    </w:p>
    <w:p w:rsidR="00220546" w:rsidRDefault="007E1F18" w:rsidP="00F72829">
      <w:pPr>
        <w:jc w:val="both"/>
        <w:rPr>
          <w:rFonts w:ascii="Tahoma" w:hAnsi="Tahoma" w:cs="Tahoma"/>
          <w:color w:val="FF0000"/>
          <w:lang w:val="en-US"/>
        </w:rPr>
      </w:pPr>
      <w:r w:rsidRPr="007E1F18">
        <w:rPr>
          <w:rFonts w:ascii="Tahoma" w:hAnsi="Tahoma" w:cs="Tahoma"/>
          <w:noProof/>
          <w:color w:val="FF0000"/>
        </w:rPr>
        <w:drawing>
          <wp:inline distT="0" distB="0" distL="0" distR="0">
            <wp:extent cx="6645910" cy="4785778"/>
            <wp:effectExtent l="0" t="0" r="2540" b="0"/>
            <wp:docPr id="6" name="Image 6" descr="C:\Users\EPBFIA~1\AppData\Local\Temp\Bloomberg\temp\bfmBA4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EPBFIA~1\AppData\Local\Temp\Bloomberg\temp\bfmBA43.b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5910" cy="4785778"/>
                    </a:xfrm>
                    <a:prstGeom prst="rect">
                      <a:avLst/>
                    </a:prstGeom>
                    <a:noFill/>
                    <a:ln>
                      <a:noFill/>
                    </a:ln>
                  </pic:spPr>
                </pic:pic>
              </a:graphicData>
            </a:graphic>
          </wp:inline>
        </w:drawing>
      </w:r>
    </w:p>
    <w:p w:rsidR="00B242A0" w:rsidRDefault="00B242A0" w:rsidP="00F72829">
      <w:pPr>
        <w:jc w:val="both"/>
        <w:rPr>
          <w:rFonts w:ascii="Tahoma" w:hAnsi="Tahoma" w:cs="Tahoma"/>
          <w:color w:val="FF0000"/>
          <w:lang w:val="en-US"/>
        </w:rPr>
      </w:pPr>
    </w:p>
    <w:p w:rsidR="00B242A0" w:rsidRPr="00B242A0" w:rsidRDefault="00B242A0" w:rsidP="00F72829">
      <w:pPr>
        <w:jc w:val="both"/>
        <w:rPr>
          <w:rFonts w:ascii="Tahoma" w:hAnsi="Tahoma" w:cs="Tahoma"/>
          <w:color w:val="FF0000"/>
          <w:lang w:val="en-US"/>
        </w:rPr>
      </w:pPr>
    </w:p>
    <w:p w:rsidR="00B242A0" w:rsidRPr="00B242A0" w:rsidRDefault="00133ACB" w:rsidP="00B242A0">
      <w:pPr>
        <w:jc w:val="both"/>
        <w:rPr>
          <w:rFonts w:ascii="Tahoma" w:hAnsi="Tahoma" w:cs="Tahoma"/>
        </w:rPr>
      </w:pPr>
      <w:r w:rsidRPr="00720523">
        <w:rPr>
          <w:rFonts w:ascii="Arial" w:hAnsi="Arial" w:cs="Arial"/>
          <w:b/>
          <w:u w:val="single"/>
        </w:rPr>
        <w:t>Co</w:t>
      </w:r>
      <w:r>
        <w:rPr>
          <w:rFonts w:ascii="Arial" w:hAnsi="Arial" w:cs="Arial"/>
          <w:b/>
          <w:u w:val="single"/>
        </w:rPr>
        <w:t>mité</w:t>
      </w:r>
      <w:r w:rsidR="00B242A0">
        <w:rPr>
          <w:rFonts w:ascii="Arial" w:hAnsi="Arial" w:cs="Arial"/>
          <w:b/>
          <w:u w:val="single"/>
        </w:rPr>
        <w:t xml:space="preserve"> d’analyse technique du 22-01-19</w:t>
      </w:r>
      <w:r w:rsidR="00B242A0" w:rsidRPr="00720523">
        <w:rPr>
          <w:rFonts w:ascii="Arial" w:hAnsi="Arial" w:cs="Arial"/>
          <w:b/>
        </w:rPr>
        <w:t> :</w:t>
      </w:r>
      <w:r w:rsidR="00B242A0">
        <w:rPr>
          <w:rFonts w:ascii="Arial" w:hAnsi="Arial" w:cs="Arial"/>
          <w:b/>
        </w:rPr>
        <w:t xml:space="preserve"> </w:t>
      </w:r>
      <w:r w:rsidR="00B242A0" w:rsidRPr="00B242A0">
        <w:rPr>
          <w:rFonts w:ascii="Tahoma" w:hAnsi="Tahoma" w:cs="Tahoma"/>
        </w:rPr>
        <w:t>Le spread se situe sur ses niveaux d’équilibre de long terme. Pour en sortir il devra dans un premier temps s’affranchir de son support de 0.72.</w:t>
      </w:r>
    </w:p>
    <w:p w:rsidR="00B242A0" w:rsidRPr="00B242A0" w:rsidRDefault="00B242A0" w:rsidP="00B242A0">
      <w:pPr>
        <w:jc w:val="both"/>
        <w:rPr>
          <w:rFonts w:ascii="Tahoma" w:hAnsi="Tahoma" w:cs="Tahoma"/>
        </w:rPr>
      </w:pPr>
      <w:r w:rsidRPr="00B242A0">
        <w:rPr>
          <w:rFonts w:ascii="Tahoma" w:hAnsi="Tahoma" w:cs="Tahoma"/>
        </w:rPr>
        <w:t>Le 2/10 ans évolue dans un environnement baissier de moyen terme. Sur cette unité de temps, le spread peut poursuivre son mouvement de baisse sans contrainte pour venir sur le support de long terme de 0.72.</w:t>
      </w:r>
    </w:p>
    <w:p w:rsidR="00B242A0" w:rsidRPr="00B242A0" w:rsidRDefault="00B242A0" w:rsidP="00B242A0">
      <w:pPr>
        <w:jc w:val="both"/>
        <w:rPr>
          <w:rFonts w:ascii="Tahoma" w:hAnsi="Tahoma" w:cs="Tahoma"/>
        </w:rPr>
      </w:pPr>
      <w:r w:rsidRPr="00B242A0">
        <w:rPr>
          <w:rFonts w:ascii="Tahoma" w:hAnsi="Tahoma" w:cs="Tahoma"/>
        </w:rPr>
        <w:t>La KS s’est stabilisée sur 0.95. Elle restera plate pour servir de résistance tant que le bas récent ne sera pas dépassé.</w:t>
      </w:r>
    </w:p>
    <w:p w:rsidR="00B242A0" w:rsidRPr="00B242A0" w:rsidRDefault="00B242A0" w:rsidP="00F72829">
      <w:pPr>
        <w:jc w:val="both"/>
        <w:rPr>
          <w:rFonts w:ascii="Tahoma" w:hAnsi="Tahoma" w:cs="Tahoma"/>
          <w:color w:val="00B050"/>
        </w:rPr>
      </w:pPr>
    </w:p>
    <w:p w:rsidR="00B242A0" w:rsidRDefault="00B242A0" w:rsidP="00B242A0">
      <w:pPr>
        <w:jc w:val="both"/>
        <w:rPr>
          <w:rFonts w:ascii="Tahoma" w:hAnsi="Tahoma" w:cs="Tahoma"/>
        </w:rPr>
      </w:pPr>
      <w:r>
        <w:rPr>
          <w:rFonts w:ascii="Tahoma" w:hAnsi="Tahoma" w:cs="Tahoma"/>
          <w:u w:val="single"/>
        </w:rPr>
        <w:t xml:space="preserve">Sur le </w:t>
      </w:r>
      <w:r w:rsidRPr="00837FB9">
        <w:rPr>
          <w:rFonts w:ascii="Tahoma" w:hAnsi="Tahoma" w:cs="Tahoma"/>
          <w:u w:val="single"/>
        </w:rPr>
        <w:t xml:space="preserve">court </w:t>
      </w:r>
      <w:r w:rsidRPr="0077671C">
        <w:rPr>
          <w:rFonts w:ascii="Tahoma" w:hAnsi="Tahoma" w:cs="Tahoma"/>
          <w:u w:val="single"/>
        </w:rPr>
        <w:t>terme (28-01-19)</w:t>
      </w:r>
      <w:r w:rsidRPr="0077671C">
        <w:rPr>
          <w:rFonts w:ascii="Tahoma" w:hAnsi="Tahoma" w:cs="Tahoma"/>
        </w:rPr>
        <w:t xml:space="preserve"> </w:t>
      </w:r>
      <w:r>
        <w:rPr>
          <w:rFonts w:ascii="Tahoma" w:hAnsi="Tahoma" w:cs="Tahoma"/>
        </w:rPr>
        <w:t>:</w:t>
      </w:r>
      <w:r w:rsidR="00771317">
        <w:rPr>
          <w:rFonts w:ascii="Tahoma" w:hAnsi="Tahoma" w:cs="Tahoma"/>
        </w:rPr>
        <w:t xml:space="preserve"> 0.76 a était touché deux fois depuis le début du mois. </w:t>
      </w:r>
      <w:r w:rsidR="00F67A55">
        <w:rPr>
          <w:rFonts w:ascii="Tahoma" w:hAnsi="Tahoma" w:cs="Tahoma"/>
        </w:rPr>
        <w:t xml:space="preserve">Le second test </w:t>
      </w:r>
      <w:r w:rsidR="00A33225">
        <w:rPr>
          <w:rFonts w:ascii="Tahoma" w:hAnsi="Tahoma" w:cs="Tahoma"/>
        </w:rPr>
        <w:t>de ce point</w:t>
      </w:r>
      <w:r w:rsidR="00F67A55">
        <w:rPr>
          <w:rFonts w:ascii="Tahoma" w:hAnsi="Tahoma" w:cs="Tahoma"/>
        </w:rPr>
        <w:t xml:space="preserve"> le renforce. La poursuite de la baisse sera conditionnée par sa rupture. </w:t>
      </w:r>
      <w:r w:rsidR="00133ACB">
        <w:rPr>
          <w:rFonts w:ascii="Tahoma" w:hAnsi="Tahoma" w:cs="Tahoma"/>
        </w:rPr>
        <w:t>Au-dessus</w:t>
      </w:r>
      <w:r w:rsidR="00F67A55">
        <w:rPr>
          <w:rFonts w:ascii="Tahoma" w:hAnsi="Tahoma" w:cs="Tahoma"/>
        </w:rPr>
        <w:t xml:space="preserve"> de 0.76, le plat de KS de 0.81 servira de résistance. </w:t>
      </w:r>
      <w:r w:rsidR="00A33225">
        <w:rPr>
          <w:rFonts w:ascii="Tahoma" w:hAnsi="Tahoma" w:cs="Tahoma"/>
        </w:rPr>
        <w:t>En rupture</w:t>
      </w:r>
      <w:r w:rsidR="006C50A4">
        <w:rPr>
          <w:rFonts w:ascii="Tahoma" w:hAnsi="Tahoma" w:cs="Tahoma"/>
        </w:rPr>
        <w:t>, le nuage dessinera une zone de résistance comprise entre 0.85 et 0.94.</w:t>
      </w:r>
    </w:p>
    <w:p w:rsidR="00B242A0" w:rsidRPr="00411088" w:rsidRDefault="00B242A0" w:rsidP="00F72829">
      <w:pPr>
        <w:jc w:val="both"/>
        <w:rPr>
          <w:rFonts w:ascii="Tahoma" w:hAnsi="Tahoma" w:cs="Tahoma"/>
          <w:color w:val="00B050"/>
        </w:rPr>
      </w:pPr>
    </w:p>
    <w:p w:rsidR="0016730B" w:rsidRDefault="0016730B" w:rsidP="0016730B">
      <w:pPr>
        <w:jc w:val="both"/>
        <w:rPr>
          <w:rFonts w:ascii="Arial" w:hAnsi="Arial" w:cs="Arial"/>
          <w:b/>
          <w:color w:val="00B050"/>
        </w:rPr>
      </w:pPr>
      <w:r w:rsidRPr="00AB4AFC">
        <w:rPr>
          <w:rFonts w:ascii="Arial" w:hAnsi="Arial" w:cs="Arial"/>
          <w:b/>
          <w:color w:val="00B050"/>
          <w:u w:val="single"/>
        </w:rPr>
        <w:t>HEBDOMADAIRE</w:t>
      </w:r>
      <w:r w:rsidRPr="00AB4AFC">
        <w:rPr>
          <w:rFonts w:ascii="Arial" w:hAnsi="Arial" w:cs="Arial"/>
          <w:b/>
          <w:color w:val="00B050"/>
        </w:rPr>
        <w:t xml:space="preserve"> : </w:t>
      </w:r>
      <w:r>
        <w:rPr>
          <w:rFonts w:ascii="Arial" w:hAnsi="Arial" w:cs="Arial"/>
          <w:b/>
          <w:color w:val="00B050"/>
        </w:rPr>
        <w:t>Sous 0.81, le biais sera baissier avec pour cible 0.50 et en rupture 0.34.</w:t>
      </w:r>
    </w:p>
    <w:p w:rsidR="0016730B" w:rsidRPr="00AB4AFC" w:rsidRDefault="00133ACB" w:rsidP="0016730B">
      <w:pPr>
        <w:jc w:val="both"/>
        <w:rPr>
          <w:rFonts w:ascii="Arial" w:hAnsi="Arial" w:cs="Arial"/>
          <w:b/>
          <w:color w:val="00B050"/>
        </w:rPr>
      </w:pPr>
      <w:r>
        <w:rPr>
          <w:rFonts w:ascii="Arial" w:hAnsi="Arial" w:cs="Arial"/>
          <w:b/>
          <w:color w:val="00B050"/>
        </w:rPr>
        <w:t>Au-dessus</w:t>
      </w:r>
      <w:r w:rsidR="0016730B">
        <w:rPr>
          <w:rFonts w:ascii="Arial" w:hAnsi="Arial" w:cs="Arial"/>
          <w:b/>
          <w:color w:val="00B050"/>
        </w:rPr>
        <w:t xml:space="preserve"> de 0.81, zone de résistance sans tendance entre 0.85 et 0.94. </w:t>
      </w:r>
    </w:p>
    <w:p w:rsidR="00B242A0" w:rsidRDefault="00B242A0" w:rsidP="00F72829">
      <w:pPr>
        <w:jc w:val="both"/>
        <w:rPr>
          <w:rFonts w:ascii="Tahoma" w:hAnsi="Tahoma" w:cs="Tahoma"/>
          <w:color w:val="00B050"/>
        </w:rPr>
      </w:pPr>
    </w:p>
    <w:p w:rsidR="0016730B" w:rsidRDefault="0016730B" w:rsidP="00F72829">
      <w:pPr>
        <w:jc w:val="both"/>
        <w:rPr>
          <w:rFonts w:ascii="Tahoma" w:hAnsi="Tahoma" w:cs="Tahoma"/>
          <w:color w:val="00B050"/>
        </w:rPr>
      </w:pPr>
    </w:p>
    <w:p w:rsidR="0016730B" w:rsidRDefault="0016730B" w:rsidP="00F72829">
      <w:pPr>
        <w:jc w:val="both"/>
        <w:rPr>
          <w:rFonts w:ascii="Tahoma" w:hAnsi="Tahoma" w:cs="Tahoma"/>
          <w:color w:val="00B050"/>
        </w:rPr>
      </w:pPr>
    </w:p>
    <w:p w:rsidR="00E00BBF" w:rsidRDefault="00E00BBF" w:rsidP="00F72829">
      <w:pPr>
        <w:jc w:val="both"/>
        <w:rPr>
          <w:rFonts w:ascii="Tahoma" w:hAnsi="Tahoma" w:cs="Tahoma"/>
          <w:color w:val="00B050"/>
        </w:rPr>
      </w:pPr>
    </w:p>
    <w:p w:rsidR="00E00BBF" w:rsidRPr="00411088" w:rsidRDefault="00E00BBF" w:rsidP="00F72829">
      <w:pPr>
        <w:jc w:val="both"/>
        <w:rPr>
          <w:rFonts w:ascii="Tahoma" w:hAnsi="Tahoma" w:cs="Tahoma"/>
          <w:color w:val="00B050"/>
        </w:rPr>
      </w:pPr>
    </w:p>
    <w:p w:rsidR="00F72829" w:rsidRPr="00411088" w:rsidRDefault="004E02D3" w:rsidP="008F40E5">
      <w:pPr>
        <w:jc w:val="both"/>
        <w:rPr>
          <w:rFonts w:ascii="Arial" w:hAnsi="Arial" w:cs="Arial"/>
          <w:b/>
          <w:bCs/>
          <w:sz w:val="36"/>
          <w:szCs w:val="36"/>
          <w:u w:val="single"/>
        </w:rPr>
      </w:pPr>
      <w:r w:rsidRPr="00411088">
        <w:rPr>
          <w:rFonts w:ascii="Arial" w:hAnsi="Arial" w:cs="Arial"/>
          <w:b/>
          <w:bCs/>
          <w:sz w:val="28"/>
          <w:szCs w:val="28"/>
        </w:rPr>
        <w:lastRenderedPageBreak/>
        <w:t xml:space="preserve"> </w:t>
      </w:r>
      <w:r w:rsidR="00F72829" w:rsidRPr="00411088">
        <w:rPr>
          <w:rFonts w:ascii="Arial" w:hAnsi="Arial" w:cs="Arial"/>
          <w:b/>
          <w:bCs/>
          <w:sz w:val="28"/>
          <w:szCs w:val="28"/>
        </w:rPr>
        <w:t xml:space="preserve">                                     </w:t>
      </w:r>
      <w:r w:rsidR="0076534A" w:rsidRPr="00411088">
        <w:rPr>
          <w:rFonts w:ascii="Arial" w:hAnsi="Arial" w:cs="Arial"/>
          <w:b/>
          <w:bCs/>
          <w:sz w:val="28"/>
          <w:szCs w:val="28"/>
        </w:rPr>
        <w:t xml:space="preserve">            </w:t>
      </w:r>
      <w:r w:rsidR="00F72829" w:rsidRPr="00411088">
        <w:rPr>
          <w:rFonts w:ascii="Arial" w:hAnsi="Arial" w:cs="Arial"/>
          <w:b/>
          <w:bCs/>
          <w:sz w:val="36"/>
          <w:szCs w:val="36"/>
          <w:u w:val="single"/>
        </w:rPr>
        <w:t xml:space="preserve">10 ans USA </w:t>
      </w:r>
    </w:p>
    <w:p w:rsidR="00F72829" w:rsidRPr="00411088" w:rsidRDefault="00F72829" w:rsidP="00BE257A">
      <w:pPr>
        <w:jc w:val="both"/>
        <w:rPr>
          <w:rFonts w:ascii="Arial" w:hAnsi="Arial" w:cs="Arial"/>
          <w:b/>
          <w:sz w:val="28"/>
          <w:szCs w:val="28"/>
          <w:u w:val="single"/>
        </w:rPr>
      </w:pPr>
      <w:r w:rsidRPr="00411088">
        <w:rPr>
          <w:rFonts w:ascii="Arial" w:hAnsi="Arial" w:cs="Arial"/>
          <w:b/>
          <w:sz w:val="28"/>
          <w:szCs w:val="28"/>
          <w:u w:val="single"/>
        </w:rPr>
        <w:t>Monthly</w:t>
      </w:r>
    </w:p>
    <w:p w:rsidR="00B03AED" w:rsidRPr="00411088" w:rsidRDefault="007E1F18" w:rsidP="00687F45">
      <w:pPr>
        <w:jc w:val="both"/>
        <w:rPr>
          <w:rFonts w:ascii="Arial" w:hAnsi="Arial" w:cs="Arial"/>
          <w:b/>
          <w:bCs/>
          <w:sz w:val="28"/>
          <w:szCs w:val="28"/>
          <w:u w:val="single"/>
        </w:rPr>
      </w:pPr>
      <w:r w:rsidRPr="007E1F18">
        <w:rPr>
          <w:rFonts w:ascii="Arial" w:hAnsi="Arial" w:cs="Arial"/>
          <w:b/>
          <w:bCs/>
          <w:noProof/>
          <w:sz w:val="28"/>
          <w:szCs w:val="28"/>
          <w:u w:val="single"/>
        </w:rPr>
        <w:drawing>
          <wp:inline distT="0" distB="0" distL="0" distR="0">
            <wp:extent cx="6645330" cy="4381500"/>
            <wp:effectExtent l="0" t="0" r="3175" b="0"/>
            <wp:docPr id="8" name="Image 8" descr="C:\Users\EPBFIA~1\AppData\Local\Temp\Bloomberg\temp\bfm9F7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EPBFIA~1\AppData\Local\Temp\Bloomberg\temp\bfm9F75.b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46350" cy="4382173"/>
                    </a:xfrm>
                    <a:prstGeom prst="rect">
                      <a:avLst/>
                    </a:prstGeom>
                    <a:noFill/>
                    <a:ln>
                      <a:noFill/>
                    </a:ln>
                  </pic:spPr>
                </pic:pic>
              </a:graphicData>
            </a:graphic>
          </wp:inline>
        </w:drawing>
      </w:r>
    </w:p>
    <w:p w:rsidR="00B03AED" w:rsidRPr="00411088" w:rsidRDefault="00B03AED" w:rsidP="006E6472">
      <w:pPr>
        <w:jc w:val="both"/>
        <w:rPr>
          <w:rFonts w:ascii="Arial" w:hAnsi="Arial" w:cs="Arial"/>
          <w:b/>
          <w:bCs/>
          <w:sz w:val="28"/>
          <w:szCs w:val="28"/>
          <w:u w:val="single"/>
        </w:rPr>
      </w:pPr>
      <w:r w:rsidRPr="00411088">
        <w:rPr>
          <w:rFonts w:ascii="Arial" w:hAnsi="Arial" w:cs="Arial"/>
          <w:b/>
          <w:bCs/>
          <w:sz w:val="28"/>
          <w:szCs w:val="28"/>
          <w:u w:val="single"/>
        </w:rPr>
        <w:t>Weekly</w:t>
      </w:r>
    </w:p>
    <w:p w:rsidR="00A85203" w:rsidRDefault="007E1F18" w:rsidP="00126BB5">
      <w:pPr>
        <w:ind w:left="-283"/>
        <w:jc w:val="both"/>
        <w:rPr>
          <w:rFonts w:ascii="Arial" w:hAnsi="Arial" w:cs="Arial"/>
          <w:b/>
          <w:bCs/>
          <w:sz w:val="28"/>
          <w:szCs w:val="28"/>
          <w:u w:val="single"/>
        </w:rPr>
      </w:pPr>
      <w:r w:rsidRPr="007E1F18">
        <w:rPr>
          <w:rFonts w:ascii="Arial" w:hAnsi="Arial" w:cs="Arial"/>
          <w:b/>
          <w:bCs/>
          <w:noProof/>
          <w:sz w:val="28"/>
          <w:szCs w:val="28"/>
          <w:u w:val="single"/>
        </w:rPr>
        <w:drawing>
          <wp:inline distT="0" distB="0" distL="0" distR="0">
            <wp:extent cx="6645330" cy="4053840"/>
            <wp:effectExtent l="0" t="0" r="3175" b="3810"/>
            <wp:docPr id="9" name="Image 9" descr="C:\Users\EPBFIA~1\AppData\Local\Temp\Bloomberg\temp\bfm1E9.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EPBFIA~1\AppData\Local\Temp\Bloomberg\temp\bfm1E9.b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46240" cy="4054395"/>
                    </a:xfrm>
                    <a:prstGeom prst="rect">
                      <a:avLst/>
                    </a:prstGeom>
                    <a:noFill/>
                    <a:ln>
                      <a:noFill/>
                    </a:ln>
                  </pic:spPr>
                </pic:pic>
              </a:graphicData>
            </a:graphic>
          </wp:inline>
        </w:drawing>
      </w:r>
    </w:p>
    <w:p w:rsidR="00E00BBF" w:rsidRPr="00411088" w:rsidRDefault="00E00BBF" w:rsidP="00126BB5">
      <w:pPr>
        <w:ind w:left="-283"/>
        <w:jc w:val="both"/>
        <w:rPr>
          <w:rFonts w:ascii="Arial" w:hAnsi="Arial" w:cs="Arial"/>
          <w:b/>
          <w:bCs/>
          <w:sz w:val="28"/>
          <w:szCs w:val="28"/>
          <w:u w:val="single"/>
        </w:rPr>
      </w:pPr>
    </w:p>
    <w:p w:rsidR="00733AD4" w:rsidRPr="00411088" w:rsidRDefault="00A30EF5" w:rsidP="00E81EBB">
      <w:pPr>
        <w:ind w:left="-850"/>
        <w:jc w:val="both"/>
        <w:rPr>
          <w:rFonts w:ascii="Arial" w:hAnsi="Arial" w:cs="Arial"/>
          <w:b/>
          <w:bCs/>
          <w:sz w:val="28"/>
          <w:szCs w:val="28"/>
          <w:u w:val="single"/>
        </w:rPr>
      </w:pPr>
      <w:r w:rsidRPr="00411088">
        <w:rPr>
          <w:rFonts w:ascii="Arial" w:hAnsi="Arial" w:cs="Arial"/>
          <w:b/>
          <w:bCs/>
          <w:sz w:val="28"/>
          <w:szCs w:val="28"/>
        </w:rPr>
        <w:lastRenderedPageBreak/>
        <w:t xml:space="preserve">       </w:t>
      </w:r>
      <w:r w:rsidR="00B4277F" w:rsidRPr="00411088">
        <w:rPr>
          <w:rFonts w:ascii="Arial" w:hAnsi="Arial" w:cs="Arial"/>
          <w:b/>
          <w:bCs/>
          <w:sz w:val="28"/>
          <w:szCs w:val="28"/>
        </w:rPr>
        <w:t xml:space="preserve">   </w:t>
      </w:r>
      <w:r w:rsidR="00B03AED" w:rsidRPr="00411088">
        <w:rPr>
          <w:rFonts w:ascii="Arial" w:hAnsi="Arial" w:cs="Arial"/>
          <w:b/>
          <w:bCs/>
          <w:sz w:val="28"/>
          <w:szCs w:val="28"/>
          <w:u w:val="single"/>
        </w:rPr>
        <w:t xml:space="preserve">Daily </w:t>
      </w:r>
    </w:p>
    <w:p w:rsidR="00952237" w:rsidRPr="00411088" w:rsidRDefault="007E1F18" w:rsidP="00CF690F">
      <w:pPr>
        <w:jc w:val="both"/>
        <w:rPr>
          <w:rFonts w:ascii="Arial" w:hAnsi="Arial" w:cs="Arial"/>
          <w:b/>
          <w:bCs/>
          <w:sz w:val="28"/>
          <w:szCs w:val="28"/>
          <w:u w:val="single"/>
        </w:rPr>
      </w:pPr>
      <w:r w:rsidRPr="007E1F18">
        <w:rPr>
          <w:rFonts w:ascii="Arial" w:hAnsi="Arial" w:cs="Arial"/>
          <w:b/>
          <w:bCs/>
          <w:noProof/>
          <w:sz w:val="28"/>
          <w:szCs w:val="28"/>
          <w:u w:val="single"/>
        </w:rPr>
        <w:drawing>
          <wp:inline distT="0" distB="0" distL="0" distR="0">
            <wp:extent cx="6645275" cy="3794760"/>
            <wp:effectExtent l="0" t="0" r="3175" b="0"/>
            <wp:docPr id="10" name="Image 10" descr="C:\Users\EPBFIA~1\AppData\Local\Temp\Bloomberg\temp\bfm936C.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EPBFIA~1\AppData\Local\Temp\Bloomberg\temp\bfm936C.b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46076" cy="3795217"/>
                    </a:xfrm>
                    <a:prstGeom prst="rect">
                      <a:avLst/>
                    </a:prstGeom>
                    <a:noFill/>
                    <a:ln>
                      <a:noFill/>
                    </a:ln>
                  </pic:spPr>
                </pic:pic>
              </a:graphicData>
            </a:graphic>
          </wp:inline>
        </w:drawing>
      </w:r>
    </w:p>
    <w:p w:rsidR="00621305" w:rsidRDefault="00621305" w:rsidP="006E6472">
      <w:pPr>
        <w:jc w:val="both"/>
        <w:rPr>
          <w:rFonts w:ascii="Tahoma" w:hAnsi="Tahoma" w:cs="Tahoma"/>
        </w:rPr>
      </w:pPr>
    </w:p>
    <w:p w:rsidR="0077671C" w:rsidRPr="0077671C" w:rsidRDefault="00133ACB" w:rsidP="0077671C">
      <w:pPr>
        <w:tabs>
          <w:tab w:val="left" w:pos="5868"/>
        </w:tabs>
        <w:autoSpaceDE w:val="0"/>
        <w:jc w:val="both"/>
        <w:rPr>
          <w:rFonts w:ascii="Tahoma" w:hAnsi="Tahoma" w:cs="Tahoma"/>
        </w:rPr>
      </w:pPr>
      <w:bookmarkStart w:id="2" w:name="_Hlk536196149"/>
      <w:r w:rsidRPr="00720523">
        <w:rPr>
          <w:rFonts w:ascii="Arial" w:hAnsi="Arial" w:cs="Arial"/>
          <w:b/>
          <w:u w:val="single"/>
        </w:rPr>
        <w:t>Co</w:t>
      </w:r>
      <w:r>
        <w:rPr>
          <w:rFonts w:ascii="Arial" w:hAnsi="Arial" w:cs="Arial"/>
          <w:b/>
          <w:u w:val="single"/>
        </w:rPr>
        <w:t>mité</w:t>
      </w:r>
      <w:r w:rsidR="0077671C">
        <w:rPr>
          <w:rFonts w:ascii="Arial" w:hAnsi="Arial" w:cs="Arial"/>
          <w:b/>
          <w:u w:val="single"/>
        </w:rPr>
        <w:t xml:space="preserve"> d’analyse technique du 22-01-19</w:t>
      </w:r>
      <w:r w:rsidR="0077671C" w:rsidRPr="00720523">
        <w:rPr>
          <w:rFonts w:ascii="Arial" w:hAnsi="Arial" w:cs="Arial"/>
          <w:b/>
        </w:rPr>
        <w:t> :</w:t>
      </w:r>
      <w:r w:rsidR="0077671C">
        <w:rPr>
          <w:rFonts w:ascii="Arial" w:hAnsi="Arial" w:cs="Arial"/>
          <w:b/>
        </w:rPr>
        <w:t xml:space="preserve"> </w:t>
      </w:r>
      <w:bookmarkEnd w:id="2"/>
      <w:r w:rsidR="0077671C" w:rsidRPr="0077671C">
        <w:rPr>
          <w:rFonts w:ascii="Tahoma" w:hAnsi="Tahoma" w:cs="Tahoma"/>
        </w:rPr>
        <w:t>Sur le long terme, la KS s’aplatira sur 2.63 et renforcera le point évoqué précédemment dans l’analyse graphique. Sur cette unité de temps la TS se stabilisera sur 2.90 pour servir de résistance.</w:t>
      </w:r>
    </w:p>
    <w:p w:rsidR="0077671C" w:rsidRPr="0077671C" w:rsidRDefault="0077671C" w:rsidP="0077671C">
      <w:pPr>
        <w:tabs>
          <w:tab w:val="left" w:pos="5868"/>
        </w:tabs>
        <w:autoSpaceDE w:val="0"/>
        <w:jc w:val="both"/>
        <w:rPr>
          <w:rFonts w:ascii="Tahoma" w:hAnsi="Tahoma" w:cs="Tahoma"/>
        </w:rPr>
      </w:pPr>
      <w:r w:rsidRPr="0077671C">
        <w:rPr>
          <w:rFonts w:ascii="Tahoma" w:hAnsi="Tahoma" w:cs="Tahoma"/>
        </w:rPr>
        <w:t>Sur le moyen terme, la bordure basse du nuage de 2.57 servira de support au cours des quatre prochaines semaines. La résistance matérialisée par un plat de KS sur 2.90 se prolongera plusieurs semaines.</w:t>
      </w:r>
    </w:p>
    <w:p w:rsidR="0077671C" w:rsidRPr="0077671C" w:rsidRDefault="0077671C" w:rsidP="0077671C">
      <w:pPr>
        <w:tabs>
          <w:tab w:val="left" w:pos="5868"/>
        </w:tabs>
        <w:autoSpaceDE w:val="0"/>
        <w:jc w:val="both"/>
        <w:rPr>
          <w:rFonts w:ascii="Tahoma" w:hAnsi="Tahoma" w:cs="Tahoma"/>
        </w:rPr>
      </w:pPr>
      <w:r w:rsidRPr="0077671C">
        <w:rPr>
          <w:rFonts w:ascii="Tahoma" w:hAnsi="Tahoma" w:cs="Tahoma"/>
        </w:rPr>
        <w:t>Le croisement du nuage futur renforce la probabilité d’un développement horizontal du marché où 2.66 sera un support, 2.90 un pivot et 3.23 une résistance.</w:t>
      </w:r>
    </w:p>
    <w:p w:rsidR="0077671C" w:rsidRDefault="0077671C" w:rsidP="006E6472">
      <w:pPr>
        <w:jc w:val="both"/>
        <w:rPr>
          <w:rFonts w:ascii="Tahoma" w:hAnsi="Tahoma" w:cs="Tahoma"/>
        </w:rPr>
      </w:pPr>
    </w:p>
    <w:p w:rsidR="0077671C" w:rsidRDefault="0077671C" w:rsidP="006E6472">
      <w:pPr>
        <w:jc w:val="both"/>
        <w:rPr>
          <w:rFonts w:ascii="Tahoma" w:hAnsi="Tahoma" w:cs="Tahoma"/>
        </w:rPr>
      </w:pPr>
      <w:bookmarkStart w:id="3" w:name="_Hlk536196100"/>
      <w:r>
        <w:rPr>
          <w:rFonts w:ascii="Tahoma" w:hAnsi="Tahoma" w:cs="Tahoma"/>
          <w:u w:val="single"/>
        </w:rPr>
        <w:t xml:space="preserve">Sur le </w:t>
      </w:r>
      <w:r w:rsidRPr="00837FB9">
        <w:rPr>
          <w:rFonts w:ascii="Tahoma" w:hAnsi="Tahoma" w:cs="Tahoma"/>
          <w:u w:val="single"/>
        </w:rPr>
        <w:t xml:space="preserve">court </w:t>
      </w:r>
      <w:r w:rsidRPr="0077671C">
        <w:rPr>
          <w:rFonts w:ascii="Tahoma" w:hAnsi="Tahoma" w:cs="Tahoma"/>
          <w:u w:val="single"/>
        </w:rPr>
        <w:t>terme (28-01-19)</w:t>
      </w:r>
      <w:r w:rsidRPr="0077671C">
        <w:rPr>
          <w:rFonts w:ascii="Tahoma" w:hAnsi="Tahoma" w:cs="Tahoma"/>
        </w:rPr>
        <w:t xml:space="preserve"> </w:t>
      </w:r>
      <w:r>
        <w:rPr>
          <w:rFonts w:ascii="Tahoma" w:hAnsi="Tahoma" w:cs="Tahoma"/>
        </w:rPr>
        <w:t>:</w:t>
      </w:r>
      <w:r w:rsidR="00E00BBF">
        <w:rPr>
          <w:rFonts w:ascii="Tahoma" w:hAnsi="Tahoma" w:cs="Tahoma"/>
        </w:rPr>
        <w:t xml:space="preserve"> La position du taux, </w:t>
      </w:r>
      <w:r w:rsidR="00133ACB">
        <w:rPr>
          <w:rFonts w:ascii="Tahoma" w:hAnsi="Tahoma" w:cs="Tahoma"/>
        </w:rPr>
        <w:t>au-dessus</w:t>
      </w:r>
      <w:r w:rsidR="00E00BBF">
        <w:rPr>
          <w:rFonts w:ascii="Tahoma" w:hAnsi="Tahoma" w:cs="Tahoma"/>
        </w:rPr>
        <w:t xml:space="preserve"> de la TS et de la KS donne de l’espace au marché pour revenir </w:t>
      </w:r>
      <w:r w:rsidR="007D3F54">
        <w:rPr>
          <w:rFonts w:ascii="Tahoma" w:hAnsi="Tahoma" w:cs="Tahoma"/>
        </w:rPr>
        <w:t xml:space="preserve">sur son nuage. Sa borne basse sera comprise sur la semaine entre 2.89 et 2.86. La résistance de 2.89 ne devrait pas </w:t>
      </w:r>
      <w:r w:rsidR="00133ACB">
        <w:rPr>
          <w:rFonts w:ascii="Tahoma" w:hAnsi="Tahoma" w:cs="Tahoma"/>
        </w:rPr>
        <w:t>céder</w:t>
      </w:r>
      <w:r w:rsidR="007D3F54">
        <w:rPr>
          <w:rFonts w:ascii="Tahoma" w:hAnsi="Tahoma" w:cs="Tahoma"/>
        </w:rPr>
        <w:t>, elle est renforcée par un plat de nuage futur</w:t>
      </w:r>
      <w:r w:rsidR="00903C8C">
        <w:rPr>
          <w:rFonts w:ascii="Tahoma" w:hAnsi="Tahoma" w:cs="Tahoma"/>
        </w:rPr>
        <w:t xml:space="preserve"> Daily et par les unités de temps supérieures.</w:t>
      </w:r>
    </w:p>
    <w:p w:rsidR="007D3F54" w:rsidRDefault="007D3F54" w:rsidP="006E6472">
      <w:pPr>
        <w:jc w:val="both"/>
        <w:rPr>
          <w:rFonts w:ascii="Tahoma" w:hAnsi="Tahoma" w:cs="Tahoma"/>
        </w:rPr>
      </w:pPr>
      <w:r>
        <w:rPr>
          <w:rFonts w:ascii="Tahoma" w:hAnsi="Tahoma" w:cs="Tahoma"/>
        </w:rPr>
        <w:t xml:space="preserve">Sans décalage du </w:t>
      </w:r>
      <w:r w:rsidR="00903C8C">
        <w:rPr>
          <w:rFonts w:ascii="Tahoma" w:hAnsi="Tahoma" w:cs="Tahoma"/>
        </w:rPr>
        <w:t>marché</w:t>
      </w:r>
      <w:r>
        <w:rPr>
          <w:rFonts w:ascii="Tahoma" w:hAnsi="Tahoma" w:cs="Tahoma"/>
        </w:rPr>
        <w:t xml:space="preserve">, la KS s’aplatira sur 2.67 pour servir de support </w:t>
      </w:r>
      <w:r w:rsidR="00133ACB">
        <w:rPr>
          <w:rFonts w:ascii="Tahoma" w:hAnsi="Tahoma" w:cs="Tahoma"/>
        </w:rPr>
        <w:t>au-dessus</w:t>
      </w:r>
      <w:r>
        <w:rPr>
          <w:rFonts w:ascii="Tahoma" w:hAnsi="Tahoma" w:cs="Tahoma"/>
        </w:rPr>
        <w:t xml:space="preserve"> duquel le 10 ans US devrait poursuivre son mouvement de hausse en direction du nuage.</w:t>
      </w:r>
    </w:p>
    <w:bookmarkEnd w:id="3"/>
    <w:p w:rsidR="0077671C" w:rsidRPr="00636A76" w:rsidRDefault="0077671C" w:rsidP="006E6472">
      <w:pPr>
        <w:jc w:val="both"/>
        <w:rPr>
          <w:rFonts w:ascii="Tahoma" w:hAnsi="Tahoma" w:cs="Tahoma"/>
        </w:rPr>
      </w:pPr>
    </w:p>
    <w:p w:rsidR="00A321F0" w:rsidRDefault="00F72829" w:rsidP="00C8169C">
      <w:pPr>
        <w:jc w:val="both"/>
        <w:rPr>
          <w:rFonts w:ascii="Arial" w:hAnsi="Arial" w:cs="Arial"/>
          <w:b/>
          <w:color w:val="00B050"/>
        </w:rPr>
      </w:pPr>
      <w:r w:rsidRPr="00327F45">
        <w:rPr>
          <w:rFonts w:ascii="Arial" w:hAnsi="Arial" w:cs="Arial"/>
          <w:b/>
          <w:color w:val="00B050"/>
          <w:u w:val="single"/>
        </w:rPr>
        <w:t>HEBDOMADAIRE</w:t>
      </w:r>
      <w:r w:rsidRPr="00327F45">
        <w:rPr>
          <w:rFonts w:ascii="Arial" w:hAnsi="Arial" w:cs="Arial"/>
          <w:b/>
          <w:color w:val="00B050"/>
        </w:rPr>
        <w:t xml:space="preserve"> : </w:t>
      </w:r>
      <w:r w:rsidR="00AC7C38" w:rsidRPr="00327F45">
        <w:rPr>
          <w:rFonts w:ascii="Arial" w:hAnsi="Arial" w:cs="Arial"/>
          <w:b/>
          <w:color w:val="00B050"/>
        </w:rPr>
        <w:t>Au-dessus</w:t>
      </w:r>
      <w:r w:rsidR="00AB536D" w:rsidRPr="00327F45">
        <w:rPr>
          <w:rFonts w:ascii="Arial" w:hAnsi="Arial" w:cs="Arial"/>
          <w:b/>
          <w:color w:val="00B050"/>
        </w:rPr>
        <w:t xml:space="preserve"> </w:t>
      </w:r>
      <w:r w:rsidR="004E61BD">
        <w:rPr>
          <w:rFonts w:ascii="Arial" w:hAnsi="Arial" w:cs="Arial"/>
          <w:b/>
          <w:color w:val="00B050"/>
        </w:rPr>
        <w:t>de 2.67 le taux pourra continuer de croitre en direction de son nuage. Ce dernier formera une zone de résistance comprise entre 2.89 et 2.86. Les unités de temps supérieures renforcent la solidité de la résistance de 2.90.</w:t>
      </w:r>
    </w:p>
    <w:p w:rsidR="00690775" w:rsidRDefault="00690775" w:rsidP="00C8169C">
      <w:pPr>
        <w:jc w:val="both"/>
        <w:rPr>
          <w:rFonts w:ascii="Arial" w:hAnsi="Arial" w:cs="Arial"/>
          <w:b/>
          <w:color w:val="00B050"/>
        </w:rPr>
      </w:pPr>
    </w:p>
    <w:p w:rsidR="00690775" w:rsidRDefault="00690775" w:rsidP="00C8169C">
      <w:pPr>
        <w:jc w:val="both"/>
        <w:rPr>
          <w:rFonts w:ascii="Arial" w:hAnsi="Arial" w:cs="Arial"/>
          <w:b/>
          <w:color w:val="00B050"/>
        </w:rPr>
      </w:pPr>
    </w:p>
    <w:p w:rsidR="000068C7" w:rsidRDefault="000068C7" w:rsidP="00C8169C">
      <w:pPr>
        <w:jc w:val="both"/>
        <w:rPr>
          <w:rFonts w:ascii="Arial" w:hAnsi="Arial" w:cs="Arial"/>
          <w:b/>
          <w:color w:val="00B050"/>
        </w:rPr>
      </w:pPr>
    </w:p>
    <w:p w:rsidR="000068C7" w:rsidRDefault="000068C7" w:rsidP="00C8169C">
      <w:pPr>
        <w:jc w:val="both"/>
        <w:rPr>
          <w:rFonts w:ascii="Arial" w:hAnsi="Arial" w:cs="Arial"/>
          <w:b/>
          <w:color w:val="00B050"/>
        </w:rPr>
      </w:pPr>
    </w:p>
    <w:p w:rsidR="000068C7" w:rsidRDefault="000068C7" w:rsidP="00C8169C">
      <w:pPr>
        <w:jc w:val="both"/>
        <w:rPr>
          <w:rFonts w:ascii="Arial" w:hAnsi="Arial" w:cs="Arial"/>
          <w:b/>
          <w:color w:val="00B050"/>
        </w:rPr>
      </w:pPr>
    </w:p>
    <w:p w:rsidR="000068C7" w:rsidRDefault="000068C7" w:rsidP="00C8169C">
      <w:pPr>
        <w:jc w:val="both"/>
        <w:rPr>
          <w:rFonts w:ascii="Arial" w:hAnsi="Arial" w:cs="Arial"/>
          <w:b/>
          <w:color w:val="00B050"/>
        </w:rPr>
      </w:pPr>
    </w:p>
    <w:p w:rsidR="00A31CEB" w:rsidRDefault="00A31CEB" w:rsidP="00C8169C">
      <w:pPr>
        <w:jc w:val="both"/>
        <w:rPr>
          <w:rFonts w:ascii="Arial" w:hAnsi="Arial" w:cs="Arial"/>
          <w:b/>
          <w:color w:val="00B050"/>
        </w:rPr>
      </w:pPr>
    </w:p>
    <w:p w:rsidR="000068C7" w:rsidRDefault="000068C7" w:rsidP="00C8169C">
      <w:pPr>
        <w:jc w:val="both"/>
        <w:rPr>
          <w:rFonts w:ascii="Arial" w:hAnsi="Arial" w:cs="Arial"/>
          <w:b/>
          <w:color w:val="00B050"/>
        </w:rPr>
      </w:pPr>
    </w:p>
    <w:p w:rsidR="000068C7" w:rsidRPr="00690775" w:rsidRDefault="000068C7" w:rsidP="00C8169C">
      <w:pPr>
        <w:jc w:val="both"/>
        <w:rPr>
          <w:rFonts w:ascii="Arial" w:hAnsi="Arial" w:cs="Arial"/>
          <w:b/>
          <w:color w:val="00B050"/>
        </w:rPr>
      </w:pPr>
      <w:bookmarkStart w:id="4" w:name="_GoBack"/>
      <w:bookmarkEnd w:id="4"/>
    </w:p>
    <w:bookmarkEnd w:id="0"/>
    <w:sectPr w:rsidR="000068C7" w:rsidRPr="00690775" w:rsidSect="00B65AF1">
      <w:footerReference w:type="default" r:id="rId17"/>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D90" w:rsidRDefault="00C15D90" w:rsidP="00632EAA">
      <w:r>
        <w:separator/>
      </w:r>
    </w:p>
  </w:endnote>
  <w:endnote w:type="continuationSeparator" w:id="0">
    <w:p w:rsidR="00C15D90" w:rsidRDefault="00C15D90" w:rsidP="00632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1783222"/>
      <w:docPartObj>
        <w:docPartGallery w:val="Page Numbers (Bottom of Page)"/>
        <w:docPartUnique/>
      </w:docPartObj>
    </w:sdtPr>
    <w:sdtEndPr/>
    <w:sdtContent>
      <w:p w:rsidR="00C15D90" w:rsidRDefault="00C15D90">
        <w:pPr>
          <w:pStyle w:val="Pieddepage"/>
          <w:jc w:val="center"/>
        </w:pPr>
        <w:r>
          <w:fldChar w:fldCharType="begin"/>
        </w:r>
        <w:r>
          <w:instrText>PAGE   \* MERGEFORMAT</w:instrText>
        </w:r>
        <w:r>
          <w:fldChar w:fldCharType="separate"/>
        </w:r>
        <w:r w:rsidR="00607C9B">
          <w:rPr>
            <w:noProof/>
          </w:rPr>
          <w:t>12</w:t>
        </w:r>
        <w:r>
          <w:fldChar w:fldCharType="end"/>
        </w:r>
      </w:p>
    </w:sdtContent>
  </w:sdt>
  <w:p w:rsidR="00C15D90" w:rsidRDefault="00C15D90">
    <w:pPr>
      <w:pStyle w:val="Pieddepage"/>
    </w:pPr>
    <w:r>
      <w:rPr>
        <w:noProof/>
        <w:lang w:eastAsia="fr-FR"/>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10234930</wp:posOffset>
              </wp:positionV>
              <wp:extent cx="7560310" cy="266700"/>
              <wp:effectExtent l="0" t="0" r="0" b="0"/>
              <wp:wrapNone/>
              <wp:docPr id="7" name="MSIPCM8c384c90bb5918371bcc6b47" descr="{&quot;HashCode&quot;:164422857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8c384c90bb5918371bcc6b47" o:spid="_x0000_s1026" type="#_x0000_t202" alt="{&quot;HashCode&quot;:1644228579,&quot;Height&quot;:841.0,&quot;Width&quot;:595.0,&quot;Placement&quot;:&quot;Footer&quot;,&quot;Index&quot;:&quot;Primary&quot;,&quot;Section&quot;:1,&quot;Top&quot;:0.0,&quot;Left&quot;:0.0}" style="position:absolute;margin-left:0;margin-top:805.9pt;width:595.3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" o:allowincell="f" filled="f" stroked="f" strokeweight=".5pt">
              <v:textbox inset="20pt,0,,0">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D90" w:rsidRDefault="00C15D90" w:rsidP="00632EAA">
      <w:r>
        <w:separator/>
      </w:r>
    </w:p>
  </w:footnote>
  <w:footnote w:type="continuationSeparator" w:id="0">
    <w:p w:rsidR="00C15D90" w:rsidRDefault="00C15D90" w:rsidP="00632E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674AF"/>
    <w:multiLevelType w:val="hybridMultilevel"/>
    <w:tmpl w:val="D9866AE2"/>
    <w:lvl w:ilvl="0" w:tplc="0814645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B082D97"/>
    <w:multiLevelType w:val="hybridMultilevel"/>
    <w:tmpl w:val="596CEFAC"/>
    <w:lvl w:ilvl="0" w:tplc="C87832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D1442B4"/>
    <w:multiLevelType w:val="hybridMultilevel"/>
    <w:tmpl w:val="3946859E"/>
    <w:lvl w:ilvl="0" w:tplc="3AEA889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5277BF0"/>
    <w:multiLevelType w:val="hybridMultilevel"/>
    <w:tmpl w:val="04D84BF4"/>
    <w:lvl w:ilvl="0" w:tplc="3ED6F582">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D5A1DE7"/>
    <w:multiLevelType w:val="hybridMultilevel"/>
    <w:tmpl w:val="D400A19A"/>
    <w:lvl w:ilvl="0" w:tplc="DE6A31E0">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A8377E9"/>
    <w:multiLevelType w:val="hybridMultilevel"/>
    <w:tmpl w:val="9E604F46"/>
    <w:lvl w:ilvl="0" w:tplc="0EEA88A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F147C44"/>
    <w:multiLevelType w:val="hybridMultilevel"/>
    <w:tmpl w:val="23F25FDA"/>
    <w:lvl w:ilvl="0" w:tplc="01186F8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0E50F98"/>
    <w:multiLevelType w:val="hybridMultilevel"/>
    <w:tmpl w:val="210C1F4C"/>
    <w:lvl w:ilvl="0" w:tplc="0858821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6231305"/>
    <w:multiLevelType w:val="hybridMultilevel"/>
    <w:tmpl w:val="A76A1678"/>
    <w:lvl w:ilvl="0" w:tplc="95520F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72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EAA"/>
    <w:rsid w:val="00003BB4"/>
    <w:rsid w:val="000043C9"/>
    <w:rsid w:val="000045D0"/>
    <w:rsid w:val="00006573"/>
    <w:rsid w:val="000068C7"/>
    <w:rsid w:val="000103AA"/>
    <w:rsid w:val="00011200"/>
    <w:rsid w:val="00015DE9"/>
    <w:rsid w:val="00015E3A"/>
    <w:rsid w:val="00023004"/>
    <w:rsid w:val="00023A5C"/>
    <w:rsid w:val="00024342"/>
    <w:rsid w:val="00024DD8"/>
    <w:rsid w:val="00026191"/>
    <w:rsid w:val="00027220"/>
    <w:rsid w:val="000305D4"/>
    <w:rsid w:val="00031AE3"/>
    <w:rsid w:val="00031D2A"/>
    <w:rsid w:val="00032EF8"/>
    <w:rsid w:val="00033CA8"/>
    <w:rsid w:val="000341AC"/>
    <w:rsid w:val="000403B1"/>
    <w:rsid w:val="00040784"/>
    <w:rsid w:val="000409C7"/>
    <w:rsid w:val="00040AE9"/>
    <w:rsid w:val="000412FF"/>
    <w:rsid w:val="00041F25"/>
    <w:rsid w:val="00042BFD"/>
    <w:rsid w:val="00043F54"/>
    <w:rsid w:val="000440AD"/>
    <w:rsid w:val="00050AE9"/>
    <w:rsid w:val="000516DF"/>
    <w:rsid w:val="0005450A"/>
    <w:rsid w:val="00056751"/>
    <w:rsid w:val="00057734"/>
    <w:rsid w:val="0006069D"/>
    <w:rsid w:val="0006091F"/>
    <w:rsid w:val="0006154C"/>
    <w:rsid w:val="0006167C"/>
    <w:rsid w:val="000619D3"/>
    <w:rsid w:val="00063DD8"/>
    <w:rsid w:val="000641C0"/>
    <w:rsid w:val="00067026"/>
    <w:rsid w:val="00067109"/>
    <w:rsid w:val="000679AC"/>
    <w:rsid w:val="00071684"/>
    <w:rsid w:val="000723D8"/>
    <w:rsid w:val="00077732"/>
    <w:rsid w:val="00081051"/>
    <w:rsid w:val="000821DE"/>
    <w:rsid w:val="00082509"/>
    <w:rsid w:val="000829AB"/>
    <w:rsid w:val="00086339"/>
    <w:rsid w:val="000874DF"/>
    <w:rsid w:val="00090B79"/>
    <w:rsid w:val="00093D02"/>
    <w:rsid w:val="00094EB3"/>
    <w:rsid w:val="0009578D"/>
    <w:rsid w:val="0009601D"/>
    <w:rsid w:val="000A0E9B"/>
    <w:rsid w:val="000A320E"/>
    <w:rsid w:val="000A3D69"/>
    <w:rsid w:val="000A4A04"/>
    <w:rsid w:val="000A6B9D"/>
    <w:rsid w:val="000B0BE6"/>
    <w:rsid w:val="000B156B"/>
    <w:rsid w:val="000B6ECC"/>
    <w:rsid w:val="000B74F3"/>
    <w:rsid w:val="000B7E03"/>
    <w:rsid w:val="000C0677"/>
    <w:rsid w:val="000C4889"/>
    <w:rsid w:val="000C5934"/>
    <w:rsid w:val="000C5BCC"/>
    <w:rsid w:val="000C6C25"/>
    <w:rsid w:val="000C702C"/>
    <w:rsid w:val="000D031B"/>
    <w:rsid w:val="000D0565"/>
    <w:rsid w:val="000D17A4"/>
    <w:rsid w:val="000D21A7"/>
    <w:rsid w:val="000D268A"/>
    <w:rsid w:val="000D36B4"/>
    <w:rsid w:val="000D4368"/>
    <w:rsid w:val="000D4E0C"/>
    <w:rsid w:val="000D52CE"/>
    <w:rsid w:val="000D6642"/>
    <w:rsid w:val="000D6D9D"/>
    <w:rsid w:val="000D72F9"/>
    <w:rsid w:val="000D7ED2"/>
    <w:rsid w:val="000E0A8B"/>
    <w:rsid w:val="000E4AFF"/>
    <w:rsid w:val="000E52B2"/>
    <w:rsid w:val="000E52E1"/>
    <w:rsid w:val="000E620B"/>
    <w:rsid w:val="000E65BF"/>
    <w:rsid w:val="000F109D"/>
    <w:rsid w:val="000F2BAA"/>
    <w:rsid w:val="000F565E"/>
    <w:rsid w:val="000F7250"/>
    <w:rsid w:val="000F7495"/>
    <w:rsid w:val="000F7BEC"/>
    <w:rsid w:val="00100473"/>
    <w:rsid w:val="001017C5"/>
    <w:rsid w:val="00101F48"/>
    <w:rsid w:val="001029BE"/>
    <w:rsid w:val="00103D3B"/>
    <w:rsid w:val="00104E12"/>
    <w:rsid w:val="0010583E"/>
    <w:rsid w:val="00112311"/>
    <w:rsid w:val="00112363"/>
    <w:rsid w:val="00114CFE"/>
    <w:rsid w:val="00115250"/>
    <w:rsid w:val="001155DC"/>
    <w:rsid w:val="00115FF5"/>
    <w:rsid w:val="00116E2A"/>
    <w:rsid w:val="00116EE6"/>
    <w:rsid w:val="00124944"/>
    <w:rsid w:val="00124CE0"/>
    <w:rsid w:val="0012530F"/>
    <w:rsid w:val="001259C9"/>
    <w:rsid w:val="00126BB5"/>
    <w:rsid w:val="0012750D"/>
    <w:rsid w:val="0013012F"/>
    <w:rsid w:val="001302E7"/>
    <w:rsid w:val="00131788"/>
    <w:rsid w:val="00132795"/>
    <w:rsid w:val="00133ACB"/>
    <w:rsid w:val="00134724"/>
    <w:rsid w:val="00137718"/>
    <w:rsid w:val="00141BFC"/>
    <w:rsid w:val="00141F36"/>
    <w:rsid w:val="001420E9"/>
    <w:rsid w:val="00142231"/>
    <w:rsid w:val="00145281"/>
    <w:rsid w:val="00145813"/>
    <w:rsid w:val="001474FD"/>
    <w:rsid w:val="00151611"/>
    <w:rsid w:val="00151A43"/>
    <w:rsid w:val="00152500"/>
    <w:rsid w:val="00152726"/>
    <w:rsid w:val="00153297"/>
    <w:rsid w:val="00153318"/>
    <w:rsid w:val="00153487"/>
    <w:rsid w:val="00155762"/>
    <w:rsid w:val="001562F5"/>
    <w:rsid w:val="001620BC"/>
    <w:rsid w:val="0016468C"/>
    <w:rsid w:val="00164E23"/>
    <w:rsid w:val="0016730B"/>
    <w:rsid w:val="001675A2"/>
    <w:rsid w:val="00167798"/>
    <w:rsid w:val="00167C50"/>
    <w:rsid w:val="00167E3C"/>
    <w:rsid w:val="0017044D"/>
    <w:rsid w:val="00171C19"/>
    <w:rsid w:val="0017255A"/>
    <w:rsid w:val="00174112"/>
    <w:rsid w:val="00174D90"/>
    <w:rsid w:val="001758CA"/>
    <w:rsid w:val="00175D7D"/>
    <w:rsid w:val="00177347"/>
    <w:rsid w:val="001802ED"/>
    <w:rsid w:val="001805A5"/>
    <w:rsid w:val="001806AF"/>
    <w:rsid w:val="00181C36"/>
    <w:rsid w:val="00183409"/>
    <w:rsid w:val="0018460F"/>
    <w:rsid w:val="00184E1D"/>
    <w:rsid w:val="001900F2"/>
    <w:rsid w:val="00190AAE"/>
    <w:rsid w:val="001929A4"/>
    <w:rsid w:val="00192A0D"/>
    <w:rsid w:val="0019448F"/>
    <w:rsid w:val="001944C7"/>
    <w:rsid w:val="0019471F"/>
    <w:rsid w:val="001949F6"/>
    <w:rsid w:val="00194BF8"/>
    <w:rsid w:val="001954B6"/>
    <w:rsid w:val="00196168"/>
    <w:rsid w:val="00197EFA"/>
    <w:rsid w:val="001A01D2"/>
    <w:rsid w:val="001A06F3"/>
    <w:rsid w:val="001A0FCE"/>
    <w:rsid w:val="001A24E1"/>
    <w:rsid w:val="001A3568"/>
    <w:rsid w:val="001A6D35"/>
    <w:rsid w:val="001A70FB"/>
    <w:rsid w:val="001A7163"/>
    <w:rsid w:val="001B1120"/>
    <w:rsid w:val="001B1285"/>
    <w:rsid w:val="001B1B61"/>
    <w:rsid w:val="001B313E"/>
    <w:rsid w:val="001B6534"/>
    <w:rsid w:val="001C0911"/>
    <w:rsid w:val="001C0A29"/>
    <w:rsid w:val="001C1C7A"/>
    <w:rsid w:val="001C2D3A"/>
    <w:rsid w:val="001C484A"/>
    <w:rsid w:val="001C6728"/>
    <w:rsid w:val="001C758E"/>
    <w:rsid w:val="001C76D8"/>
    <w:rsid w:val="001C7F03"/>
    <w:rsid w:val="001D1566"/>
    <w:rsid w:val="001D21C0"/>
    <w:rsid w:val="001D2CFB"/>
    <w:rsid w:val="001D3DCE"/>
    <w:rsid w:val="001D77A1"/>
    <w:rsid w:val="001E4E26"/>
    <w:rsid w:val="001E5FC8"/>
    <w:rsid w:val="001E7AFE"/>
    <w:rsid w:val="001E7C78"/>
    <w:rsid w:val="001F04FB"/>
    <w:rsid w:val="001F0E5F"/>
    <w:rsid w:val="001F182A"/>
    <w:rsid w:val="001F298B"/>
    <w:rsid w:val="001F4F7F"/>
    <w:rsid w:val="002000EA"/>
    <w:rsid w:val="00201C31"/>
    <w:rsid w:val="0020343A"/>
    <w:rsid w:val="00203583"/>
    <w:rsid w:val="00206305"/>
    <w:rsid w:val="00206439"/>
    <w:rsid w:val="00206C2A"/>
    <w:rsid w:val="00206E11"/>
    <w:rsid w:val="002078BB"/>
    <w:rsid w:val="00207BD5"/>
    <w:rsid w:val="002110BC"/>
    <w:rsid w:val="0021328A"/>
    <w:rsid w:val="00216FF9"/>
    <w:rsid w:val="0021751A"/>
    <w:rsid w:val="00220546"/>
    <w:rsid w:val="00220D12"/>
    <w:rsid w:val="002218AD"/>
    <w:rsid w:val="00222827"/>
    <w:rsid w:val="00226C24"/>
    <w:rsid w:val="002308C6"/>
    <w:rsid w:val="00230B15"/>
    <w:rsid w:val="00233557"/>
    <w:rsid w:val="0023366A"/>
    <w:rsid w:val="00235DEB"/>
    <w:rsid w:val="0023751E"/>
    <w:rsid w:val="002412DD"/>
    <w:rsid w:val="00243A7F"/>
    <w:rsid w:val="002465CA"/>
    <w:rsid w:val="002505D9"/>
    <w:rsid w:val="002506D7"/>
    <w:rsid w:val="00252295"/>
    <w:rsid w:val="002525D8"/>
    <w:rsid w:val="0025315D"/>
    <w:rsid w:val="00253590"/>
    <w:rsid w:val="00254989"/>
    <w:rsid w:val="00256885"/>
    <w:rsid w:val="00260D05"/>
    <w:rsid w:val="002611C1"/>
    <w:rsid w:val="00261B82"/>
    <w:rsid w:val="00261DE8"/>
    <w:rsid w:val="002637F2"/>
    <w:rsid w:val="00263A7F"/>
    <w:rsid w:val="00264CE5"/>
    <w:rsid w:val="00264ECA"/>
    <w:rsid w:val="00264FEC"/>
    <w:rsid w:val="002658AF"/>
    <w:rsid w:val="002717FD"/>
    <w:rsid w:val="002738EB"/>
    <w:rsid w:val="00273EF1"/>
    <w:rsid w:val="00274AD5"/>
    <w:rsid w:val="00275122"/>
    <w:rsid w:val="002759EF"/>
    <w:rsid w:val="002764EC"/>
    <w:rsid w:val="0027656D"/>
    <w:rsid w:val="00276D92"/>
    <w:rsid w:val="0027748F"/>
    <w:rsid w:val="00277F15"/>
    <w:rsid w:val="00281F6C"/>
    <w:rsid w:val="00283BD0"/>
    <w:rsid w:val="0028437B"/>
    <w:rsid w:val="00284863"/>
    <w:rsid w:val="0028603F"/>
    <w:rsid w:val="00286600"/>
    <w:rsid w:val="0029217A"/>
    <w:rsid w:val="00292AF0"/>
    <w:rsid w:val="00294B9B"/>
    <w:rsid w:val="002A207A"/>
    <w:rsid w:val="002A2E2C"/>
    <w:rsid w:val="002A322F"/>
    <w:rsid w:val="002A3BA9"/>
    <w:rsid w:val="002A3CA4"/>
    <w:rsid w:val="002A46CF"/>
    <w:rsid w:val="002A6332"/>
    <w:rsid w:val="002A634E"/>
    <w:rsid w:val="002A63D2"/>
    <w:rsid w:val="002A6510"/>
    <w:rsid w:val="002B02D3"/>
    <w:rsid w:val="002B0A38"/>
    <w:rsid w:val="002B268E"/>
    <w:rsid w:val="002B3EB0"/>
    <w:rsid w:val="002B4084"/>
    <w:rsid w:val="002B5AD8"/>
    <w:rsid w:val="002B6F36"/>
    <w:rsid w:val="002C101E"/>
    <w:rsid w:val="002C17CF"/>
    <w:rsid w:val="002C1ABF"/>
    <w:rsid w:val="002C2834"/>
    <w:rsid w:val="002C2DC2"/>
    <w:rsid w:val="002C3C75"/>
    <w:rsid w:val="002C4B3C"/>
    <w:rsid w:val="002C5FAC"/>
    <w:rsid w:val="002C77B2"/>
    <w:rsid w:val="002D1323"/>
    <w:rsid w:val="002D3BDC"/>
    <w:rsid w:val="002D3EC9"/>
    <w:rsid w:val="002D56ED"/>
    <w:rsid w:val="002D6096"/>
    <w:rsid w:val="002E337C"/>
    <w:rsid w:val="002E34FF"/>
    <w:rsid w:val="002E3C88"/>
    <w:rsid w:val="002E5E89"/>
    <w:rsid w:val="002E71C2"/>
    <w:rsid w:val="002E7D66"/>
    <w:rsid w:val="002F0C21"/>
    <w:rsid w:val="002F127F"/>
    <w:rsid w:val="002F1F80"/>
    <w:rsid w:val="002F3091"/>
    <w:rsid w:val="002F32FE"/>
    <w:rsid w:val="002F3703"/>
    <w:rsid w:val="002F4402"/>
    <w:rsid w:val="002F631A"/>
    <w:rsid w:val="002F6B57"/>
    <w:rsid w:val="00301413"/>
    <w:rsid w:val="00304ABD"/>
    <w:rsid w:val="00304D6E"/>
    <w:rsid w:val="0031071E"/>
    <w:rsid w:val="003116D7"/>
    <w:rsid w:val="003133A3"/>
    <w:rsid w:val="003144DD"/>
    <w:rsid w:val="00314C8B"/>
    <w:rsid w:val="0031658C"/>
    <w:rsid w:val="003166BC"/>
    <w:rsid w:val="00317596"/>
    <w:rsid w:val="003228D3"/>
    <w:rsid w:val="00322FA9"/>
    <w:rsid w:val="003233B1"/>
    <w:rsid w:val="003240DA"/>
    <w:rsid w:val="003261EE"/>
    <w:rsid w:val="00326368"/>
    <w:rsid w:val="00326A93"/>
    <w:rsid w:val="00326EA9"/>
    <w:rsid w:val="00327F45"/>
    <w:rsid w:val="00330C78"/>
    <w:rsid w:val="00332645"/>
    <w:rsid w:val="003348EF"/>
    <w:rsid w:val="00337BE0"/>
    <w:rsid w:val="003411EA"/>
    <w:rsid w:val="0034135F"/>
    <w:rsid w:val="0034170D"/>
    <w:rsid w:val="00343C28"/>
    <w:rsid w:val="003442C6"/>
    <w:rsid w:val="00346F7E"/>
    <w:rsid w:val="00347D77"/>
    <w:rsid w:val="003505F9"/>
    <w:rsid w:val="0035123F"/>
    <w:rsid w:val="00352A1E"/>
    <w:rsid w:val="00353038"/>
    <w:rsid w:val="00353952"/>
    <w:rsid w:val="00353AD0"/>
    <w:rsid w:val="00354C96"/>
    <w:rsid w:val="003556EB"/>
    <w:rsid w:val="00355BDF"/>
    <w:rsid w:val="00356BCB"/>
    <w:rsid w:val="00357368"/>
    <w:rsid w:val="00360110"/>
    <w:rsid w:val="00361D63"/>
    <w:rsid w:val="0036426F"/>
    <w:rsid w:val="0036499E"/>
    <w:rsid w:val="00365809"/>
    <w:rsid w:val="00365852"/>
    <w:rsid w:val="00366961"/>
    <w:rsid w:val="00367053"/>
    <w:rsid w:val="00367239"/>
    <w:rsid w:val="00367599"/>
    <w:rsid w:val="003702C4"/>
    <w:rsid w:val="003728FB"/>
    <w:rsid w:val="00373142"/>
    <w:rsid w:val="003750B6"/>
    <w:rsid w:val="003754F3"/>
    <w:rsid w:val="00377440"/>
    <w:rsid w:val="0037765A"/>
    <w:rsid w:val="0038013D"/>
    <w:rsid w:val="00380FB7"/>
    <w:rsid w:val="0038119F"/>
    <w:rsid w:val="00381240"/>
    <w:rsid w:val="00382502"/>
    <w:rsid w:val="00383BAC"/>
    <w:rsid w:val="0038454B"/>
    <w:rsid w:val="00385E03"/>
    <w:rsid w:val="00385F69"/>
    <w:rsid w:val="0038658B"/>
    <w:rsid w:val="003908C4"/>
    <w:rsid w:val="00392DBA"/>
    <w:rsid w:val="00393320"/>
    <w:rsid w:val="003948B3"/>
    <w:rsid w:val="00394A95"/>
    <w:rsid w:val="003952D7"/>
    <w:rsid w:val="00395A11"/>
    <w:rsid w:val="00395D33"/>
    <w:rsid w:val="00397BA3"/>
    <w:rsid w:val="003A1222"/>
    <w:rsid w:val="003A24E8"/>
    <w:rsid w:val="003A32D7"/>
    <w:rsid w:val="003B2136"/>
    <w:rsid w:val="003B2B32"/>
    <w:rsid w:val="003B2CFF"/>
    <w:rsid w:val="003B53BC"/>
    <w:rsid w:val="003B5E8C"/>
    <w:rsid w:val="003B63F5"/>
    <w:rsid w:val="003B75F0"/>
    <w:rsid w:val="003B7952"/>
    <w:rsid w:val="003C0097"/>
    <w:rsid w:val="003C03CD"/>
    <w:rsid w:val="003C0B4D"/>
    <w:rsid w:val="003C1462"/>
    <w:rsid w:val="003C27DA"/>
    <w:rsid w:val="003C4EDA"/>
    <w:rsid w:val="003D08EB"/>
    <w:rsid w:val="003D41A5"/>
    <w:rsid w:val="003D663C"/>
    <w:rsid w:val="003E1B3F"/>
    <w:rsid w:val="003E286C"/>
    <w:rsid w:val="003E3CAD"/>
    <w:rsid w:val="003E3E0C"/>
    <w:rsid w:val="003E462E"/>
    <w:rsid w:val="003E5A71"/>
    <w:rsid w:val="003E749D"/>
    <w:rsid w:val="003F4023"/>
    <w:rsid w:val="003F42D2"/>
    <w:rsid w:val="003F502F"/>
    <w:rsid w:val="003F6F10"/>
    <w:rsid w:val="003F7686"/>
    <w:rsid w:val="00401AE1"/>
    <w:rsid w:val="00401C1D"/>
    <w:rsid w:val="00401CC8"/>
    <w:rsid w:val="00401F6A"/>
    <w:rsid w:val="00402633"/>
    <w:rsid w:val="004032E3"/>
    <w:rsid w:val="00403835"/>
    <w:rsid w:val="00404264"/>
    <w:rsid w:val="004069F1"/>
    <w:rsid w:val="00406A37"/>
    <w:rsid w:val="00407002"/>
    <w:rsid w:val="00411088"/>
    <w:rsid w:val="004110E2"/>
    <w:rsid w:val="004112A5"/>
    <w:rsid w:val="0041146D"/>
    <w:rsid w:val="004115D3"/>
    <w:rsid w:val="0041172B"/>
    <w:rsid w:val="00412CB3"/>
    <w:rsid w:val="00415641"/>
    <w:rsid w:val="00416B48"/>
    <w:rsid w:val="00416F1A"/>
    <w:rsid w:val="00420C45"/>
    <w:rsid w:val="00420D5B"/>
    <w:rsid w:val="004225A5"/>
    <w:rsid w:val="00422637"/>
    <w:rsid w:val="00423B60"/>
    <w:rsid w:val="00423E08"/>
    <w:rsid w:val="0043066E"/>
    <w:rsid w:val="004306D5"/>
    <w:rsid w:val="0043099C"/>
    <w:rsid w:val="0043164A"/>
    <w:rsid w:val="00432229"/>
    <w:rsid w:val="00432974"/>
    <w:rsid w:val="004337C8"/>
    <w:rsid w:val="0044041C"/>
    <w:rsid w:val="00440575"/>
    <w:rsid w:val="004411EA"/>
    <w:rsid w:val="00442012"/>
    <w:rsid w:val="004465AF"/>
    <w:rsid w:val="00446A18"/>
    <w:rsid w:val="00447612"/>
    <w:rsid w:val="00447F13"/>
    <w:rsid w:val="00451C8C"/>
    <w:rsid w:val="0045309C"/>
    <w:rsid w:val="00454022"/>
    <w:rsid w:val="00456985"/>
    <w:rsid w:val="00457643"/>
    <w:rsid w:val="00461D48"/>
    <w:rsid w:val="00462BAF"/>
    <w:rsid w:val="00464BA2"/>
    <w:rsid w:val="004657DD"/>
    <w:rsid w:val="0046677B"/>
    <w:rsid w:val="00467E82"/>
    <w:rsid w:val="00470E75"/>
    <w:rsid w:val="0047266A"/>
    <w:rsid w:val="00473686"/>
    <w:rsid w:val="00473B65"/>
    <w:rsid w:val="00474400"/>
    <w:rsid w:val="00476700"/>
    <w:rsid w:val="00476733"/>
    <w:rsid w:val="004801A4"/>
    <w:rsid w:val="00480883"/>
    <w:rsid w:val="00481D2A"/>
    <w:rsid w:val="00482B00"/>
    <w:rsid w:val="00483F5C"/>
    <w:rsid w:val="004857D5"/>
    <w:rsid w:val="00485A58"/>
    <w:rsid w:val="004873C5"/>
    <w:rsid w:val="00487B1D"/>
    <w:rsid w:val="00490C20"/>
    <w:rsid w:val="00491C79"/>
    <w:rsid w:val="00494714"/>
    <w:rsid w:val="004949EF"/>
    <w:rsid w:val="00496A2B"/>
    <w:rsid w:val="004A2834"/>
    <w:rsid w:val="004A2C42"/>
    <w:rsid w:val="004A3421"/>
    <w:rsid w:val="004A4C46"/>
    <w:rsid w:val="004A5949"/>
    <w:rsid w:val="004A5B07"/>
    <w:rsid w:val="004A5BD8"/>
    <w:rsid w:val="004A7BFF"/>
    <w:rsid w:val="004B145B"/>
    <w:rsid w:val="004B28E1"/>
    <w:rsid w:val="004B449F"/>
    <w:rsid w:val="004C0997"/>
    <w:rsid w:val="004C107D"/>
    <w:rsid w:val="004C1D94"/>
    <w:rsid w:val="004C57CF"/>
    <w:rsid w:val="004C7595"/>
    <w:rsid w:val="004C793E"/>
    <w:rsid w:val="004D02B8"/>
    <w:rsid w:val="004D2E5B"/>
    <w:rsid w:val="004D3429"/>
    <w:rsid w:val="004D34DF"/>
    <w:rsid w:val="004D3A21"/>
    <w:rsid w:val="004D6D25"/>
    <w:rsid w:val="004E02D3"/>
    <w:rsid w:val="004E2FE7"/>
    <w:rsid w:val="004E4C26"/>
    <w:rsid w:val="004E4DA1"/>
    <w:rsid w:val="004E5DFE"/>
    <w:rsid w:val="004E61BD"/>
    <w:rsid w:val="004F3450"/>
    <w:rsid w:val="004F35A1"/>
    <w:rsid w:val="004F3A2E"/>
    <w:rsid w:val="004F3E17"/>
    <w:rsid w:val="004F49FB"/>
    <w:rsid w:val="004F7364"/>
    <w:rsid w:val="004F7DB1"/>
    <w:rsid w:val="004F7DDC"/>
    <w:rsid w:val="00500A6D"/>
    <w:rsid w:val="00501DB6"/>
    <w:rsid w:val="00501F69"/>
    <w:rsid w:val="005021FC"/>
    <w:rsid w:val="00504921"/>
    <w:rsid w:val="0050573E"/>
    <w:rsid w:val="00510F8B"/>
    <w:rsid w:val="00512B03"/>
    <w:rsid w:val="00514C7E"/>
    <w:rsid w:val="005154A3"/>
    <w:rsid w:val="00515845"/>
    <w:rsid w:val="0051588E"/>
    <w:rsid w:val="005177AF"/>
    <w:rsid w:val="0052182E"/>
    <w:rsid w:val="00521EE7"/>
    <w:rsid w:val="005224FA"/>
    <w:rsid w:val="0052288F"/>
    <w:rsid w:val="00523D10"/>
    <w:rsid w:val="005240F6"/>
    <w:rsid w:val="005255A2"/>
    <w:rsid w:val="005258D6"/>
    <w:rsid w:val="0053209A"/>
    <w:rsid w:val="0054005C"/>
    <w:rsid w:val="0054194A"/>
    <w:rsid w:val="0054241C"/>
    <w:rsid w:val="005428F6"/>
    <w:rsid w:val="00542FB4"/>
    <w:rsid w:val="0054379C"/>
    <w:rsid w:val="005442B1"/>
    <w:rsid w:val="00545526"/>
    <w:rsid w:val="00545531"/>
    <w:rsid w:val="00545E40"/>
    <w:rsid w:val="005530C2"/>
    <w:rsid w:val="005542F2"/>
    <w:rsid w:val="005600F6"/>
    <w:rsid w:val="005622FD"/>
    <w:rsid w:val="00562C92"/>
    <w:rsid w:val="0056304D"/>
    <w:rsid w:val="0056419E"/>
    <w:rsid w:val="00565330"/>
    <w:rsid w:val="00567C3E"/>
    <w:rsid w:val="00567D59"/>
    <w:rsid w:val="00571826"/>
    <w:rsid w:val="00572E55"/>
    <w:rsid w:val="005758A9"/>
    <w:rsid w:val="005770A5"/>
    <w:rsid w:val="00577D21"/>
    <w:rsid w:val="00580C26"/>
    <w:rsid w:val="00583E6E"/>
    <w:rsid w:val="00584F98"/>
    <w:rsid w:val="00585A3D"/>
    <w:rsid w:val="0059070C"/>
    <w:rsid w:val="00591EF8"/>
    <w:rsid w:val="00592CE7"/>
    <w:rsid w:val="0059402D"/>
    <w:rsid w:val="0059618B"/>
    <w:rsid w:val="00597F48"/>
    <w:rsid w:val="005A4992"/>
    <w:rsid w:val="005A5601"/>
    <w:rsid w:val="005A7A3E"/>
    <w:rsid w:val="005B08BC"/>
    <w:rsid w:val="005B0BD1"/>
    <w:rsid w:val="005B781D"/>
    <w:rsid w:val="005C3180"/>
    <w:rsid w:val="005C5E67"/>
    <w:rsid w:val="005C608B"/>
    <w:rsid w:val="005D0A4B"/>
    <w:rsid w:val="005D1AE2"/>
    <w:rsid w:val="005D40A6"/>
    <w:rsid w:val="005D451E"/>
    <w:rsid w:val="005D5441"/>
    <w:rsid w:val="005D5660"/>
    <w:rsid w:val="005D7228"/>
    <w:rsid w:val="005E0045"/>
    <w:rsid w:val="005E3841"/>
    <w:rsid w:val="005E3A9D"/>
    <w:rsid w:val="005E4948"/>
    <w:rsid w:val="005F0148"/>
    <w:rsid w:val="005F0764"/>
    <w:rsid w:val="005F339E"/>
    <w:rsid w:val="005F7340"/>
    <w:rsid w:val="0060114F"/>
    <w:rsid w:val="0060274E"/>
    <w:rsid w:val="00602AC0"/>
    <w:rsid w:val="006048FD"/>
    <w:rsid w:val="00606B55"/>
    <w:rsid w:val="00606F69"/>
    <w:rsid w:val="00606FF3"/>
    <w:rsid w:val="00607B8E"/>
    <w:rsid w:val="00607C9B"/>
    <w:rsid w:val="00612BDB"/>
    <w:rsid w:val="00612E2D"/>
    <w:rsid w:val="00613E70"/>
    <w:rsid w:val="00616F44"/>
    <w:rsid w:val="00617226"/>
    <w:rsid w:val="00620D34"/>
    <w:rsid w:val="0062108B"/>
    <w:rsid w:val="00621305"/>
    <w:rsid w:val="006233E3"/>
    <w:rsid w:val="00623878"/>
    <w:rsid w:val="0062397C"/>
    <w:rsid w:val="0062450E"/>
    <w:rsid w:val="00626AF6"/>
    <w:rsid w:val="006273BD"/>
    <w:rsid w:val="006275D6"/>
    <w:rsid w:val="006319DA"/>
    <w:rsid w:val="00631B1F"/>
    <w:rsid w:val="00632EAA"/>
    <w:rsid w:val="0063445B"/>
    <w:rsid w:val="00634E87"/>
    <w:rsid w:val="00635070"/>
    <w:rsid w:val="006360F4"/>
    <w:rsid w:val="00636A76"/>
    <w:rsid w:val="006374F9"/>
    <w:rsid w:val="006420ED"/>
    <w:rsid w:val="006423C5"/>
    <w:rsid w:val="00643293"/>
    <w:rsid w:val="00643C41"/>
    <w:rsid w:val="00645868"/>
    <w:rsid w:val="00650C73"/>
    <w:rsid w:val="00652F6E"/>
    <w:rsid w:val="00653DBA"/>
    <w:rsid w:val="00654221"/>
    <w:rsid w:val="0066004C"/>
    <w:rsid w:val="006641B7"/>
    <w:rsid w:val="00670CF7"/>
    <w:rsid w:val="00673AB2"/>
    <w:rsid w:val="00675360"/>
    <w:rsid w:val="0067627F"/>
    <w:rsid w:val="006765C0"/>
    <w:rsid w:val="00676870"/>
    <w:rsid w:val="00682009"/>
    <w:rsid w:val="006832C0"/>
    <w:rsid w:val="00684003"/>
    <w:rsid w:val="00684F60"/>
    <w:rsid w:val="006871A5"/>
    <w:rsid w:val="00687AA0"/>
    <w:rsid w:val="00687F45"/>
    <w:rsid w:val="00690736"/>
    <w:rsid w:val="00690775"/>
    <w:rsid w:val="0069101B"/>
    <w:rsid w:val="00691E63"/>
    <w:rsid w:val="00694328"/>
    <w:rsid w:val="00695C02"/>
    <w:rsid w:val="00696B7C"/>
    <w:rsid w:val="006A0DD9"/>
    <w:rsid w:val="006A1753"/>
    <w:rsid w:val="006A24B7"/>
    <w:rsid w:val="006A3761"/>
    <w:rsid w:val="006A380A"/>
    <w:rsid w:val="006A43AF"/>
    <w:rsid w:val="006A637D"/>
    <w:rsid w:val="006A74DA"/>
    <w:rsid w:val="006B021C"/>
    <w:rsid w:val="006B0A0C"/>
    <w:rsid w:val="006B0BF0"/>
    <w:rsid w:val="006B196C"/>
    <w:rsid w:val="006B35CA"/>
    <w:rsid w:val="006B39A5"/>
    <w:rsid w:val="006B4A73"/>
    <w:rsid w:val="006B5DB2"/>
    <w:rsid w:val="006C0FF6"/>
    <w:rsid w:val="006C10F5"/>
    <w:rsid w:val="006C35C9"/>
    <w:rsid w:val="006C4521"/>
    <w:rsid w:val="006C472D"/>
    <w:rsid w:val="006C50A4"/>
    <w:rsid w:val="006C59E0"/>
    <w:rsid w:val="006C634F"/>
    <w:rsid w:val="006C6EAF"/>
    <w:rsid w:val="006D01EC"/>
    <w:rsid w:val="006D0B63"/>
    <w:rsid w:val="006D178F"/>
    <w:rsid w:val="006D3D0E"/>
    <w:rsid w:val="006D6654"/>
    <w:rsid w:val="006D6C35"/>
    <w:rsid w:val="006D7DCD"/>
    <w:rsid w:val="006E0AD0"/>
    <w:rsid w:val="006E0DCC"/>
    <w:rsid w:val="006E1A3A"/>
    <w:rsid w:val="006E6472"/>
    <w:rsid w:val="006F0A91"/>
    <w:rsid w:val="006F0BEC"/>
    <w:rsid w:val="006F4736"/>
    <w:rsid w:val="006F48CB"/>
    <w:rsid w:val="006F4939"/>
    <w:rsid w:val="006F6A52"/>
    <w:rsid w:val="006F7044"/>
    <w:rsid w:val="0070192F"/>
    <w:rsid w:val="00702A9F"/>
    <w:rsid w:val="00703DD8"/>
    <w:rsid w:val="007046BB"/>
    <w:rsid w:val="00704A64"/>
    <w:rsid w:val="0070643A"/>
    <w:rsid w:val="00707789"/>
    <w:rsid w:val="00710719"/>
    <w:rsid w:val="0071138F"/>
    <w:rsid w:val="00711A8C"/>
    <w:rsid w:val="00715596"/>
    <w:rsid w:val="0072039B"/>
    <w:rsid w:val="00720523"/>
    <w:rsid w:val="00720A70"/>
    <w:rsid w:val="007236FA"/>
    <w:rsid w:val="00725CFC"/>
    <w:rsid w:val="00726EF5"/>
    <w:rsid w:val="00726F34"/>
    <w:rsid w:val="00727A2F"/>
    <w:rsid w:val="00730480"/>
    <w:rsid w:val="00732E1A"/>
    <w:rsid w:val="00733AD4"/>
    <w:rsid w:val="007357F8"/>
    <w:rsid w:val="0073620D"/>
    <w:rsid w:val="00736D43"/>
    <w:rsid w:val="007400C0"/>
    <w:rsid w:val="007433D3"/>
    <w:rsid w:val="00744233"/>
    <w:rsid w:val="007447D8"/>
    <w:rsid w:val="00746A4F"/>
    <w:rsid w:val="007514B1"/>
    <w:rsid w:val="00753DE9"/>
    <w:rsid w:val="00754F13"/>
    <w:rsid w:val="00755C4D"/>
    <w:rsid w:val="007574BC"/>
    <w:rsid w:val="0076073C"/>
    <w:rsid w:val="00761A6E"/>
    <w:rsid w:val="00762F69"/>
    <w:rsid w:val="007633DD"/>
    <w:rsid w:val="00763578"/>
    <w:rsid w:val="00763833"/>
    <w:rsid w:val="00764E65"/>
    <w:rsid w:val="0076534A"/>
    <w:rsid w:val="007658F2"/>
    <w:rsid w:val="007672B9"/>
    <w:rsid w:val="00770199"/>
    <w:rsid w:val="00771317"/>
    <w:rsid w:val="0077185D"/>
    <w:rsid w:val="00772BD6"/>
    <w:rsid w:val="00772C5B"/>
    <w:rsid w:val="0077442B"/>
    <w:rsid w:val="00774BF3"/>
    <w:rsid w:val="00775E44"/>
    <w:rsid w:val="0077671C"/>
    <w:rsid w:val="00776C3E"/>
    <w:rsid w:val="007774E7"/>
    <w:rsid w:val="007801B9"/>
    <w:rsid w:val="0078049F"/>
    <w:rsid w:val="0078148C"/>
    <w:rsid w:val="00781543"/>
    <w:rsid w:val="00781605"/>
    <w:rsid w:val="00782DF8"/>
    <w:rsid w:val="00783951"/>
    <w:rsid w:val="0079207B"/>
    <w:rsid w:val="0079235F"/>
    <w:rsid w:val="0079307A"/>
    <w:rsid w:val="007A2703"/>
    <w:rsid w:val="007A3466"/>
    <w:rsid w:val="007A54EF"/>
    <w:rsid w:val="007A5656"/>
    <w:rsid w:val="007A5C06"/>
    <w:rsid w:val="007A6C47"/>
    <w:rsid w:val="007B142D"/>
    <w:rsid w:val="007B171F"/>
    <w:rsid w:val="007B31F5"/>
    <w:rsid w:val="007B6865"/>
    <w:rsid w:val="007B71D1"/>
    <w:rsid w:val="007B7E3C"/>
    <w:rsid w:val="007C1340"/>
    <w:rsid w:val="007C14A5"/>
    <w:rsid w:val="007C4633"/>
    <w:rsid w:val="007C46CB"/>
    <w:rsid w:val="007C57AA"/>
    <w:rsid w:val="007C5980"/>
    <w:rsid w:val="007D3A98"/>
    <w:rsid w:val="007D3F54"/>
    <w:rsid w:val="007D4DA3"/>
    <w:rsid w:val="007D538A"/>
    <w:rsid w:val="007D59EA"/>
    <w:rsid w:val="007E0829"/>
    <w:rsid w:val="007E15A1"/>
    <w:rsid w:val="007E1AED"/>
    <w:rsid w:val="007E1F18"/>
    <w:rsid w:val="007E3F85"/>
    <w:rsid w:val="007E44C8"/>
    <w:rsid w:val="007E4A2B"/>
    <w:rsid w:val="007E62BC"/>
    <w:rsid w:val="007E708D"/>
    <w:rsid w:val="007F0B89"/>
    <w:rsid w:val="007F11FB"/>
    <w:rsid w:val="007F2086"/>
    <w:rsid w:val="007F215B"/>
    <w:rsid w:val="007F343A"/>
    <w:rsid w:val="007F39E0"/>
    <w:rsid w:val="007F5372"/>
    <w:rsid w:val="00800343"/>
    <w:rsid w:val="00800A46"/>
    <w:rsid w:val="00802827"/>
    <w:rsid w:val="00802A87"/>
    <w:rsid w:val="00802E3A"/>
    <w:rsid w:val="008045A6"/>
    <w:rsid w:val="00804BD3"/>
    <w:rsid w:val="00805F6D"/>
    <w:rsid w:val="00810D8C"/>
    <w:rsid w:val="00811CF5"/>
    <w:rsid w:val="00811F04"/>
    <w:rsid w:val="00811FF7"/>
    <w:rsid w:val="0081223A"/>
    <w:rsid w:val="00813A25"/>
    <w:rsid w:val="00813B75"/>
    <w:rsid w:val="0081521A"/>
    <w:rsid w:val="00817780"/>
    <w:rsid w:val="00820942"/>
    <w:rsid w:val="008213B0"/>
    <w:rsid w:val="00821443"/>
    <w:rsid w:val="008251B9"/>
    <w:rsid w:val="00826258"/>
    <w:rsid w:val="008269BA"/>
    <w:rsid w:val="008270E2"/>
    <w:rsid w:val="00830431"/>
    <w:rsid w:val="00830BBA"/>
    <w:rsid w:val="00831471"/>
    <w:rsid w:val="0083256A"/>
    <w:rsid w:val="008330D9"/>
    <w:rsid w:val="00833A86"/>
    <w:rsid w:val="00833FC9"/>
    <w:rsid w:val="0083405F"/>
    <w:rsid w:val="00834345"/>
    <w:rsid w:val="008370A6"/>
    <w:rsid w:val="00837FB9"/>
    <w:rsid w:val="00840B16"/>
    <w:rsid w:val="00840B6E"/>
    <w:rsid w:val="00841983"/>
    <w:rsid w:val="00841EF7"/>
    <w:rsid w:val="008431B4"/>
    <w:rsid w:val="008436DF"/>
    <w:rsid w:val="00843BA0"/>
    <w:rsid w:val="008451F2"/>
    <w:rsid w:val="00847162"/>
    <w:rsid w:val="00850487"/>
    <w:rsid w:val="00850DF1"/>
    <w:rsid w:val="0085141A"/>
    <w:rsid w:val="0085293D"/>
    <w:rsid w:val="00852F7E"/>
    <w:rsid w:val="0085485A"/>
    <w:rsid w:val="00854929"/>
    <w:rsid w:val="00855054"/>
    <w:rsid w:val="008551EB"/>
    <w:rsid w:val="008600E7"/>
    <w:rsid w:val="00860835"/>
    <w:rsid w:val="00862246"/>
    <w:rsid w:val="008631EB"/>
    <w:rsid w:val="008654F2"/>
    <w:rsid w:val="00866F18"/>
    <w:rsid w:val="00871790"/>
    <w:rsid w:val="00874038"/>
    <w:rsid w:val="00875D08"/>
    <w:rsid w:val="008761B9"/>
    <w:rsid w:val="008769DF"/>
    <w:rsid w:val="00880EB4"/>
    <w:rsid w:val="00881DDB"/>
    <w:rsid w:val="00883554"/>
    <w:rsid w:val="00883760"/>
    <w:rsid w:val="008844D3"/>
    <w:rsid w:val="00890078"/>
    <w:rsid w:val="008908BF"/>
    <w:rsid w:val="008918D6"/>
    <w:rsid w:val="00892275"/>
    <w:rsid w:val="00892877"/>
    <w:rsid w:val="00893DED"/>
    <w:rsid w:val="00894BE9"/>
    <w:rsid w:val="00894DA5"/>
    <w:rsid w:val="00897DD4"/>
    <w:rsid w:val="008A14C3"/>
    <w:rsid w:val="008A2B2F"/>
    <w:rsid w:val="008A3DE3"/>
    <w:rsid w:val="008A4666"/>
    <w:rsid w:val="008A4E31"/>
    <w:rsid w:val="008A7F8B"/>
    <w:rsid w:val="008B1C6B"/>
    <w:rsid w:val="008B5673"/>
    <w:rsid w:val="008B5D81"/>
    <w:rsid w:val="008B636B"/>
    <w:rsid w:val="008B7591"/>
    <w:rsid w:val="008C46FE"/>
    <w:rsid w:val="008C60C0"/>
    <w:rsid w:val="008C648F"/>
    <w:rsid w:val="008C6E2B"/>
    <w:rsid w:val="008D0E1C"/>
    <w:rsid w:val="008D2BC2"/>
    <w:rsid w:val="008D4909"/>
    <w:rsid w:val="008D490D"/>
    <w:rsid w:val="008E1392"/>
    <w:rsid w:val="008E220D"/>
    <w:rsid w:val="008E2679"/>
    <w:rsid w:val="008E426B"/>
    <w:rsid w:val="008F066B"/>
    <w:rsid w:val="008F1539"/>
    <w:rsid w:val="008F180E"/>
    <w:rsid w:val="008F40E5"/>
    <w:rsid w:val="008F45C4"/>
    <w:rsid w:val="008F46BD"/>
    <w:rsid w:val="008F60CD"/>
    <w:rsid w:val="008F770D"/>
    <w:rsid w:val="00900B05"/>
    <w:rsid w:val="009029F1"/>
    <w:rsid w:val="00903B73"/>
    <w:rsid w:val="00903C8C"/>
    <w:rsid w:val="0090423A"/>
    <w:rsid w:val="009049D6"/>
    <w:rsid w:val="009063A6"/>
    <w:rsid w:val="009079FA"/>
    <w:rsid w:val="0091023B"/>
    <w:rsid w:val="00911680"/>
    <w:rsid w:val="00911AEA"/>
    <w:rsid w:val="00912E53"/>
    <w:rsid w:val="00913915"/>
    <w:rsid w:val="009141EC"/>
    <w:rsid w:val="00916A59"/>
    <w:rsid w:val="00917964"/>
    <w:rsid w:val="0092306D"/>
    <w:rsid w:val="00923DBC"/>
    <w:rsid w:val="00924357"/>
    <w:rsid w:val="0092725C"/>
    <w:rsid w:val="00927EA9"/>
    <w:rsid w:val="00930CE7"/>
    <w:rsid w:val="00932B6B"/>
    <w:rsid w:val="00932B93"/>
    <w:rsid w:val="009341A8"/>
    <w:rsid w:val="00934473"/>
    <w:rsid w:val="009347C0"/>
    <w:rsid w:val="00935C01"/>
    <w:rsid w:val="009372C2"/>
    <w:rsid w:val="00937389"/>
    <w:rsid w:val="0093766C"/>
    <w:rsid w:val="00937E37"/>
    <w:rsid w:val="00940DD1"/>
    <w:rsid w:val="00941E94"/>
    <w:rsid w:val="00942E0E"/>
    <w:rsid w:val="00942E34"/>
    <w:rsid w:val="009435E0"/>
    <w:rsid w:val="00947AB8"/>
    <w:rsid w:val="00947D9D"/>
    <w:rsid w:val="00950515"/>
    <w:rsid w:val="009509FF"/>
    <w:rsid w:val="00950C2A"/>
    <w:rsid w:val="00950FA6"/>
    <w:rsid w:val="009517D9"/>
    <w:rsid w:val="00952237"/>
    <w:rsid w:val="00953F63"/>
    <w:rsid w:val="00955F8B"/>
    <w:rsid w:val="0095687C"/>
    <w:rsid w:val="00957245"/>
    <w:rsid w:val="0096003D"/>
    <w:rsid w:val="009601F4"/>
    <w:rsid w:val="00965B14"/>
    <w:rsid w:val="00970A24"/>
    <w:rsid w:val="00970EAC"/>
    <w:rsid w:val="00972065"/>
    <w:rsid w:val="0097505A"/>
    <w:rsid w:val="009751B4"/>
    <w:rsid w:val="0097639B"/>
    <w:rsid w:val="009779FA"/>
    <w:rsid w:val="00981A09"/>
    <w:rsid w:val="00984DC8"/>
    <w:rsid w:val="0098556B"/>
    <w:rsid w:val="00986A9E"/>
    <w:rsid w:val="00990006"/>
    <w:rsid w:val="009906D1"/>
    <w:rsid w:val="009910DB"/>
    <w:rsid w:val="00991FDF"/>
    <w:rsid w:val="009925DF"/>
    <w:rsid w:val="00992B49"/>
    <w:rsid w:val="00993FF1"/>
    <w:rsid w:val="00996367"/>
    <w:rsid w:val="00996F48"/>
    <w:rsid w:val="00997475"/>
    <w:rsid w:val="009A0270"/>
    <w:rsid w:val="009A1149"/>
    <w:rsid w:val="009A1C33"/>
    <w:rsid w:val="009A3DAA"/>
    <w:rsid w:val="009A5436"/>
    <w:rsid w:val="009A7CC8"/>
    <w:rsid w:val="009B0E08"/>
    <w:rsid w:val="009B1D90"/>
    <w:rsid w:val="009B2E21"/>
    <w:rsid w:val="009B4D2D"/>
    <w:rsid w:val="009B55DC"/>
    <w:rsid w:val="009B69D4"/>
    <w:rsid w:val="009B7098"/>
    <w:rsid w:val="009B7197"/>
    <w:rsid w:val="009B7501"/>
    <w:rsid w:val="009B7D86"/>
    <w:rsid w:val="009C2A7C"/>
    <w:rsid w:val="009C3724"/>
    <w:rsid w:val="009C45D1"/>
    <w:rsid w:val="009C73A1"/>
    <w:rsid w:val="009D01D8"/>
    <w:rsid w:val="009D0B41"/>
    <w:rsid w:val="009D0F9C"/>
    <w:rsid w:val="009D123B"/>
    <w:rsid w:val="009D4CFB"/>
    <w:rsid w:val="009D5D8C"/>
    <w:rsid w:val="009D6F55"/>
    <w:rsid w:val="009D7D57"/>
    <w:rsid w:val="009E0FEE"/>
    <w:rsid w:val="009E22DE"/>
    <w:rsid w:val="009E76B4"/>
    <w:rsid w:val="009E7C13"/>
    <w:rsid w:val="009F001A"/>
    <w:rsid w:val="009F1AF9"/>
    <w:rsid w:val="009F220A"/>
    <w:rsid w:val="009F62C1"/>
    <w:rsid w:val="009F7FD0"/>
    <w:rsid w:val="00A00B42"/>
    <w:rsid w:val="00A00FAE"/>
    <w:rsid w:val="00A027F6"/>
    <w:rsid w:val="00A02FDE"/>
    <w:rsid w:val="00A04251"/>
    <w:rsid w:val="00A04A6C"/>
    <w:rsid w:val="00A05EA0"/>
    <w:rsid w:val="00A0697F"/>
    <w:rsid w:val="00A0762B"/>
    <w:rsid w:val="00A079AF"/>
    <w:rsid w:val="00A15D2E"/>
    <w:rsid w:val="00A17DA6"/>
    <w:rsid w:val="00A2091D"/>
    <w:rsid w:val="00A215DB"/>
    <w:rsid w:val="00A22906"/>
    <w:rsid w:val="00A2369F"/>
    <w:rsid w:val="00A2391D"/>
    <w:rsid w:val="00A25A50"/>
    <w:rsid w:val="00A25FDD"/>
    <w:rsid w:val="00A2655E"/>
    <w:rsid w:val="00A273BE"/>
    <w:rsid w:val="00A27403"/>
    <w:rsid w:val="00A27D70"/>
    <w:rsid w:val="00A27FAF"/>
    <w:rsid w:val="00A308B4"/>
    <w:rsid w:val="00A30EF5"/>
    <w:rsid w:val="00A31477"/>
    <w:rsid w:val="00A3197D"/>
    <w:rsid w:val="00A31CEB"/>
    <w:rsid w:val="00A321F0"/>
    <w:rsid w:val="00A32F1F"/>
    <w:rsid w:val="00A33225"/>
    <w:rsid w:val="00A345DD"/>
    <w:rsid w:val="00A34C8C"/>
    <w:rsid w:val="00A35622"/>
    <w:rsid w:val="00A35E9E"/>
    <w:rsid w:val="00A36E33"/>
    <w:rsid w:val="00A3772E"/>
    <w:rsid w:val="00A404A8"/>
    <w:rsid w:val="00A40891"/>
    <w:rsid w:val="00A409F1"/>
    <w:rsid w:val="00A4169A"/>
    <w:rsid w:val="00A44ABB"/>
    <w:rsid w:val="00A44B13"/>
    <w:rsid w:val="00A44F87"/>
    <w:rsid w:val="00A45042"/>
    <w:rsid w:val="00A46A47"/>
    <w:rsid w:val="00A472AD"/>
    <w:rsid w:val="00A477A2"/>
    <w:rsid w:val="00A50FFB"/>
    <w:rsid w:val="00A51244"/>
    <w:rsid w:val="00A531AB"/>
    <w:rsid w:val="00A53FF3"/>
    <w:rsid w:val="00A6071B"/>
    <w:rsid w:val="00A60F63"/>
    <w:rsid w:val="00A636A6"/>
    <w:rsid w:val="00A64B0D"/>
    <w:rsid w:val="00A665E7"/>
    <w:rsid w:val="00A66C62"/>
    <w:rsid w:val="00A67C1F"/>
    <w:rsid w:val="00A73D56"/>
    <w:rsid w:val="00A741BF"/>
    <w:rsid w:val="00A75AFF"/>
    <w:rsid w:val="00A75D43"/>
    <w:rsid w:val="00A77E98"/>
    <w:rsid w:val="00A800B4"/>
    <w:rsid w:val="00A801C3"/>
    <w:rsid w:val="00A804C2"/>
    <w:rsid w:val="00A82504"/>
    <w:rsid w:val="00A83DD6"/>
    <w:rsid w:val="00A84247"/>
    <w:rsid w:val="00A842EF"/>
    <w:rsid w:val="00A8447E"/>
    <w:rsid w:val="00A85203"/>
    <w:rsid w:val="00A8624D"/>
    <w:rsid w:val="00A87371"/>
    <w:rsid w:val="00A87A14"/>
    <w:rsid w:val="00A9001F"/>
    <w:rsid w:val="00A901AB"/>
    <w:rsid w:val="00A902E0"/>
    <w:rsid w:val="00A9308D"/>
    <w:rsid w:val="00AA00F5"/>
    <w:rsid w:val="00AA18C0"/>
    <w:rsid w:val="00AA28DD"/>
    <w:rsid w:val="00AA2FDE"/>
    <w:rsid w:val="00AA3DD6"/>
    <w:rsid w:val="00AA45F4"/>
    <w:rsid w:val="00AA580A"/>
    <w:rsid w:val="00AA59F4"/>
    <w:rsid w:val="00AA5C6E"/>
    <w:rsid w:val="00AA652A"/>
    <w:rsid w:val="00AA7942"/>
    <w:rsid w:val="00AB09C6"/>
    <w:rsid w:val="00AB15EA"/>
    <w:rsid w:val="00AB20FB"/>
    <w:rsid w:val="00AB2ED4"/>
    <w:rsid w:val="00AB3B97"/>
    <w:rsid w:val="00AB4AFC"/>
    <w:rsid w:val="00AB536D"/>
    <w:rsid w:val="00AB5BB9"/>
    <w:rsid w:val="00AB7793"/>
    <w:rsid w:val="00AB7D94"/>
    <w:rsid w:val="00AC18B9"/>
    <w:rsid w:val="00AC2628"/>
    <w:rsid w:val="00AC4E3C"/>
    <w:rsid w:val="00AC5952"/>
    <w:rsid w:val="00AC5E45"/>
    <w:rsid w:val="00AC6C2D"/>
    <w:rsid w:val="00AC6DF5"/>
    <w:rsid w:val="00AC7C38"/>
    <w:rsid w:val="00AC7DC8"/>
    <w:rsid w:val="00AD2A59"/>
    <w:rsid w:val="00AD3EC0"/>
    <w:rsid w:val="00AD48B7"/>
    <w:rsid w:val="00AD5C65"/>
    <w:rsid w:val="00AD67A7"/>
    <w:rsid w:val="00AD7F6F"/>
    <w:rsid w:val="00AE3237"/>
    <w:rsid w:val="00AE3A93"/>
    <w:rsid w:val="00AE44FC"/>
    <w:rsid w:val="00AE4B66"/>
    <w:rsid w:val="00AE7685"/>
    <w:rsid w:val="00AF02FB"/>
    <w:rsid w:val="00AF12F3"/>
    <w:rsid w:val="00AF2AE4"/>
    <w:rsid w:val="00AF41BB"/>
    <w:rsid w:val="00AF42D3"/>
    <w:rsid w:val="00AF4A78"/>
    <w:rsid w:val="00AF5041"/>
    <w:rsid w:val="00AF6373"/>
    <w:rsid w:val="00AF7935"/>
    <w:rsid w:val="00AF7F1E"/>
    <w:rsid w:val="00B000F8"/>
    <w:rsid w:val="00B0012C"/>
    <w:rsid w:val="00B0085F"/>
    <w:rsid w:val="00B0131A"/>
    <w:rsid w:val="00B018B5"/>
    <w:rsid w:val="00B01BA5"/>
    <w:rsid w:val="00B03AED"/>
    <w:rsid w:val="00B04D7F"/>
    <w:rsid w:val="00B06C8C"/>
    <w:rsid w:val="00B07E2C"/>
    <w:rsid w:val="00B10C67"/>
    <w:rsid w:val="00B124E0"/>
    <w:rsid w:val="00B135EC"/>
    <w:rsid w:val="00B15DE6"/>
    <w:rsid w:val="00B162AA"/>
    <w:rsid w:val="00B16898"/>
    <w:rsid w:val="00B2134A"/>
    <w:rsid w:val="00B21362"/>
    <w:rsid w:val="00B215B0"/>
    <w:rsid w:val="00B22088"/>
    <w:rsid w:val="00B23041"/>
    <w:rsid w:val="00B230A9"/>
    <w:rsid w:val="00B23662"/>
    <w:rsid w:val="00B23A4D"/>
    <w:rsid w:val="00B23C18"/>
    <w:rsid w:val="00B242A0"/>
    <w:rsid w:val="00B25375"/>
    <w:rsid w:val="00B25A1B"/>
    <w:rsid w:val="00B27301"/>
    <w:rsid w:val="00B30D14"/>
    <w:rsid w:val="00B30DFC"/>
    <w:rsid w:val="00B32C34"/>
    <w:rsid w:val="00B35114"/>
    <w:rsid w:val="00B35DBD"/>
    <w:rsid w:val="00B37C44"/>
    <w:rsid w:val="00B4102E"/>
    <w:rsid w:val="00B41142"/>
    <w:rsid w:val="00B422AB"/>
    <w:rsid w:val="00B4277F"/>
    <w:rsid w:val="00B43264"/>
    <w:rsid w:val="00B45EC1"/>
    <w:rsid w:val="00B5084B"/>
    <w:rsid w:val="00B52897"/>
    <w:rsid w:val="00B5410C"/>
    <w:rsid w:val="00B5482E"/>
    <w:rsid w:val="00B55CFF"/>
    <w:rsid w:val="00B5703F"/>
    <w:rsid w:val="00B5721D"/>
    <w:rsid w:val="00B57C52"/>
    <w:rsid w:val="00B60B6B"/>
    <w:rsid w:val="00B6489E"/>
    <w:rsid w:val="00B65AF1"/>
    <w:rsid w:val="00B65EBF"/>
    <w:rsid w:val="00B67C22"/>
    <w:rsid w:val="00B702CE"/>
    <w:rsid w:val="00B7142E"/>
    <w:rsid w:val="00B718CE"/>
    <w:rsid w:val="00B7197D"/>
    <w:rsid w:val="00B71F16"/>
    <w:rsid w:val="00B731A7"/>
    <w:rsid w:val="00B731FC"/>
    <w:rsid w:val="00B74B95"/>
    <w:rsid w:val="00B752C8"/>
    <w:rsid w:val="00B76E25"/>
    <w:rsid w:val="00B776F2"/>
    <w:rsid w:val="00B81C31"/>
    <w:rsid w:val="00B82610"/>
    <w:rsid w:val="00B83C0B"/>
    <w:rsid w:val="00B83D1C"/>
    <w:rsid w:val="00B83DFB"/>
    <w:rsid w:val="00B87258"/>
    <w:rsid w:val="00B90B86"/>
    <w:rsid w:val="00B90ECB"/>
    <w:rsid w:val="00B911B3"/>
    <w:rsid w:val="00B9330D"/>
    <w:rsid w:val="00B974C8"/>
    <w:rsid w:val="00BA0BAB"/>
    <w:rsid w:val="00BA1E3D"/>
    <w:rsid w:val="00BA1F23"/>
    <w:rsid w:val="00BA2A08"/>
    <w:rsid w:val="00BA40A9"/>
    <w:rsid w:val="00BA49B2"/>
    <w:rsid w:val="00BA5214"/>
    <w:rsid w:val="00BA61B1"/>
    <w:rsid w:val="00BA7B81"/>
    <w:rsid w:val="00BB280B"/>
    <w:rsid w:val="00BB2A1F"/>
    <w:rsid w:val="00BB3606"/>
    <w:rsid w:val="00BB3A2F"/>
    <w:rsid w:val="00BB42CC"/>
    <w:rsid w:val="00BB4764"/>
    <w:rsid w:val="00BB4D8C"/>
    <w:rsid w:val="00BB553F"/>
    <w:rsid w:val="00BB5E68"/>
    <w:rsid w:val="00BB7255"/>
    <w:rsid w:val="00BC1161"/>
    <w:rsid w:val="00BC21FB"/>
    <w:rsid w:val="00BC27D2"/>
    <w:rsid w:val="00BC3E6A"/>
    <w:rsid w:val="00BC6555"/>
    <w:rsid w:val="00BC69CA"/>
    <w:rsid w:val="00BC73E5"/>
    <w:rsid w:val="00BD2F6E"/>
    <w:rsid w:val="00BD387D"/>
    <w:rsid w:val="00BD3A17"/>
    <w:rsid w:val="00BD50FC"/>
    <w:rsid w:val="00BD512A"/>
    <w:rsid w:val="00BD52A1"/>
    <w:rsid w:val="00BD620D"/>
    <w:rsid w:val="00BD635C"/>
    <w:rsid w:val="00BD701C"/>
    <w:rsid w:val="00BD76EB"/>
    <w:rsid w:val="00BE0342"/>
    <w:rsid w:val="00BE15E9"/>
    <w:rsid w:val="00BE1712"/>
    <w:rsid w:val="00BE1A77"/>
    <w:rsid w:val="00BE257A"/>
    <w:rsid w:val="00BE3DB5"/>
    <w:rsid w:val="00BE5E46"/>
    <w:rsid w:val="00BE6BD9"/>
    <w:rsid w:val="00BE70FA"/>
    <w:rsid w:val="00BE7C61"/>
    <w:rsid w:val="00BF28CE"/>
    <w:rsid w:val="00BF5006"/>
    <w:rsid w:val="00BF5C20"/>
    <w:rsid w:val="00BF66F4"/>
    <w:rsid w:val="00BF7AED"/>
    <w:rsid w:val="00C00748"/>
    <w:rsid w:val="00C014A3"/>
    <w:rsid w:val="00C0184E"/>
    <w:rsid w:val="00C02421"/>
    <w:rsid w:val="00C02538"/>
    <w:rsid w:val="00C04489"/>
    <w:rsid w:val="00C07B96"/>
    <w:rsid w:val="00C12A71"/>
    <w:rsid w:val="00C15D90"/>
    <w:rsid w:val="00C1781D"/>
    <w:rsid w:val="00C17FD4"/>
    <w:rsid w:val="00C2005B"/>
    <w:rsid w:val="00C214FD"/>
    <w:rsid w:val="00C21594"/>
    <w:rsid w:val="00C21649"/>
    <w:rsid w:val="00C21C25"/>
    <w:rsid w:val="00C23B6B"/>
    <w:rsid w:val="00C23C25"/>
    <w:rsid w:val="00C23D35"/>
    <w:rsid w:val="00C240BD"/>
    <w:rsid w:val="00C24A1C"/>
    <w:rsid w:val="00C25F70"/>
    <w:rsid w:val="00C26531"/>
    <w:rsid w:val="00C32E33"/>
    <w:rsid w:val="00C3351F"/>
    <w:rsid w:val="00C336F8"/>
    <w:rsid w:val="00C337CC"/>
    <w:rsid w:val="00C35146"/>
    <w:rsid w:val="00C3756A"/>
    <w:rsid w:val="00C37E2F"/>
    <w:rsid w:val="00C407EF"/>
    <w:rsid w:val="00C43239"/>
    <w:rsid w:val="00C44B24"/>
    <w:rsid w:val="00C507BA"/>
    <w:rsid w:val="00C53106"/>
    <w:rsid w:val="00C5412E"/>
    <w:rsid w:val="00C5448E"/>
    <w:rsid w:val="00C54D0E"/>
    <w:rsid w:val="00C54F8B"/>
    <w:rsid w:val="00C55ECA"/>
    <w:rsid w:val="00C566C3"/>
    <w:rsid w:val="00C57CB0"/>
    <w:rsid w:val="00C606D4"/>
    <w:rsid w:val="00C620BE"/>
    <w:rsid w:val="00C624EF"/>
    <w:rsid w:val="00C62D7C"/>
    <w:rsid w:val="00C65DC9"/>
    <w:rsid w:val="00C70863"/>
    <w:rsid w:val="00C735E0"/>
    <w:rsid w:val="00C7405E"/>
    <w:rsid w:val="00C76EFA"/>
    <w:rsid w:val="00C8023C"/>
    <w:rsid w:val="00C80656"/>
    <w:rsid w:val="00C80D99"/>
    <w:rsid w:val="00C8169C"/>
    <w:rsid w:val="00C8255E"/>
    <w:rsid w:val="00C82F97"/>
    <w:rsid w:val="00C85349"/>
    <w:rsid w:val="00C856C1"/>
    <w:rsid w:val="00C85B65"/>
    <w:rsid w:val="00C86F3C"/>
    <w:rsid w:val="00C87891"/>
    <w:rsid w:val="00C87D28"/>
    <w:rsid w:val="00C91DC4"/>
    <w:rsid w:val="00C92A3F"/>
    <w:rsid w:val="00C93152"/>
    <w:rsid w:val="00C94164"/>
    <w:rsid w:val="00C955D5"/>
    <w:rsid w:val="00C97C00"/>
    <w:rsid w:val="00CA08EA"/>
    <w:rsid w:val="00CA0BD9"/>
    <w:rsid w:val="00CA151C"/>
    <w:rsid w:val="00CA23A7"/>
    <w:rsid w:val="00CA31E9"/>
    <w:rsid w:val="00CA3A8D"/>
    <w:rsid w:val="00CA5444"/>
    <w:rsid w:val="00CB45A3"/>
    <w:rsid w:val="00CB4854"/>
    <w:rsid w:val="00CB5FE1"/>
    <w:rsid w:val="00CB6C73"/>
    <w:rsid w:val="00CB7366"/>
    <w:rsid w:val="00CB76D5"/>
    <w:rsid w:val="00CC24D5"/>
    <w:rsid w:val="00CC3773"/>
    <w:rsid w:val="00CC585B"/>
    <w:rsid w:val="00CD06AD"/>
    <w:rsid w:val="00CD2141"/>
    <w:rsid w:val="00CD337D"/>
    <w:rsid w:val="00CD3972"/>
    <w:rsid w:val="00CD4D97"/>
    <w:rsid w:val="00CD6EBA"/>
    <w:rsid w:val="00CE068E"/>
    <w:rsid w:val="00CE21DB"/>
    <w:rsid w:val="00CE3206"/>
    <w:rsid w:val="00CE3BFE"/>
    <w:rsid w:val="00CE778C"/>
    <w:rsid w:val="00CF1789"/>
    <w:rsid w:val="00CF3144"/>
    <w:rsid w:val="00CF4284"/>
    <w:rsid w:val="00CF5C74"/>
    <w:rsid w:val="00CF61F0"/>
    <w:rsid w:val="00CF690F"/>
    <w:rsid w:val="00CF7FF8"/>
    <w:rsid w:val="00D06ADB"/>
    <w:rsid w:val="00D07DCB"/>
    <w:rsid w:val="00D13526"/>
    <w:rsid w:val="00D13DDB"/>
    <w:rsid w:val="00D15C83"/>
    <w:rsid w:val="00D15FFB"/>
    <w:rsid w:val="00D16E6F"/>
    <w:rsid w:val="00D17E01"/>
    <w:rsid w:val="00D17FF4"/>
    <w:rsid w:val="00D222DE"/>
    <w:rsid w:val="00D22B10"/>
    <w:rsid w:val="00D24188"/>
    <w:rsid w:val="00D2583B"/>
    <w:rsid w:val="00D2679F"/>
    <w:rsid w:val="00D27672"/>
    <w:rsid w:val="00D30F7E"/>
    <w:rsid w:val="00D3102B"/>
    <w:rsid w:val="00D31DF7"/>
    <w:rsid w:val="00D32D69"/>
    <w:rsid w:val="00D34E58"/>
    <w:rsid w:val="00D37A42"/>
    <w:rsid w:val="00D40055"/>
    <w:rsid w:val="00D4278D"/>
    <w:rsid w:val="00D42B38"/>
    <w:rsid w:val="00D43DAB"/>
    <w:rsid w:val="00D4418E"/>
    <w:rsid w:val="00D452F3"/>
    <w:rsid w:val="00D458DE"/>
    <w:rsid w:val="00D4603D"/>
    <w:rsid w:val="00D503A7"/>
    <w:rsid w:val="00D52828"/>
    <w:rsid w:val="00D53491"/>
    <w:rsid w:val="00D53649"/>
    <w:rsid w:val="00D5530C"/>
    <w:rsid w:val="00D5598E"/>
    <w:rsid w:val="00D5702B"/>
    <w:rsid w:val="00D608AD"/>
    <w:rsid w:val="00D61178"/>
    <w:rsid w:val="00D62EFD"/>
    <w:rsid w:val="00D66809"/>
    <w:rsid w:val="00D67CDE"/>
    <w:rsid w:val="00D67E50"/>
    <w:rsid w:val="00D709E7"/>
    <w:rsid w:val="00D710B4"/>
    <w:rsid w:val="00D71148"/>
    <w:rsid w:val="00D720FC"/>
    <w:rsid w:val="00D724BF"/>
    <w:rsid w:val="00D73C88"/>
    <w:rsid w:val="00D756C6"/>
    <w:rsid w:val="00D76B85"/>
    <w:rsid w:val="00D77DF4"/>
    <w:rsid w:val="00D80633"/>
    <w:rsid w:val="00D8157E"/>
    <w:rsid w:val="00D82307"/>
    <w:rsid w:val="00D86D7E"/>
    <w:rsid w:val="00D86F6B"/>
    <w:rsid w:val="00D86FC3"/>
    <w:rsid w:val="00D87804"/>
    <w:rsid w:val="00D905CA"/>
    <w:rsid w:val="00D90986"/>
    <w:rsid w:val="00D913FF"/>
    <w:rsid w:val="00D91B2B"/>
    <w:rsid w:val="00D91B67"/>
    <w:rsid w:val="00D94E4A"/>
    <w:rsid w:val="00D9653B"/>
    <w:rsid w:val="00D97169"/>
    <w:rsid w:val="00D9783B"/>
    <w:rsid w:val="00DA05A1"/>
    <w:rsid w:val="00DA07F1"/>
    <w:rsid w:val="00DA09B8"/>
    <w:rsid w:val="00DA1222"/>
    <w:rsid w:val="00DA29A7"/>
    <w:rsid w:val="00DA403B"/>
    <w:rsid w:val="00DA61C8"/>
    <w:rsid w:val="00DA6C8B"/>
    <w:rsid w:val="00DA6FBE"/>
    <w:rsid w:val="00DB12A7"/>
    <w:rsid w:val="00DB248E"/>
    <w:rsid w:val="00DB438C"/>
    <w:rsid w:val="00DB44F9"/>
    <w:rsid w:val="00DB5A39"/>
    <w:rsid w:val="00DC033F"/>
    <w:rsid w:val="00DC295E"/>
    <w:rsid w:val="00DC3AA6"/>
    <w:rsid w:val="00DC3B23"/>
    <w:rsid w:val="00DC3BB3"/>
    <w:rsid w:val="00DC45FE"/>
    <w:rsid w:val="00DC6E5A"/>
    <w:rsid w:val="00DD26C3"/>
    <w:rsid w:val="00DD404E"/>
    <w:rsid w:val="00DD54D7"/>
    <w:rsid w:val="00DD5A19"/>
    <w:rsid w:val="00DD5E67"/>
    <w:rsid w:val="00DE081B"/>
    <w:rsid w:val="00DE3A09"/>
    <w:rsid w:val="00DE3ABB"/>
    <w:rsid w:val="00DE63AD"/>
    <w:rsid w:val="00DE7014"/>
    <w:rsid w:val="00DE7494"/>
    <w:rsid w:val="00DF4937"/>
    <w:rsid w:val="00DF64AA"/>
    <w:rsid w:val="00E00BBF"/>
    <w:rsid w:val="00E01395"/>
    <w:rsid w:val="00E0208C"/>
    <w:rsid w:val="00E02686"/>
    <w:rsid w:val="00E02D05"/>
    <w:rsid w:val="00E02F3C"/>
    <w:rsid w:val="00E044F2"/>
    <w:rsid w:val="00E07347"/>
    <w:rsid w:val="00E11B6D"/>
    <w:rsid w:val="00E1265D"/>
    <w:rsid w:val="00E127D4"/>
    <w:rsid w:val="00E144DC"/>
    <w:rsid w:val="00E16413"/>
    <w:rsid w:val="00E16C54"/>
    <w:rsid w:val="00E2226C"/>
    <w:rsid w:val="00E22DFF"/>
    <w:rsid w:val="00E249A2"/>
    <w:rsid w:val="00E26285"/>
    <w:rsid w:val="00E27B4C"/>
    <w:rsid w:val="00E34AD5"/>
    <w:rsid w:val="00E34CDA"/>
    <w:rsid w:val="00E357EC"/>
    <w:rsid w:val="00E37347"/>
    <w:rsid w:val="00E376A8"/>
    <w:rsid w:val="00E37CD3"/>
    <w:rsid w:val="00E43B0C"/>
    <w:rsid w:val="00E44FD6"/>
    <w:rsid w:val="00E47D77"/>
    <w:rsid w:val="00E5023D"/>
    <w:rsid w:val="00E5074A"/>
    <w:rsid w:val="00E508A8"/>
    <w:rsid w:val="00E51CC2"/>
    <w:rsid w:val="00E52F35"/>
    <w:rsid w:val="00E53824"/>
    <w:rsid w:val="00E54477"/>
    <w:rsid w:val="00E54DDA"/>
    <w:rsid w:val="00E55575"/>
    <w:rsid w:val="00E57846"/>
    <w:rsid w:val="00E60B59"/>
    <w:rsid w:val="00E61162"/>
    <w:rsid w:val="00E61B99"/>
    <w:rsid w:val="00E6336C"/>
    <w:rsid w:val="00E6550D"/>
    <w:rsid w:val="00E65B93"/>
    <w:rsid w:val="00E72900"/>
    <w:rsid w:val="00E73384"/>
    <w:rsid w:val="00E73BC8"/>
    <w:rsid w:val="00E743CB"/>
    <w:rsid w:val="00E74773"/>
    <w:rsid w:val="00E75757"/>
    <w:rsid w:val="00E76404"/>
    <w:rsid w:val="00E77AC0"/>
    <w:rsid w:val="00E803BA"/>
    <w:rsid w:val="00E808AE"/>
    <w:rsid w:val="00E809A2"/>
    <w:rsid w:val="00E80A8E"/>
    <w:rsid w:val="00E80EBA"/>
    <w:rsid w:val="00E810A2"/>
    <w:rsid w:val="00E81EBB"/>
    <w:rsid w:val="00E84B13"/>
    <w:rsid w:val="00E8505F"/>
    <w:rsid w:val="00E866B7"/>
    <w:rsid w:val="00E86AEC"/>
    <w:rsid w:val="00E9024F"/>
    <w:rsid w:val="00E909B4"/>
    <w:rsid w:val="00E91CB0"/>
    <w:rsid w:val="00E95DBA"/>
    <w:rsid w:val="00E972B0"/>
    <w:rsid w:val="00E977CA"/>
    <w:rsid w:val="00E97A46"/>
    <w:rsid w:val="00EA035B"/>
    <w:rsid w:val="00EA525C"/>
    <w:rsid w:val="00EA78A3"/>
    <w:rsid w:val="00EB0F5A"/>
    <w:rsid w:val="00EB112D"/>
    <w:rsid w:val="00EB29D8"/>
    <w:rsid w:val="00EB3109"/>
    <w:rsid w:val="00EB61B6"/>
    <w:rsid w:val="00EC0AF5"/>
    <w:rsid w:val="00EC1C67"/>
    <w:rsid w:val="00EC49FD"/>
    <w:rsid w:val="00EC4EBF"/>
    <w:rsid w:val="00EC5694"/>
    <w:rsid w:val="00EC6109"/>
    <w:rsid w:val="00EC7CAE"/>
    <w:rsid w:val="00ED0482"/>
    <w:rsid w:val="00ED0A91"/>
    <w:rsid w:val="00ED0E01"/>
    <w:rsid w:val="00ED1495"/>
    <w:rsid w:val="00ED185D"/>
    <w:rsid w:val="00ED68CD"/>
    <w:rsid w:val="00EE0994"/>
    <w:rsid w:val="00EE13D1"/>
    <w:rsid w:val="00EE3F61"/>
    <w:rsid w:val="00EE71A6"/>
    <w:rsid w:val="00EE7B57"/>
    <w:rsid w:val="00EE7F56"/>
    <w:rsid w:val="00EE7FC9"/>
    <w:rsid w:val="00EF2533"/>
    <w:rsid w:val="00EF3F13"/>
    <w:rsid w:val="00EF447F"/>
    <w:rsid w:val="00EF5787"/>
    <w:rsid w:val="00F0241F"/>
    <w:rsid w:val="00F058ED"/>
    <w:rsid w:val="00F05C61"/>
    <w:rsid w:val="00F05CD8"/>
    <w:rsid w:val="00F06E5A"/>
    <w:rsid w:val="00F0785A"/>
    <w:rsid w:val="00F07D03"/>
    <w:rsid w:val="00F12F29"/>
    <w:rsid w:val="00F136E1"/>
    <w:rsid w:val="00F139AF"/>
    <w:rsid w:val="00F149F3"/>
    <w:rsid w:val="00F158EF"/>
    <w:rsid w:val="00F161DD"/>
    <w:rsid w:val="00F16B6C"/>
    <w:rsid w:val="00F17658"/>
    <w:rsid w:val="00F20AEE"/>
    <w:rsid w:val="00F20FBF"/>
    <w:rsid w:val="00F21A60"/>
    <w:rsid w:val="00F26242"/>
    <w:rsid w:val="00F26BC3"/>
    <w:rsid w:val="00F272A7"/>
    <w:rsid w:val="00F27321"/>
    <w:rsid w:val="00F273AB"/>
    <w:rsid w:val="00F30216"/>
    <w:rsid w:val="00F31878"/>
    <w:rsid w:val="00F400DC"/>
    <w:rsid w:val="00F40918"/>
    <w:rsid w:val="00F40F4B"/>
    <w:rsid w:val="00F4699E"/>
    <w:rsid w:val="00F4733B"/>
    <w:rsid w:val="00F5086A"/>
    <w:rsid w:val="00F51B98"/>
    <w:rsid w:val="00F52598"/>
    <w:rsid w:val="00F533C7"/>
    <w:rsid w:val="00F5391F"/>
    <w:rsid w:val="00F54B4C"/>
    <w:rsid w:val="00F5748E"/>
    <w:rsid w:val="00F61A1D"/>
    <w:rsid w:val="00F62120"/>
    <w:rsid w:val="00F62AA8"/>
    <w:rsid w:val="00F63322"/>
    <w:rsid w:val="00F63DE7"/>
    <w:rsid w:val="00F645AB"/>
    <w:rsid w:val="00F657DC"/>
    <w:rsid w:val="00F65E03"/>
    <w:rsid w:val="00F67A55"/>
    <w:rsid w:val="00F708CF"/>
    <w:rsid w:val="00F71100"/>
    <w:rsid w:val="00F71B92"/>
    <w:rsid w:val="00F72829"/>
    <w:rsid w:val="00F74739"/>
    <w:rsid w:val="00F7511F"/>
    <w:rsid w:val="00F7571C"/>
    <w:rsid w:val="00F758DE"/>
    <w:rsid w:val="00F7692C"/>
    <w:rsid w:val="00F76B50"/>
    <w:rsid w:val="00F77222"/>
    <w:rsid w:val="00F77C3C"/>
    <w:rsid w:val="00F8001F"/>
    <w:rsid w:val="00F8107B"/>
    <w:rsid w:val="00F814FD"/>
    <w:rsid w:val="00F82484"/>
    <w:rsid w:val="00F82500"/>
    <w:rsid w:val="00F82938"/>
    <w:rsid w:val="00F83FFD"/>
    <w:rsid w:val="00F846A0"/>
    <w:rsid w:val="00F84A6A"/>
    <w:rsid w:val="00F87BE1"/>
    <w:rsid w:val="00F930B8"/>
    <w:rsid w:val="00F939F4"/>
    <w:rsid w:val="00F944A1"/>
    <w:rsid w:val="00F950A8"/>
    <w:rsid w:val="00F9531A"/>
    <w:rsid w:val="00F95A16"/>
    <w:rsid w:val="00FA1532"/>
    <w:rsid w:val="00FA2131"/>
    <w:rsid w:val="00FA3093"/>
    <w:rsid w:val="00FA3742"/>
    <w:rsid w:val="00FA40A9"/>
    <w:rsid w:val="00FA4C2A"/>
    <w:rsid w:val="00FA4DDF"/>
    <w:rsid w:val="00FA5CAD"/>
    <w:rsid w:val="00FA6116"/>
    <w:rsid w:val="00FA6CB0"/>
    <w:rsid w:val="00FA6DF2"/>
    <w:rsid w:val="00FB2728"/>
    <w:rsid w:val="00FB5FC1"/>
    <w:rsid w:val="00FB69C9"/>
    <w:rsid w:val="00FC04E2"/>
    <w:rsid w:val="00FC088B"/>
    <w:rsid w:val="00FC2714"/>
    <w:rsid w:val="00FC4484"/>
    <w:rsid w:val="00FC4B29"/>
    <w:rsid w:val="00FC5BDA"/>
    <w:rsid w:val="00FC6539"/>
    <w:rsid w:val="00FD100B"/>
    <w:rsid w:val="00FD1F29"/>
    <w:rsid w:val="00FD367A"/>
    <w:rsid w:val="00FD4AE3"/>
    <w:rsid w:val="00FD5E11"/>
    <w:rsid w:val="00FE01E5"/>
    <w:rsid w:val="00FE17F5"/>
    <w:rsid w:val="00FE1EB2"/>
    <w:rsid w:val="00FE30E6"/>
    <w:rsid w:val="00FE30F4"/>
    <w:rsid w:val="00FE33AF"/>
    <w:rsid w:val="00FE3BAD"/>
    <w:rsid w:val="00FE4A7A"/>
    <w:rsid w:val="00FE5C82"/>
    <w:rsid w:val="00FF09EF"/>
    <w:rsid w:val="00FF1052"/>
    <w:rsid w:val="00FF1ED0"/>
    <w:rsid w:val="00FF1FC8"/>
    <w:rsid w:val="00FF2354"/>
    <w:rsid w:val="00FF4A9E"/>
    <w:rsid w:val="00FF5C1F"/>
    <w:rsid w:val="00FF7B2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72385"/>
    <o:shapelayout v:ext="edit">
      <o:idmap v:ext="edit" data="1"/>
    </o:shapelayout>
  </w:shapeDefaults>
  <w:decimalSymbol w:val="."/>
  <w:listSeparator w:val=";"/>
  <w15:docId w15:val="{97EE72D0-2802-4BDE-BDA4-5D3F53D30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2829"/>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632EAA"/>
  </w:style>
  <w:style w:type="paragraph" w:styleId="Pieddepage">
    <w:name w:val="footer"/>
    <w:basedOn w:val="Normal"/>
    <w:link w:val="Pieddepag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632EAA"/>
  </w:style>
  <w:style w:type="paragraph" w:styleId="Textedebulles">
    <w:name w:val="Balloon Text"/>
    <w:basedOn w:val="Normal"/>
    <w:link w:val="TextedebullesCar"/>
    <w:uiPriority w:val="99"/>
    <w:semiHidden/>
    <w:unhideWhenUsed/>
    <w:rsid w:val="00D40055"/>
    <w:rPr>
      <w:rFonts w:ascii="Tahoma" w:hAnsi="Tahoma" w:cs="Tahoma"/>
      <w:sz w:val="16"/>
      <w:szCs w:val="16"/>
    </w:rPr>
  </w:style>
  <w:style w:type="character" w:customStyle="1" w:styleId="TextedebullesCar">
    <w:name w:val="Texte de bulles Car"/>
    <w:basedOn w:val="Policepardfaut"/>
    <w:link w:val="Textedebulles"/>
    <w:uiPriority w:val="99"/>
    <w:semiHidden/>
    <w:rsid w:val="00D40055"/>
    <w:rPr>
      <w:rFonts w:ascii="Tahoma" w:eastAsia="Times New Roman" w:hAnsi="Tahoma" w:cs="Tahoma"/>
      <w:sz w:val="16"/>
      <w:szCs w:val="16"/>
      <w:lang w:eastAsia="fr-FR"/>
    </w:rPr>
  </w:style>
  <w:style w:type="paragraph" w:styleId="Paragraphedeliste">
    <w:name w:val="List Paragraph"/>
    <w:basedOn w:val="Normal"/>
    <w:uiPriority w:val="34"/>
    <w:qFormat/>
    <w:rsid w:val="000D66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75FB6A-294F-4BCE-AABC-C2EE6C678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7</Pages>
  <Words>619</Words>
  <Characters>3409</Characters>
  <Application>Microsoft Office Word</Application>
  <DocSecurity>0</DocSecurity>
  <Lines>28</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Attal Jean Luc</dc:creator>
  <cp:keywords/>
  <dc:description/>
  <cp:lastModifiedBy>Attal Jean-Luc</cp:lastModifiedBy>
  <cp:revision>24</cp:revision>
  <cp:lastPrinted>2019-01-14T09:08:00Z</cp:lastPrinted>
  <dcterms:created xsi:type="dcterms:W3CDTF">2019-01-28T07:59:00Z</dcterms:created>
  <dcterms:modified xsi:type="dcterms:W3CDTF">2019-01-28T08:53:00Z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e83a6fe-0b6e-4399-9d09-a1c8d8d5000c_Enabled">
    <vt:lpwstr>True</vt:lpwstr>
  </property>
  <property fmtid="{D5CDD505-2E9C-101B-9397-08002B2CF9AE}" pid="3" name="MSIP_Label_6e83a6fe-0b6e-4399-9d09-a1c8d8d5000c_SiteId">
    <vt:lpwstr>d5bb6d35-8a82-4329-b49a-5030bd6497ab</vt:lpwstr>
  </property>
  <property fmtid="{D5CDD505-2E9C-101B-9397-08002B2CF9AE}" pid="4" name="MSIP_Label_6e83a6fe-0b6e-4399-9d09-a1c8d8d5000c_Owner">
    <vt:lpwstr>jean-luc.attal@ostrum.com</vt:lpwstr>
  </property>
  <property fmtid="{D5CDD505-2E9C-101B-9397-08002B2CF9AE}" pid="5" name="MSIP_Label_6e83a6fe-0b6e-4399-9d09-a1c8d8d5000c_SetDate">
    <vt:lpwstr>2018-09-14T13:35:21.2745420Z</vt:lpwstr>
  </property>
  <property fmtid="{D5CDD505-2E9C-101B-9397-08002B2CF9AE}" pid="6" name="MSIP_Label_6e83a6fe-0b6e-4399-9d09-a1c8d8d5000c_Name">
    <vt:lpwstr>C1 - Public Natixis</vt:lpwstr>
  </property>
  <property fmtid="{D5CDD505-2E9C-101B-9397-08002B2CF9AE}" pid="7" name="MSIP_Label_6e83a6fe-0b6e-4399-9d09-a1c8d8d5000c_Application">
    <vt:lpwstr>Microsoft Azure Information Protection</vt:lpwstr>
  </property>
  <property fmtid="{D5CDD505-2E9C-101B-9397-08002B2CF9AE}" pid="8" name="MSIP_Label_6e83a6fe-0b6e-4399-9d09-a1c8d8d5000c_Extended_MSFT_Method">
    <vt:lpwstr>Manual</vt:lpwstr>
  </property>
  <property fmtid="{D5CDD505-2E9C-101B-9397-08002B2CF9AE}" pid="9" name="MSIP_Label_082d3fd7-bbbb-433f-b121-e4833419d164_Enabled">
    <vt:lpwstr>True</vt:lpwstr>
  </property>
  <property fmtid="{D5CDD505-2E9C-101B-9397-08002B2CF9AE}" pid="10" name="MSIP_Label_082d3fd7-bbbb-433f-b121-e4833419d164_SiteId">
    <vt:lpwstr>d5bb6d35-8a82-4329-b49a-5030bd6497ab</vt:lpwstr>
  </property>
  <property fmtid="{D5CDD505-2E9C-101B-9397-08002B2CF9AE}" pid="11" name="MSIP_Label_082d3fd7-bbbb-433f-b121-e4833419d164_Owner">
    <vt:lpwstr>jean-luc.attal@ostrum.com</vt:lpwstr>
  </property>
  <property fmtid="{D5CDD505-2E9C-101B-9397-08002B2CF9AE}" pid="12" name="MSIP_Label_082d3fd7-bbbb-433f-b121-e4833419d164_SetDate">
    <vt:lpwstr>2018-09-14T13:35:21.2745420Z</vt:lpwstr>
  </property>
  <property fmtid="{D5CDD505-2E9C-101B-9397-08002B2CF9AE}" pid="13" name="MSIP_Label_082d3fd7-bbbb-433f-b121-e4833419d164_Name">
    <vt:lpwstr>No visual mark</vt:lpwstr>
  </property>
  <property fmtid="{D5CDD505-2E9C-101B-9397-08002B2CF9AE}" pid="14" name="MSIP_Label_082d3fd7-bbbb-433f-b121-e4833419d164_Application">
    <vt:lpwstr>Microsoft Azure Information Protection</vt:lpwstr>
  </property>
  <property fmtid="{D5CDD505-2E9C-101B-9397-08002B2CF9AE}" pid="15" name="MSIP_Label_082d3fd7-bbbb-433f-b121-e4833419d164_Parent">
    <vt:lpwstr>6e83a6fe-0b6e-4399-9d09-a1c8d8d5000c</vt:lpwstr>
  </property>
  <property fmtid="{D5CDD505-2E9C-101B-9397-08002B2CF9AE}" pid="16" name="MSIP_Label_082d3fd7-bbbb-433f-b121-e4833419d164_Extended_MSFT_Method">
    <vt:lpwstr>Manual</vt:lpwstr>
  </property>
  <property fmtid="{D5CDD505-2E9C-101B-9397-08002B2CF9AE}" pid="17" name="Sensitivity">
    <vt:lpwstr>C1 - Public Natixis No visual mark</vt:lpwstr>
  </property>
</Properties>
</file>