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760CB" w:rsidRDefault="009760CB" w:rsidP="007236FA">
      <w:pPr>
        <w:tabs>
          <w:tab w:val="left" w:pos="3696"/>
        </w:tabs>
        <w:ind w:left="-964"/>
        <w:rPr>
          <w:rFonts w:ascii="Arial" w:hAnsi="Arial" w:cs="Arial"/>
          <w:b/>
          <w:sz w:val="28"/>
          <w:szCs w:val="28"/>
        </w:rPr>
      </w:pPr>
    </w:p>
    <w:p w:rsidR="002E7D66" w:rsidRDefault="007236FA" w:rsidP="007236FA">
      <w:pPr>
        <w:tabs>
          <w:tab w:val="left" w:pos="3696"/>
        </w:tabs>
        <w:ind w:left="-964"/>
        <w:rPr>
          <w:rFonts w:ascii="Arial" w:hAnsi="Arial" w:cs="Arial"/>
          <w:b/>
          <w:sz w:val="28"/>
          <w:szCs w:val="28"/>
        </w:rPr>
      </w:pPr>
      <w:r>
        <w:rPr>
          <w:rFonts w:ascii="Arial" w:hAnsi="Arial" w:cs="Arial"/>
          <w:b/>
          <w:sz w:val="28"/>
          <w:szCs w:val="28"/>
        </w:rPr>
        <w:t xml:space="preserve"> </w:t>
      </w:r>
      <w:r w:rsidR="00F72829">
        <w:rPr>
          <w:rFonts w:ascii="Arial" w:hAnsi="Arial" w:cs="Arial"/>
          <w:b/>
          <w:sz w:val="28"/>
          <w:szCs w:val="28"/>
        </w:rPr>
        <w:t xml:space="preserve">      </w:t>
      </w:r>
    </w:p>
    <w:p w:rsidR="007236FA" w:rsidRDefault="007236FA" w:rsidP="00C955D5">
      <w:pPr>
        <w:tabs>
          <w:tab w:val="left" w:pos="3696"/>
        </w:tabs>
        <w:rPr>
          <w:rFonts w:ascii="Arial" w:hAnsi="Arial" w:cs="Arial"/>
          <w:b/>
          <w:sz w:val="28"/>
          <w:szCs w:val="28"/>
        </w:rPr>
      </w:pPr>
    </w:p>
    <w:p w:rsidR="007236FA" w:rsidRDefault="007236FA" w:rsidP="007236FA">
      <w:pPr>
        <w:tabs>
          <w:tab w:val="left" w:pos="3696"/>
        </w:tabs>
        <w:ind w:left="-964"/>
        <w:rPr>
          <w:rFonts w:ascii="Arial" w:hAnsi="Arial" w:cs="Arial"/>
          <w:b/>
          <w:sz w:val="28"/>
          <w:szCs w:val="28"/>
        </w:rPr>
      </w:pPr>
    </w:p>
    <w:p w:rsidR="00F72829" w:rsidRDefault="00F72829" w:rsidP="007236FA">
      <w:pPr>
        <w:tabs>
          <w:tab w:val="left" w:pos="3696"/>
        </w:tabs>
        <w:ind w:left="-964"/>
        <w:rPr>
          <w:rFonts w:ascii="Arial" w:hAnsi="Arial" w:cs="Arial"/>
          <w:b/>
          <w:sz w:val="28"/>
          <w:szCs w:val="28"/>
        </w:rPr>
      </w:pPr>
      <w:r>
        <w:rPr>
          <w:rFonts w:ascii="Arial" w:hAnsi="Arial" w:cs="Arial"/>
          <w:b/>
          <w:sz w:val="28"/>
          <w:szCs w:val="28"/>
        </w:rPr>
        <w:t xml:space="preserve">   </w:t>
      </w:r>
    </w:p>
    <w:p w:rsidR="007236FA" w:rsidRDefault="007236FA" w:rsidP="007236FA">
      <w:pPr>
        <w:tabs>
          <w:tab w:val="left" w:pos="3696"/>
        </w:tabs>
        <w:ind w:left="-964"/>
        <w:rPr>
          <w:rFonts w:ascii="Arial" w:hAnsi="Arial" w:cs="Arial"/>
          <w:b/>
          <w:sz w:val="28"/>
          <w:szCs w:val="28"/>
        </w:rPr>
      </w:pPr>
    </w:p>
    <w:p w:rsidR="007236FA" w:rsidRDefault="007236FA" w:rsidP="007236FA">
      <w:pPr>
        <w:tabs>
          <w:tab w:val="left" w:pos="3696"/>
        </w:tabs>
        <w:ind w:left="-964"/>
        <w:rPr>
          <w:rFonts w:ascii="Arial" w:hAnsi="Arial" w:cs="Arial"/>
          <w:b/>
          <w:sz w:val="28"/>
          <w:szCs w:val="28"/>
        </w:rPr>
      </w:pPr>
    </w:p>
    <w:p w:rsidR="00F72829" w:rsidRDefault="00F72829" w:rsidP="00AB20FB">
      <w:pPr>
        <w:tabs>
          <w:tab w:val="left" w:pos="3696"/>
        </w:tabs>
        <w:rPr>
          <w:noProof/>
        </w:rPr>
      </w:pPr>
    </w:p>
    <w:p w:rsidR="00AB20FB" w:rsidRDefault="00AB20FB" w:rsidP="00AB20FB">
      <w:pPr>
        <w:tabs>
          <w:tab w:val="left" w:pos="3696"/>
        </w:tabs>
        <w:rPr>
          <w:noProof/>
        </w:rPr>
      </w:pPr>
    </w:p>
    <w:p w:rsidR="00AB20FB" w:rsidRDefault="00AB20FB" w:rsidP="00AB20FB">
      <w:pPr>
        <w:tabs>
          <w:tab w:val="left" w:pos="3696"/>
        </w:tabs>
        <w:rPr>
          <w:noProof/>
        </w:rPr>
      </w:pPr>
    </w:p>
    <w:p w:rsidR="00AB20FB" w:rsidRDefault="00AB20FB" w:rsidP="00AB20FB">
      <w:pPr>
        <w:tabs>
          <w:tab w:val="left" w:pos="3696"/>
        </w:tabs>
        <w:rPr>
          <w:noProof/>
        </w:rPr>
      </w:pPr>
    </w:p>
    <w:p w:rsidR="00AB20FB" w:rsidRDefault="00AB20FB" w:rsidP="00AB20FB">
      <w:pPr>
        <w:tabs>
          <w:tab w:val="left" w:pos="3696"/>
        </w:tabs>
        <w:rPr>
          <w:noProof/>
        </w:rPr>
      </w:pPr>
    </w:p>
    <w:p w:rsidR="00F72829" w:rsidRDefault="00F72829" w:rsidP="00C955D5">
      <w:pPr>
        <w:tabs>
          <w:tab w:val="left" w:pos="3696"/>
        </w:tabs>
        <w:rPr>
          <w:noProof/>
        </w:rPr>
      </w:pPr>
    </w:p>
    <w:p w:rsidR="00F72829" w:rsidRDefault="00F72829" w:rsidP="00F72829">
      <w:pPr>
        <w:tabs>
          <w:tab w:val="left" w:pos="3696"/>
        </w:tabs>
        <w:rPr>
          <w:rFonts w:ascii="Arial" w:hAnsi="Arial" w:cs="Arial"/>
          <w:b/>
          <w:sz w:val="28"/>
          <w:szCs w:val="28"/>
        </w:rPr>
      </w:pPr>
    </w:p>
    <w:p w:rsidR="00F72829" w:rsidRDefault="00F72829" w:rsidP="00F72829">
      <w:pPr>
        <w:tabs>
          <w:tab w:val="left" w:pos="3696"/>
        </w:tabs>
        <w:rPr>
          <w:rFonts w:ascii="Arial" w:hAnsi="Arial" w:cs="Arial"/>
          <w:b/>
          <w:sz w:val="28"/>
          <w:szCs w:val="28"/>
        </w:rPr>
      </w:pPr>
    </w:p>
    <w:p w:rsidR="00F72829" w:rsidRDefault="00F72829" w:rsidP="00F72829">
      <w:pPr>
        <w:tabs>
          <w:tab w:val="left" w:pos="3696"/>
        </w:tabs>
        <w:rPr>
          <w:rFonts w:ascii="Arial" w:hAnsi="Arial" w:cs="Arial"/>
          <w:b/>
          <w:sz w:val="28"/>
          <w:szCs w:val="28"/>
        </w:rPr>
      </w:pPr>
    </w:p>
    <w:p w:rsidR="00F72829" w:rsidRPr="007C2A5B" w:rsidRDefault="00F72829" w:rsidP="00F72829">
      <w:pPr>
        <w:tabs>
          <w:tab w:val="left" w:pos="3696"/>
        </w:tabs>
        <w:rPr>
          <w:rFonts w:ascii="Arial" w:hAnsi="Arial" w:cs="Arial"/>
          <w:b/>
          <w:sz w:val="28"/>
          <w:szCs w:val="28"/>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Pr="006023AA" w:rsidRDefault="00F72829" w:rsidP="00F72829">
      <w:pPr>
        <w:jc w:val="both"/>
        <w:rPr>
          <w:rFonts w:ascii="Calibri Light" w:hAnsi="Calibri Light" w:cs="Arial"/>
          <w:b/>
          <w:sz w:val="44"/>
          <w:szCs w:val="44"/>
          <w:u w:val="single"/>
        </w:rPr>
      </w:pPr>
      <w:bookmarkStart w:id="0" w:name="_Hlk505587978"/>
      <w:r>
        <w:rPr>
          <w:rFonts w:ascii="Arial" w:hAnsi="Arial" w:cs="Arial"/>
          <w:b/>
          <w:sz w:val="22"/>
          <w:szCs w:val="22"/>
        </w:rPr>
        <w:t xml:space="preserve">               </w:t>
      </w:r>
      <w:r w:rsidRPr="006023AA">
        <w:rPr>
          <w:rFonts w:ascii="Calibri Light" w:hAnsi="Calibri Light" w:cs="Arial"/>
          <w:b/>
          <w:sz w:val="44"/>
          <w:szCs w:val="44"/>
          <w:u w:val="single"/>
        </w:rPr>
        <w:t>Perspectives techniques taux Euro-USA-UK-JP</w:t>
      </w:r>
    </w:p>
    <w:p w:rsidR="00F72829" w:rsidRPr="006023AA" w:rsidRDefault="00F72829" w:rsidP="00F72829">
      <w:pPr>
        <w:jc w:val="both"/>
        <w:rPr>
          <w:rFonts w:ascii="Calibri Light" w:hAnsi="Calibri Light" w:cs="Arial"/>
          <w:b/>
          <w:sz w:val="44"/>
          <w:szCs w:val="44"/>
        </w:rPr>
      </w:pPr>
    </w:p>
    <w:p w:rsidR="00F72829" w:rsidRPr="006023AA" w:rsidRDefault="00F72829" w:rsidP="00F72829">
      <w:pPr>
        <w:jc w:val="both"/>
        <w:rPr>
          <w:rFonts w:ascii="Calibri Light" w:hAnsi="Calibri Light" w:cs="Arial"/>
          <w:b/>
          <w:sz w:val="44"/>
          <w:szCs w:val="44"/>
        </w:rPr>
      </w:pPr>
    </w:p>
    <w:p w:rsidR="00CF690F" w:rsidRDefault="00F72829" w:rsidP="00F72829">
      <w:pPr>
        <w:jc w:val="both"/>
        <w:rPr>
          <w:rFonts w:ascii="Calibri Light" w:hAnsi="Calibri Light" w:cs="Arial"/>
          <w:b/>
          <w:sz w:val="44"/>
          <w:szCs w:val="44"/>
        </w:rPr>
      </w:pPr>
      <w:r>
        <w:rPr>
          <w:rFonts w:ascii="Calibri Light" w:hAnsi="Calibri Light" w:cs="Arial"/>
          <w:b/>
          <w:sz w:val="44"/>
          <w:szCs w:val="44"/>
        </w:rPr>
        <w:t xml:space="preserve">                </w:t>
      </w:r>
      <w:r w:rsidR="00067109">
        <w:rPr>
          <w:rFonts w:ascii="Calibri Light" w:hAnsi="Calibri Light" w:cs="Arial"/>
          <w:b/>
          <w:sz w:val="44"/>
          <w:szCs w:val="44"/>
        </w:rPr>
        <w:t xml:space="preserve">       </w:t>
      </w:r>
      <w:r w:rsidRPr="006023AA">
        <w:rPr>
          <w:rFonts w:ascii="Calibri Light" w:hAnsi="Calibri Light" w:cs="Arial"/>
          <w:b/>
          <w:sz w:val="44"/>
          <w:szCs w:val="44"/>
        </w:rPr>
        <w:t xml:space="preserve">Semaine du </w:t>
      </w:r>
      <w:r w:rsidR="007A24CA">
        <w:rPr>
          <w:rFonts w:ascii="Calibri Light" w:hAnsi="Calibri Light" w:cs="Arial"/>
          <w:b/>
          <w:sz w:val="44"/>
          <w:szCs w:val="44"/>
        </w:rPr>
        <w:t>1</w:t>
      </w:r>
      <w:r w:rsidR="00EE6477">
        <w:rPr>
          <w:rFonts w:ascii="Calibri Light" w:hAnsi="Calibri Light" w:cs="Arial"/>
          <w:b/>
          <w:sz w:val="44"/>
          <w:szCs w:val="44"/>
        </w:rPr>
        <w:t>8</w:t>
      </w:r>
      <w:r w:rsidR="000F7FF2">
        <w:rPr>
          <w:rFonts w:ascii="Calibri Light" w:hAnsi="Calibri Light" w:cs="Arial"/>
          <w:b/>
          <w:sz w:val="44"/>
          <w:szCs w:val="44"/>
        </w:rPr>
        <w:t xml:space="preserve"> février</w:t>
      </w:r>
      <w:r w:rsidR="00CF690F">
        <w:rPr>
          <w:rFonts w:ascii="Calibri Light" w:hAnsi="Calibri Light" w:cs="Arial"/>
          <w:b/>
          <w:sz w:val="44"/>
          <w:szCs w:val="44"/>
        </w:rPr>
        <w:t xml:space="preserve"> 2019</w:t>
      </w:r>
    </w:p>
    <w:p w:rsidR="00F72829" w:rsidRPr="006023AA" w:rsidRDefault="00F72829" w:rsidP="00F72829">
      <w:pPr>
        <w:jc w:val="both"/>
        <w:rPr>
          <w:rFonts w:ascii="Calibri Light" w:hAnsi="Calibri Light" w:cs="Arial"/>
          <w:b/>
          <w:sz w:val="44"/>
          <w:szCs w:val="44"/>
        </w:rPr>
      </w:pPr>
      <w:r w:rsidRPr="006023AA">
        <w:rPr>
          <w:rFonts w:ascii="Calibri Light" w:hAnsi="Calibri Light" w:cs="Arial"/>
          <w:b/>
          <w:sz w:val="44"/>
          <w:szCs w:val="44"/>
        </w:rPr>
        <w:t xml:space="preserve"> </w:t>
      </w: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C955D5" w:rsidRDefault="00C955D5" w:rsidP="00F72829">
      <w:pPr>
        <w:jc w:val="both"/>
        <w:rPr>
          <w:rFonts w:ascii="Arial" w:hAnsi="Arial" w:cs="Arial"/>
          <w:b/>
          <w:sz w:val="22"/>
          <w:szCs w:val="22"/>
        </w:rPr>
      </w:pPr>
    </w:p>
    <w:p w:rsidR="00C955D5" w:rsidRDefault="00C955D5" w:rsidP="00F72829">
      <w:pPr>
        <w:jc w:val="both"/>
        <w:rPr>
          <w:rFonts w:ascii="Arial" w:hAnsi="Arial" w:cs="Arial"/>
          <w:b/>
          <w:sz w:val="22"/>
          <w:szCs w:val="22"/>
        </w:rPr>
      </w:pPr>
    </w:p>
    <w:p w:rsidR="00C955D5" w:rsidRDefault="00C955D5" w:rsidP="00F72829">
      <w:pPr>
        <w:jc w:val="both"/>
        <w:rPr>
          <w:rFonts w:ascii="Arial" w:hAnsi="Arial" w:cs="Arial"/>
          <w:b/>
          <w:sz w:val="22"/>
          <w:szCs w:val="22"/>
        </w:rPr>
      </w:pPr>
    </w:p>
    <w:p w:rsidR="00C955D5" w:rsidRDefault="00C955D5" w:rsidP="00F72829">
      <w:pPr>
        <w:jc w:val="both"/>
        <w:rPr>
          <w:rFonts w:ascii="Arial" w:hAnsi="Arial" w:cs="Arial"/>
          <w:b/>
          <w:sz w:val="22"/>
          <w:szCs w:val="22"/>
        </w:rPr>
      </w:pPr>
    </w:p>
    <w:p w:rsidR="00C955D5" w:rsidRDefault="00C955D5" w:rsidP="00F72829">
      <w:pPr>
        <w:jc w:val="both"/>
        <w:rPr>
          <w:rFonts w:ascii="Arial" w:hAnsi="Arial" w:cs="Arial"/>
          <w:b/>
          <w:sz w:val="22"/>
          <w:szCs w:val="22"/>
        </w:rPr>
      </w:pPr>
    </w:p>
    <w:p w:rsidR="003952D7" w:rsidRDefault="003952D7" w:rsidP="00F72829">
      <w:pPr>
        <w:jc w:val="both"/>
        <w:rPr>
          <w:rFonts w:ascii="Arial" w:hAnsi="Arial" w:cs="Arial"/>
          <w:b/>
          <w:sz w:val="22"/>
          <w:szCs w:val="22"/>
        </w:rPr>
      </w:pPr>
    </w:p>
    <w:p w:rsidR="00A85203" w:rsidRDefault="00A85203" w:rsidP="00F72829">
      <w:pPr>
        <w:jc w:val="both"/>
        <w:rPr>
          <w:rFonts w:ascii="Arial" w:hAnsi="Arial" w:cs="Arial"/>
          <w:b/>
          <w:sz w:val="22"/>
          <w:szCs w:val="22"/>
        </w:rPr>
      </w:pPr>
    </w:p>
    <w:p w:rsidR="00AD7F6F" w:rsidRDefault="00AD7F6F" w:rsidP="00F72829">
      <w:pPr>
        <w:jc w:val="both"/>
        <w:rPr>
          <w:rFonts w:ascii="Arial" w:hAnsi="Arial" w:cs="Arial"/>
          <w:b/>
          <w:sz w:val="22"/>
          <w:szCs w:val="22"/>
        </w:rPr>
      </w:pPr>
    </w:p>
    <w:p w:rsidR="00CF690F" w:rsidRDefault="00CF690F" w:rsidP="00F72829">
      <w:pPr>
        <w:jc w:val="both"/>
        <w:rPr>
          <w:rFonts w:ascii="Arial" w:hAnsi="Arial" w:cs="Arial"/>
          <w:b/>
          <w:sz w:val="22"/>
          <w:szCs w:val="22"/>
        </w:rPr>
      </w:pPr>
    </w:p>
    <w:p w:rsidR="00B42D85" w:rsidRDefault="00B42D85" w:rsidP="00F72829">
      <w:pPr>
        <w:jc w:val="both"/>
        <w:rPr>
          <w:rFonts w:ascii="Arial" w:hAnsi="Arial" w:cs="Arial"/>
          <w:b/>
          <w:sz w:val="22"/>
          <w:szCs w:val="22"/>
        </w:rPr>
      </w:pPr>
    </w:p>
    <w:p w:rsidR="00FB5FC1" w:rsidRDefault="00FB5FC1" w:rsidP="00F72829">
      <w:pPr>
        <w:jc w:val="both"/>
        <w:rPr>
          <w:rFonts w:ascii="Arial" w:hAnsi="Arial" w:cs="Arial"/>
          <w:b/>
          <w:sz w:val="22"/>
          <w:szCs w:val="22"/>
        </w:rPr>
      </w:pPr>
    </w:p>
    <w:p w:rsidR="003505F9" w:rsidRPr="00800AB1" w:rsidRDefault="003505F9" w:rsidP="00F72829">
      <w:pPr>
        <w:jc w:val="both"/>
        <w:rPr>
          <w:rFonts w:ascii="Arial" w:hAnsi="Arial" w:cs="Arial"/>
          <w:b/>
          <w:sz w:val="22"/>
          <w:szCs w:val="22"/>
        </w:rPr>
      </w:pPr>
    </w:p>
    <w:p w:rsidR="00F72829" w:rsidRPr="00EE6477" w:rsidRDefault="00F72829" w:rsidP="00F72829">
      <w:pPr>
        <w:jc w:val="both"/>
        <w:rPr>
          <w:rFonts w:ascii="Arial" w:hAnsi="Arial" w:cs="Arial"/>
          <w:b/>
          <w:sz w:val="36"/>
          <w:szCs w:val="36"/>
          <w:u w:val="single"/>
        </w:rPr>
      </w:pPr>
      <w:r w:rsidRPr="00E35A20">
        <w:rPr>
          <w:rFonts w:ascii="Arial" w:hAnsi="Arial" w:cs="Arial"/>
          <w:b/>
          <w:sz w:val="28"/>
          <w:szCs w:val="28"/>
        </w:rPr>
        <w:lastRenderedPageBreak/>
        <w:t xml:space="preserve">                                            </w:t>
      </w:r>
      <w:r w:rsidRPr="00EE6477">
        <w:rPr>
          <w:rFonts w:ascii="Arial" w:hAnsi="Arial" w:cs="Arial"/>
          <w:b/>
          <w:sz w:val="36"/>
          <w:szCs w:val="36"/>
          <w:u w:val="single"/>
        </w:rPr>
        <w:t xml:space="preserve">10 ans Euro </w:t>
      </w:r>
    </w:p>
    <w:p w:rsidR="000D4E0C" w:rsidRPr="00EE6477" w:rsidRDefault="000D4E0C" w:rsidP="000D4E0C">
      <w:pPr>
        <w:autoSpaceDE w:val="0"/>
        <w:jc w:val="both"/>
        <w:rPr>
          <w:rFonts w:ascii="Arial" w:hAnsi="Arial" w:cs="Arial"/>
          <w:b/>
          <w:sz w:val="28"/>
          <w:szCs w:val="28"/>
          <w:u w:val="single"/>
        </w:rPr>
      </w:pPr>
      <w:r w:rsidRPr="00EE6477">
        <w:rPr>
          <w:rFonts w:ascii="Arial" w:hAnsi="Arial" w:cs="Arial"/>
          <w:b/>
          <w:sz w:val="28"/>
          <w:szCs w:val="28"/>
          <w:u w:val="single"/>
        </w:rPr>
        <w:t>Monthly</w:t>
      </w:r>
    </w:p>
    <w:p w:rsidR="00F72829" w:rsidRPr="00EE6477" w:rsidRDefault="00E24002" w:rsidP="00B65AF1">
      <w:pPr>
        <w:autoSpaceDE w:val="0"/>
        <w:ind w:left="-283"/>
        <w:jc w:val="both"/>
        <w:rPr>
          <w:rFonts w:ascii="Arial" w:hAnsi="Arial" w:cs="Arial"/>
          <w:b/>
          <w:sz w:val="28"/>
          <w:szCs w:val="28"/>
          <w:u w:val="single"/>
        </w:rPr>
      </w:pPr>
      <w:r w:rsidRPr="00E24002">
        <w:rPr>
          <w:rFonts w:ascii="Arial" w:hAnsi="Arial" w:cs="Arial"/>
          <w:b/>
          <w:noProof/>
          <w:sz w:val="28"/>
          <w:szCs w:val="28"/>
          <w:u w:val="single"/>
        </w:rPr>
        <w:drawing>
          <wp:inline distT="0" distB="0" distL="0" distR="0">
            <wp:extent cx="6645330" cy="4373880"/>
            <wp:effectExtent l="0" t="0" r="3175" b="7620"/>
            <wp:docPr id="1" name="Image 1" descr="C:\Users\EPBFIA~1\AppData\Local\Temp\Bloomberg\temp\bfm4F2C.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PBFIA~1\AppData\Local\Temp\Bloomberg\temp\bfm4F2C.b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646130" cy="4374407"/>
                    </a:xfrm>
                    <a:prstGeom prst="rect">
                      <a:avLst/>
                    </a:prstGeom>
                    <a:noFill/>
                    <a:ln>
                      <a:noFill/>
                    </a:ln>
                  </pic:spPr>
                </pic:pic>
              </a:graphicData>
            </a:graphic>
          </wp:inline>
        </w:drawing>
      </w:r>
    </w:p>
    <w:p w:rsidR="00F72829" w:rsidRPr="00C900FC" w:rsidRDefault="00F72829" w:rsidP="00F72829">
      <w:pPr>
        <w:autoSpaceDE w:val="0"/>
        <w:jc w:val="both"/>
        <w:rPr>
          <w:rFonts w:ascii="Arial" w:hAnsi="Arial" w:cs="Arial"/>
          <w:b/>
          <w:sz w:val="28"/>
          <w:szCs w:val="28"/>
          <w:u w:val="single"/>
        </w:rPr>
      </w:pPr>
      <w:r w:rsidRPr="00C900FC">
        <w:rPr>
          <w:rFonts w:ascii="Arial" w:hAnsi="Arial" w:cs="Arial"/>
          <w:b/>
          <w:sz w:val="28"/>
          <w:szCs w:val="28"/>
          <w:u w:val="single"/>
        </w:rPr>
        <w:t>Weekly</w:t>
      </w:r>
    </w:p>
    <w:p w:rsidR="0021751A" w:rsidRPr="00C900FC" w:rsidRDefault="00E24002" w:rsidP="00B42D85">
      <w:pPr>
        <w:autoSpaceDE w:val="0"/>
        <w:ind w:left="-283"/>
        <w:jc w:val="both"/>
        <w:rPr>
          <w:rFonts w:ascii="Arial" w:hAnsi="Arial" w:cs="Arial"/>
          <w:b/>
          <w:sz w:val="28"/>
          <w:szCs w:val="28"/>
          <w:u w:val="single"/>
        </w:rPr>
      </w:pPr>
      <w:r w:rsidRPr="00E24002">
        <w:rPr>
          <w:rFonts w:ascii="Arial" w:hAnsi="Arial" w:cs="Arial"/>
          <w:b/>
          <w:noProof/>
          <w:sz w:val="28"/>
          <w:szCs w:val="28"/>
          <w:u w:val="single"/>
        </w:rPr>
        <w:drawing>
          <wp:inline distT="0" distB="0" distL="0" distR="0">
            <wp:extent cx="6645330" cy="4206240"/>
            <wp:effectExtent l="0" t="0" r="3175" b="3810"/>
            <wp:docPr id="2" name="Image 2" descr="C:\Users\EPBFIA~1\AppData\Local\Temp\Bloomberg\temp\bfmB9AF.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EPBFIA~1\AppData\Local\Temp\Bloomberg\temp\bfmB9AF.b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646240" cy="4206816"/>
                    </a:xfrm>
                    <a:prstGeom prst="rect">
                      <a:avLst/>
                    </a:prstGeom>
                    <a:noFill/>
                    <a:ln>
                      <a:noFill/>
                    </a:ln>
                  </pic:spPr>
                </pic:pic>
              </a:graphicData>
            </a:graphic>
          </wp:inline>
        </w:drawing>
      </w:r>
    </w:p>
    <w:p w:rsidR="00286600" w:rsidRPr="00C900FC" w:rsidRDefault="005E3841" w:rsidP="00B25A1B">
      <w:pPr>
        <w:autoSpaceDE w:val="0"/>
        <w:ind w:left="-851"/>
        <w:jc w:val="both"/>
        <w:rPr>
          <w:rFonts w:ascii="Arial" w:hAnsi="Arial" w:cs="Arial"/>
          <w:b/>
          <w:sz w:val="28"/>
          <w:szCs w:val="28"/>
          <w:u w:val="single"/>
        </w:rPr>
      </w:pPr>
      <w:r w:rsidRPr="00C900FC">
        <w:rPr>
          <w:rFonts w:ascii="Arial" w:hAnsi="Arial" w:cs="Arial"/>
          <w:b/>
          <w:sz w:val="28"/>
          <w:szCs w:val="28"/>
        </w:rPr>
        <w:lastRenderedPageBreak/>
        <w:t xml:space="preserve">           </w:t>
      </w:r>
      <w:r w:rsidR="000D4E0C" w:rsidRPr="00C900FC">
        <w:rPr>
          <w:rFonts w:ascii="Arial" w:hAnsi="Arial" w:cs="Arial"/>
          <w:b/>
          <w:sz w:val="28"/>
          <w:szCs w:val="28"/>
          <w:u w:val="single"/>
        </w:rPr>
        <w:t>Daily</w:t>
      </w:r>
    </w:p>
    <w:p w:rsidR="008F46BD" w:rsidRPr="00C900FC" w:rsidRDefault="00E24002" w:rsidP="003505F9">
      <w:pPr>
        <w:autoSpaceDE w:val="0"/>
        <w:jc w:val="both"/>
        <w:rPr>
          <w:rFonts w:ascii="Arial" w:hAnsi="Arial" w:cs="Arial"/>
          <w:b/>
          <w:sz w:val="28"/>
          <w:szCs w:val="28"/>
          <w:u w:val="single"/>
        </w:rPr>
      </w:pPr>
      <w:r w:rsidRPr="00E24002">
        <w:rPr>
          <w:rFonts w:ascii="Arial" w:hAnsi="Arial" w:cs="Arial"/>
          <w:b/>
          <w:noProof/>
          <w:sz w:val="28"/>
          <w:szCs w:val="28"/>
          <w:u w:val="single"/>
        </w:rPr>
        <w:drawing>
          <wp:inline distT="0" distB="0" distL="0" distR="0">
            <wp:extent cx="6645910" cy="4785778"/>
            <wp:effectExtent l="0" t="0" r="2540" b="0"/>
            <wp:docPr id="3" name="Image 3" descr="C:\Users\EPBFIA~1\AppData\Local\Temp\Bloomberg\temp\bfm16D3.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EPBFIA~1\AppData\Local\Temp\Bloomberg\temp\bfm16D3.bm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645910" cy="4785778"/>
                    </a:xfrm>
                    <a:prstGeom prst="rect">
                      <a:avLst/>
                    </a:prstGeom>
                    <a:noFill/>
                    <a:ln>
                      <a:noFill/>
                    </a:ln>
                  </pic:spPr>
                </pic:pic>
              </a:graphicData>
            </a:graphic>
          </wp:inline>
        </w:drawing>
      </w:r>
    </w:p>
    <w:p w:rsidR="00A919A1" w:rsidRPr="001468B3" w:rsidRDefault="00A919A1" w:rsidP="003505F9">
      <w:pPr>
        <w:autoSpaceDE w:val="0"/>
        <w:jc w:val="both"/>
        <w:rPr>
          <w:rFonts w:ascii="Arial" w:hAnsi="Arial" w:cs="Arial"/>
          <w:b/>
          <w:sz w:val="28"/>
          <w:szCs w:val="28"/>
          <w:u w:val="single"/>
        </w:rPr>
      </w:pPr>
    </w:p>
    <w:p w:rsidR="008E61D4" w:rsidRDefault="00F72829" w:rsidP="007A24CA">
      <w:pPr>
        <w:jc w:val="both"/>
        <w:rPr>
          <w:rFonts w:ascii="Arial" w:hAnsi="Arial" w:cs="Arial"/>
        </w:rPr>
      </w:pPr>
      <w:r w:rsidRPr="00287148">
        <w:rPr>
          <w:rFonts w:ascii="Arial" w:hAnsi="Arial" w:cs="Arial"/>
          <w:b/>
        </w:rPr>
        <w:t>M</w:t>
      </w:r>
      <w:r w:rsidR="00DC3AA6" w:rsidRPr="00287148">
        <w:rPr>
          <w:rFonts w:ascii="Arial" w:hAnsi="Arial" w:cs="Arial"/>
          <w:b/>
        </w:rPr>
        <w:t xml:space="preserve"> : </w:t>
      </w:r>
      <w:r w:rsidR="00FB4844">
        <w:rPr>
          <w:rFonts w:ascii="Arial" w:hAnsi="Arial" w:cs="Arial"/>
        </w:rPr>
        <w:t>Le retour</w:t>
      </w:r>
      <w:r w:rsidR="00287148">
        <w:rPr>
          <w:rFonts w:ascii="Arial" w:hAnsi="Arial" w:cs="Arial"/>
        </w:rPr>
        <w:t xml:space="preserve"> </w:t>
      </w:r>
      <w:r w:rsidR="00287148" w:rsidRPr="00287148">
        <w:rPr>
          <w:rFonts w:ascii="Arial" w:hAnsi="Arial" w:cs="Arial"/>
        </w:rPr>
        <w:t>du 10 a</w:t>
      </w:r>
      <w:r w:rsidR="00287148">
        <w:rPr>
          <w:rFonts w:ascii="Arial" w:hAnsi="Arial" w:cs="Arial"/>
        </w:rPr>
        <w:t xml:space="preserve">ns Euro sous son nuage renforce le </w:t>
      </w:r>
      <w:r w:rsidR="005513C3">
        <w:rPr>
          <w:rFonts w:ascii="Arial" w:hAnsi="Arial" w:cs="Arial"/>
        </w:rPr>
        <w:t>caractère</w:t>
      </w:r>
      <w:r w:rsidR="00287148">
        <w:rPr>
          <w:rFonts w:ascii="Arial" w:hAnsi="Arial" w:cs="Arial"/>
        </w:rPr>
        <w:t xml:space="preserve"> baissier de l’action</w:t>
      </w:r>
      <w:r w:rsidR="00FB4844">
        <w:rPr>
          <w:rFonts w:ascii="Arial" w:hAnsi="Arial" w:cs="Arial"/>
        </w:rPr>
        <w:t xml:space="preserve"> </w:t>
      </w:r>
      <w:r w:rsidR="00287148">
        <w:rPr>
          <w:rFonts w:ascii="Arial" w:hAnsi="Arial" w:cs="Arial"/>
        </w:rPr>
        <w:t xml:space="preserve">du marché. La SSA </w:t>
      </w:r>
      <w:r w:rsidR="00FB4844">
        <w:rPr>
          <w:rFonts w:ascii="Arial" w:hAnsi="Arial" w:cs="Arial"/>
        </w:rPr>
        <w:t xml:space="preserve">(borne basse du nuage) </w:t>
      </w:r>
      <w:r w:rsidR="00287148">
        <w:rPr>
          <w:rFonts w:ascii="Arial" w:hAnsi="Arial" w:cs="Arial"/>
        </w:rPr>
        <w:t xml:space="preserve">se situera pour le mois de février </w:t>
      </w:r>
      <w:r w:rsidR="00761B8F">
        <w:rPr>
          <w:rFonts w:ascii="Arial" w:hAnsi="Arial" w:cs="Arial"/>
        </w:rPr>
        <w:t xml:space="preserve">et de mars </w:t>
      </w:r>
      <w:r w:rsidR="00287148">
        <w:rPr>
          <w:rFonts w:ascii="Arial" w:hAnsi="Arial" w:cs="Arial"/>
        </w:rPr>
        <w:t>sur 0.28. Sous cette résistance, la baisse sera avantagée en direction du bas historique de -0.20.</w:t>
      </w:r>
    </w:p>
    <w:p w:rsidR="00287148" w:rsidRPr="00287148" w:rsidRDefault="00287148" w:rsidP="007A24CA">
      <w:pPr>
        <w:jc w:val="both"/>
        <w:rPr>
          <w:rFonts w:ascii="Tahoma" w:hAnsi="Tahoma" w:cs="Tahoma"/>
          <w:bCs/>
        </w:rPr>
      </w:pPr>
      <w:r>
        <w:rPr>
          <w:rFonts w:ascii="Tahoma" w:hAnsi="Tahoma" w:cs="Tahoma"/>
          <w:bCs/>
        </w:rPr>
        <w:t xml:space="preserve">Dans ce contexte, la LS devra </w:t>
      </w:r>
      <w:r w:rsidR="005B0422">
        <w:rPr>
          <w:rFonts w:ascii="Tahoma" w:hAnsi="Tahoma" w:cs="Tahoma"/>
          <w:bCs/>
        </w:rPr>
        <w:t>se maintenir sous sa TS à 0.12 pour favoriser la poursuite du mouvement</w:t>
      </w:r>
      <w:r w:rsidR="00761B8F">
        <w:rPr>
          <w:rFonts w:ascii="Tahoma" w:hAnsi="Tahoma" w:cs="Tahoma"/>
          <w:bCs/>
        </w:rPr>
        <w:t xml:space="preserve"> de baisse</w:t>
      </w:r>
      <w:r w:rsidR="003D1BDF">
        <w:rPr>
          <w:rFonts w:ascii="Tahoma" w:hAnsi="Tahoma" w:cs="Tahoma"/>
          <w:bCs/>
        </w:rPr>
        <w:t>.</w:t>
      </w:r>
    </w:p>
    <w:p w:rsidR="00D67E50" w:rsidRPr="00287148" w:rsidRDefault="00D67E50" w:rsidP="00D67E50">
      <w:pPr>
        <w:jc w:val="both"/>
        <w:rPr>
          <w:rFonts w:ascii="Tahoma" w:hAnsi="Tahoma" w:cs="Tahoma"/>
        </w:rPr>
      </w:pPr>
    </w:p>
    <w:p w:rsidR="00BD7BF2" w:rsidRPr="00336487" w:rsidRDefault="003A1222" w:rsidP="00EE6477">
      <w:pPr>
        <w:jc w:val="both"/>
        <w:rPr>
          <w:rFonts w:ascii="Arial" w:hAnsi="Arial" w:cs="Arial"/>
          <w:bCs/>
        </w:rPr>
      </w:pPr>
      <w:r w:rsidRPr="00336487">
        <w:rPr>
          <w:rFonts w:ascii="Arial" w:hAnsi="Arial" w:cs="Arial"/>
          <w:b/>
          <w:bCs/>
        </w:rPr>
        <w:t xml:space="preserve">W : </w:t>
      </w:r>
      <w:r w:rsidR="003D1BDF">
        <w:rPr>
          <w:rFonts w:ascii="Arial" w:hAnsi="Arial" w:cs="Arial"/>
          <w:bCs/>
        </w:rPr>
        <w:t>L’</w:t>
      </w:r>
      <w:r w:rsidR="00FA6CB0" w:rsidRPr="00336487">
        <w:rPr>
          <w:rFonts w:ascii="Arial" w:hAnsi="Arial" w:cs="Arial"/>
          <w:bCs/>
        </w:rPr>
        <w:t>e</w:t>
      </w:r>
      <w:r w:rsidR="003D1BDF">
        <w:rPr>
          <w:rFonts w:ascii="Arial" w:hAnsi="Arial" w:cs="Arial"/>
          <w:bCs/>
        </w:rPr>
        <w:t>nvironnement est baissier sur le moyen terme. L’</w:t>
      </w:r>
      <w:r w:rsidR="00B50D04">
        <w:rPr>
          <w:rFonts w:ascii="Arial" w:hAnsi="Arial" w:cs="Arial"/>
          <w:bCs/>
        </w:rPr>
        <w:t>écart</w:t>
      </w:r>
      <w:r w:rsidR="003D1BDF">
        <w:rPr>
          <w:rFonts w:ascii="Arial" w:hAnsi="Arial" w:cs="Arial"/>
          <w:bCs/>
        </w:rPr>
        <w:t xml:space="preserve"> entre taux et TS devra se réduire pour envisager une poursuite du mouvement baissier.</w:t>
      </w:r>
      <w:r w:rsidR="00060C46">
        <w:rPr>
          <w:rFonts w:ascii="Arial" w:hAnsi="Arial" w:cs="Arial"/>
          <w:bCs/>
        </w:rPr>
        <w:t xml:space="preserve"> Sans nouveau point bas </w:t>
      </w:r>
      <w:r w:rsidR="00EA10A8">
        <w:rPr>
          <w:rFonts w:ascii="Arial" w:hAnsi="Arial" w:cs="Arial"/>
          <w:bCs/>
        </w:rPr>
        <w:t xml:space="preserve">(0.078) </w:t>
      </w:r>
      <w:r w:rsidR="00060C46">
        <w:rPr>
          <w:rFonts w:ascii="Arial" w:hAnsi="Arial" w:cs="Arial"/>
          <w:bCs/>
        </w:rPr>
        <w:t>la TS se stabilisera sur 0.1</w:t>
      </w:r>
      <w:r w:rsidR="00EA10A8">
        <w:rPr>
          <w:rFonts w:ascii="Arial" w:hAnsi="Arial" w:cs="Arial"/>
          <w:bCs/>
        </w:rPr>
        <w:t>9</w:t>
      </w:r>
      <w:r w:rsidR="00060C46">
        <w:rPr>
          <w:rFonts w:ascii="Arial" w:hAnsi="Arial" w:cs="Arial"/>
          <w:bCs/>
        </w:rPr>
        <w:t xml:space="preserve"> et servira de résistance.</w:t>
      </w:r>
      <w:r w:rsidR="00FA6CB0" w:rsidRPr="00336487">
        <w:rPr>
          <w:rFonts w:ascii="Arial" w:hAnsi="Arial" w:cs="Arial"/>
          <w:bCs/>
        </w:rPr>
        <w:t xml:space="preserve"> </w:t>
      </w:r>
    </w:p>
    <w:p w:rsidR="000F7FF2" w:rsidRPr="00336487" w:rsidRDefault="000F7FF2" w:rsidP="00B0131A">
      <w:pPr>
        <w:jc w:val="both"/>
        <w:rPr>
          <w:rFonts w:ascii="Tahoma" w:hAnsi="Tahoma" w:cs="Tahoma"/>
          <w:bCs/>
        </w:rPr>
      </w:pPr>
    </w:p>
    <w:p w:rsidR="00EA10A8" w:rsidRDefault="00A82504" w:rsidP="007A24CA">
      <w:pPr>
        <w:jc w:val="both"/>
        <w:rPr>
          <w:rFonts w:ascii="Arial" w:hAnsi="Arial" w:cs="Arial"/>
          <w:bCs/>
        </w:rPr>
      </w:pPr>
      <w:r w:rsidRPr="008631EB">
        <w:rPr>
          <w:rFonts w:ascii="Arial" w:hAnsi="Arial" w:cs="Arial"/>
          <w:b/>
          <w:bCs/>
        </w:rPr>
        <w:t xml:space="preserve">D : </w:t>
      </w:r>
      <w:r w:rsidR="00060C46">
        <w:rPr>
          <w:rFonts w:ascii="Arial" w:hAnsi="Arial" w:cs="Arial"/>
          <w:bCs/>
        </w:rPr>
        <w:t>Sur le court terme, le march</w:t>
      </w:r>
      <w:r w:rsidR="00761B8F">
        <w:rPr>
          <w:rFonts w:ascii="Arial" w:hAnsi="Arial" w:cs="Arial"/>
          <w:bCs/>
        </w:rPr>
        <w:t>é</w:t>
      </w:r>
      <w:r w:rsidR="00060C46">
        <w:rPr>
          <w:rFonts w:ascii="Arial" w:hAnsi="Arial" w:cs="Arial"/>
          <w:bCs/>
        </w:rPr>
        <w:t xml:space="preserve"> </w:t>
      </w:r>
      <w:r w:rsidR="00EA10A8">
        <w:rPr>
          <w:rFonts w:ascii="Arial" w:hAnsi="Arial" w:cs="Arial"/>
          <w:bCs/>
        </w:rPr>
        <w:t>garde une configuration baissière</w:t>
      </w:r>
      <w:r w:rsidR="00060C46">
        <w:rPr>
          <w:rFonts w:ascii="Arial" w:hAnsi="Arial" w:cs="Arial"/>
          <w:bCs/>
        </w:rPr>
        <w:t xml:space="preserve"> mais il n’est plus en mouvement. Les nombreux plats qui s’y développent </w:t>
      </w:r>
      <w:r w:rsidR="00EA10A8">
        <w:rPr>
          <w:rFonts w:ascii="Arial" w:hAnsi="Arial" w:cs="Arial"/>
          <w:bCs/>
        </w:rPr>
        <w:t>appui</w:t>
      </w:r>
      <w:r w:rsidR="00060C46">
        <w:rPr>
          <w:rFonts w:ascii="Arial" w:hAnsi="Arial" w:cs="Arial"/>
          <w:bCs/>
        </w:rPr>
        <w:t>ent cette vue. Ils serviront de résistance</w:t>
      </w:r>
      <w:r w:rsidR="00D9523A">
        <w:rPr>
          <w:rFonts w:ascii="Arial" w:hAnsi="Arial" w:cs="Arial"/>
          <w:bCs/>
        </w:rPr>
        <w:t xml:space="preserve">s. </w:t>
      </w:r>
    </w:p>
    <w:p w:rsidR="00EA10A8" w:rsidRDefault="00BC63DB" w:rsidP="007A24CA">
      <w:pPr>
        <w:jc w:val="both"/>
        <w:rPr>
          <w:rFonts w:ascii="Arial" w:hAnsi="Arial" w:cs="Arial"/>
          <w:bCs/>
        </w:rPr>
      </w:pPr>
      <w:r>
        <w:rPr>
          <w:rFonts w:ascii="Arial" w:hAnsi="Arial" w:cs="Arial"/>
          <w:bCs/>
        </w:rPr>
        <w:t>Un</w:t>
      </w:r>
      <w:r w:rsidR="00EA10A8">
        <w:rPr>
          <w:rFonts w:ascii="Arial" w:hAnsi="Arial" w:cs="Arial"/>
          <w:bCs/>
        </w:rPr>
        <w:t xml:space="preserve"> double creux </w:t>
      </w:r>
      <w:r>
        <w:rPr>
          <w:rFonts w:ascii="Arial" w:hAnsi="Arial" w:cs="Arial"/>
          <w:bCs/>
        </w:rPr>
        <w:t xml:space="preserve">a pris forme </w:t>
      </w:r>
      <w:r w:rsidR="00EA10A8">
        <w:rPr>
          <w:rFonts w:ascii="Arial" w:hAnsi="Arial" w:cs="Arial"/>
          <w:bCs/>
        </w:rPr>
        <w:t>sur 0.08</w:t>
      </w:r>
      <w:r>
        <w:rPr>
          <w:rFonts w:ascii="Arial" w:hAnsi="Arial" w:cs="Arial"/>
          <w:bCs/>
        </w:rPr>
        <w:t>. Ce sera une figure graphique de retournement en cassure de sa ligne de cou de 0.15. Elle aura pour objectif théorique 0.22, niveau de la bordure basse du nuage de court terme.</w:t>
      </w:r>
    </w:p>
    <w:p w:rsidR="00A654EC" w:rsidRPr="0063308B" w:rsidRDefault="00A654EC" w:rsidP="000F7FF2">
      <w:pPr>
        <w:jc w:val="both"/>
        <w:rPr>
          <w:rFonts w:ascii="Arial" w:hAnsi="Arial" w:cs="Arial"/>
          <w:bCs/>
        </w:rPr>
      </w:pPr>
    </w:p>
    <w:p w:rsidR="00167798" w:rsidRPr="00FA5CAD" w:rsidRDefault="00167798" w:rsidP="00FD5E11">
      <w:pPr>
        <w:jc w:val="both"/>
        <w:rPr>
          <w:rFonts w:ascii="Tahoma" w:hAnsi="Tahoma" w:cs="Tahoma"/>
        </w:rPr>
      </w:pPr>
    </w:p>
    <w:p w:rsidR="00F9565E" w:rsidRDefault="00F72829" w:rsidP="00F72829">
      <w:pPr>
        <w:jc w:val="both"/>
        <w:rPr>
          <w:rFonts w:ascii="Arial" w:hAnsi="Arial" w:cs="Arial"/>
          <w:b/>
          <w:color w:val="00B050"/>
        </w:rPr>
      </w:pPr>
      <w:r w:rsidRPr="00105938">
        <w:rPr>
          <w:rFonts w:ascii="Arial" w:hAnsi="Arial" w:cs="Arial"/>
          <w:b/>
          <w:color w:val="00B050"/>
          <w:u w:val="single"/>
        </w:rPr>
        <w:t>HEBDOMADAIRE</w:t>
      </w:r>
      <w:r w:rsidR="00C21594" w:rsidRPr="00105938">
        <w:rPr>
          <w:rFonts w:ascii="Arial" w:hAnsi="Arial" w:cs="Arial"/>
          <w:b/>
          <w:color w:val="00B050"/>
        </w:rPr>
        <w:t xml:space="preserve"> : </w:t>
      </w:r>
      <w:r w:rsidR="00B761ED" w:rsidRPr="00105938">
        <w:rPr>
          <w:rFonts w:ascii="Arial" w:hAnsi="Arial" w:cs="Arial"/>
          <w:b/>
          <w:color w:val="00B050"/>
        </w:rPr>
        <w:t xml:space="preserve">La </w:t>
      </w:r>
      <w:r w:rsidR="00105938" w:rsidRPr="00105938">
        <w:rPr>
          <w:rFonts w:ascii="Arial" w:hAnsi="Arial" w:cs="Arial"/>
          <w:b/>
          <w:color w:val="00B050"/>
        </w:rPr>
        <w:t xml:space="preserve">baisse ne s’est pas prolongée cette semaine. Cela est probablement liée au fait que le marché était surtendu. </w:t>
      </w:r>
      <w:r w:rsidR="0065391F">
        <w:rPr>
          <w:rFonts w:ascii="Arial" w:hAnsi="Arial" w:cs="Arial"/>
          <w:b/>
          <w:color w:val="00B050"/>
        </w:rPr>
        <w:t>Une correction pourra se développer en rupture de 0.15. L’objectif théorique du double creux se limitera à la bordure basse du nuage de court terme et ne remettra pas en question l’environnement baissier.</w:t>
      </w:r>
    </w:p>
    <w:p w:rsidR="00F9565E" w:rsidRPr="00105938" w:rsidRDefault="00F9565E" w:rsidP="00F72829">
      <w:pPr>
        <w:jc w:val="both"/>
        <w:rPr>
          <w:rFonts w:ascii="Arial" w:hAnsi="Arial" w:cs="Arial"/>
          <w:b/>
          <w:color w:val="00B050"/>
        </w:rPr>
      </w:pPr>
    </w:p>
    <w:p w:rsidR="009E0BEE" w:rsidRPr="000F7306" w:rsidRDefault="009E0BEE" w:rsidP="00F72829">
      <w:pPr>
        <w:jc w:val="both"/>
        <w:rPr>
          <w:rFonts w:ascii="Arial" w:hAnsi="Arial" w:cs="Arial"/>
          <w:b/>
          <w:color w:val="00B050"/>
        </w:rPr>
      </w:pPr>
    </w:p>
    <w:p w:rsidR="00F72829" w:rsidRPr="00C900FC" w:rsidRDefault="004E02D3" w:rsidP="008F40E5">
      <w:pPr>
        <w:jc w:val="both"/>
        <w:rPr>
          <w:rFonts w:ascii="Arial" w:hAnsi="Arial" w:cs="Arial"/>
          <w:b/>
          <w:bCs/>
          <w:sz w:val="36"/>
          <w:szCs w:val="36"/>
          <w:u w:val="single"/>
        </w:rPr>
      </w:pPr>
      <w:r w:rsidRPr="0090423A">
        <w:rPr>
          <w:rFonts w:ascii="Arial" w:hAnsi="Arial" w:cs="Arial"/>
          <w:b/>
          <w:bCs/>
          <w:sz w:val="28"/>
          <w:szCs w:val="28"/>
        </w:rPr>
        <w:lastRenderedPageBreak/>
        <w:t xml:space="preserve"> </w:t>
      </w:r>
      <w:r w:rsidR="00F72829" w:rsidRPr="0090423A">
        <w:rPr>
          <w:rFonts w:ascii="Arial" w:hAnsi="Arial" w:cs="Arial"/>
          <w:b/>
          <w:bCs/>
          <w:sz w:val="28"/>
          <w:szCs w:val="28"/>
        </w:rPr>
        <w:t xml:space="preserve">                                     </w:t>
      </w:r>
      <w:r w:rsidR="0076534A">
        <w:rPr>
          <w:rFonts w:ascii="Arial" w:hAnsi="Arial" w:cs="Arial"/>
          <w:b/>
          <w:bCs/>
          <w:sz w:val="28"/>
          <w:szCs w:val="28"/>
        </w:rPr>
        <w:t xml:space="preserve">            </w:t>
      </w:r>
      <w:r w:rsidR="00F72829" w:rsidRPr="00C900FC">
        <w:rPr>
          <w:rFonts w:ascii="Arial" w:hAnsi="Arial" w:cs="Arial"/>
          <w:b/>
          <w:bCs/>
          <w:sz w:val="36"/>
          <w:szCs w:val="36"/>
          <w:u w:val="single"/>
        </w:rPr>
        <w:t xml:space="preserve">10 ans USA </w:t>
      </w:r>
    </w:p>
    <w:p w:rsidR="00F72829" w:rsidRPr="00C900FC" w:rsidRDefault="00F72829" w:rsidP="00BE257A">
      <w:pPr>
        <w:jc w:val="both"/>
        <w:rPr>
          <w:rFonts w:ascii="Arial" w:hAnsi="Arial" w:cs="Arial"/>
          <w:b/>
          <w:sz w:val="28"/>
          <w:szCs w:val="28"/>
          <w:u w:val="single"/>
        </w:rPr>
      </w:pPr>
      <w:r w:rsidRPr="00C900FC">
        <w:rPr>
          <w:rFonts w:ascii="Arial" w:hAnsi="Arial" w:cs="Arial"/>
          <w:b/>
          <w:sz w:val="28"/>
          <w:szCs w:val="28"/>
          <w:u w:val="single"/>
        </w:rPr>
        <w:t>Monthly</w:t>
      </w:r>
    </w:p>
    <w:p w:rsidR="00B03AED" w:rsidRPr="00C900FC" w:rsidRDefault="004D297C" w:rsidP="00687F45">
      <w:pPr>
        <w:jc w:val="both"/>
        <w:rPr>
          <w:rFonts w:ascii="Arial" w:hAnsi="Arial" w:cs="Arial"/>
          <w:b/>
          <w:bCs/>
          <w:sz w:val="28"/>
          <w:szCs w:val="28"/>
          <w:u w:val="single"/>
        </w:rPr>
      </w:pPr>
      <w:r w:rsidRPr="004D297C">
        <w:rPr>
          <w:rFonts w:ascii="Arial" w:hAnsi="Arial" w:cs="Arial"/>
          <w:b/>
          <w:bCs/>
          <w:noProof/>
          <w:sz w:val="28"/>
          <w:szCs w:val="28"/>
          <w:u w:val="single"/>
        </w:rPr>
        <w:drawing>
          <wp:inline distT="0" distB="0" distL="0" distR="0">
            <wp:extent cx="6645330" cy="4251960"/>
            <wp:effectExtent l="0" t="0" r="3175" b="0"/>
            <wp:docPr id="4" name="Image 4" descr="C:\Users\EPBFIA~1\AppData\Local\Temp\Bloomberg\temp\bfmAA4A.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EPBFIA~1\AppData\Local\Temp\Bloomberg\temp\bfmAA4A.b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646460" cy="4252683"/>
                    </a:xfrm>
                    <a:prstGeom prst="rect">
                      <a:avLst/>
                    </a:prstGeom>
                    <a:noFill/>
                    <a:ln>
                      <a:noFill/>
                    </a:ln>
                  </pic:spPr>
                </pic:pic>
              </a:graphicData>
            </a:graphic>
          </wp:inline>
        </w:drawing>
      </w:r>
    </w:p>
    <w:p w:rsidR="00B03AED" w:rsidRPr="00C900FC" w:rsidRDefault="00B03AED" w:rsidP="006E6472">
      <w:pPr>
        <w:jc w:val="both"/>
        <w:rPr>
          <w:rFonts w:ascii="Arial" w:hAnsi="Arial" w:cs="Arial"/>
          <w:b/>
          <w:bCs/>
          <w:sz w:val="28"/>
          <w:szCs w:val="28"/>
          <w:u w:val="single"/>
        </w:rPr>
      </w:pPr>
      <w:r w:rsidRPr="00C900FC">
        <w:rPr>
          <w:rFonts w:ascii="Arial" w:hAnsi="Arial" w:cs="Arial"/>
          <w:b/>
          <w:bCs/>
          <w:sz w:val="28"/>
          <w:szCs w:val="28"/>
          <w:u w:val="single"/>
        </w:rPr>
        <w:t>Weekly</w:t>
      </w:r>
    </w:p>
    <w:p w:rsidR="00A85203" w:rsidRPr="00C900FC" w:rsidRDefault="004D297C" w:rsidP="00126BB5">
      <w:pPr>
        <w:ind w:left="-283"/>
        <w:jc w:val="both"/>
        <w:rPr>
          <w:rFonts w:ascii="Arial" w:hAnsi="Arial" w:cs="Arial"/>
          <w:b/>
          <w:bCs/>
          <w:sz w:val="28"/>
          <w:szCs w:val="28"/>
          <w:u w:val="single"/>
        </w:rPr>
      </w:pPr>
      <w:r w:rsidRPr="004D297C">
        <w:rPr>
          <w:rFonts w:ascii="Arial" w:hAnsi="Arial" w:cs="Arial"/>
          <w:b/>
          <w:bCs/>
          <w:noProof/>
          <w:sz w:val="28"/>
          <w:szCs w:val="28"/>
          <w:u w:val="single"/>
        </w:rPr>
        <w:drawing>
          <wp:inline distT="0" distB="0" distL="0" distR="0">
            <wp:extent cx="6645275" cy="4267200"/>
            <wp:effectExtent l="0" t="0" r="3175" b="0"/>
            <wp:docPr id="5" name="Image 5" descr="C:\Users\EPBFIA~1\AppData\Local\Temp\Bloomberg\temp\bfm22F6.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EPBFIA~1\AppData\Local\Temp\Bloomberg\temp\bfm22F6.bm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646351" cy="4267891"/>
                    </a:xfrm>
                    <a:prstGeom prst="rect">
                      <a:avLst/>
                    </a:prstGeom>
                    <a:noFill/>
                    <a:ln>
                      <a:noFill/>
                    </a:ln>
                  </pic:spPr>
                </pic:pic>
              </a:graphicData>
            </a:graphic>
          </wp:inline>
        </w:drawing>
      </w:r>
    </w:p>
    <w:p w:rsidR="00733AD4" w:rsidRPr="00C900FC" w:rsidRDefault="00A30EF5" w:rsidP="00E81EBB">
      <w:pPr>
        <w:ind w:left="-850"/>
        <w:jc w:val="both"/>
        <w:rPr>
          <w:rFonts w:ascii="Arial" w:hAnsi="Arial" w:cs="Arial"/>
          <w:b/>
          <w:bCs/>
          <w:sz w:val="28"/>
          <w:szCs w:val="28"/>
          <w:u w:val="single"/>
        </w:rPr>
      </w:pPr>
      <w:r w:rsidRPr="00C900FC">
        <w:rPr>
          <w:rFonts w:ascii="Arial" w:hAnsi="Arial" w:cs="Arial"/>
          <w:b/>
          <w:bCs/>
          <w:sz w:val="28"/>
          <w:szCs w:val="28"/>
        </w:rPr>
        <w:lastRenderedPageBreak/>
        <w:t xml:space="preserve">       </w:t>
      </w:r>
      <w:r w:rsidR="00B4277F" w:rsidRPr="00C900FC">
        <w:rPr>
          <w:rFonts w:ascii="Arial" w:hAnsi="Arial" w:cs="Arial"/>
          <w:b/>
          <w:bCs/>
          <w:sz w:val="28"/>
          <w:szCs w:val="28"/>
        </w:rPr>
        <w:t xml:space="preserve">   </w:t>
      </w:r>
      <w:r w:rsidR="00B03AED" w:rsidRPr="00C900FC">
        <w:rPr>
          <w:rFonts w:ascii="Arial" w:hAnsi="Arial" w:cs="Arial"/>
          <w:b/>
          <w:bCs/>
          <w:sz w:val="28"/>
          <w:szCs w:val="28"/>
          <w:u w:val="single"/>
        </w:rPr>
        <w:t xml:space="preserve">Daily </w:t>
      </w:r>
    </w:p>
    <w:p w:rsidR="00733AD4" w:rsidRPr="00C900FC" w:rsidRDefault="004D297C" w:rsidP="00F9531A">
      <w:pPr>
        <w:jc w:val="both"/>
        <w:rPr>
          <w:rFonts w:ascii="Arial" w:hAnsi="Arial" w:cs="Arial"/>
          <w:b/>
          <w:bCs/>
          <w:sz w:val="28"/>
          <w:szCs w:val="28"/>
          <w:u w:val="single"/>
        </w:rPr>
      </w:pPr>
      <w:r w:rsidRPr="004D297C">
        <w:rPr>
          <w:rFonts w:ascii="Arial" w:hAnsi="Arial" w:cs="Arial"/>
          <w:b/>
          <w:bCs/>
          <w:noProof/>
          <w:sz w:val="28"/>
          <w:szCs w:val="28"/>
          <w:u w:val="single"/>
        </w:rPr>
        <w:drawing>
          <wp:inline distT="0" distB="0" distL="0" distR="0">
            <wp:extent cx="6645275" cy="3962400"/>
            <wp:effectExtent l="0" t="0" r="3175" b="0"/>
            <wp:docPr id="6" name="Image 6" descr="C:\Users\EPBFIA~1\AppData\Local\Temp\Bloomberg\temp\bfmA15E.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EPBFIA~1\AppData\Local\Temp\Bloomberg\temp\bfmA15E.bmp"/>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646296" cy="3963009"/>
                    </a:xfrm>
                    <a:prstGeom prst="rect">
                      <a:avLst/>
                    </a:prstGeom>
                    <a:noFill/>
                    <a:ln>
                      <a:noFill/>
                    </a:ln>
                  </pic:spPr>
                </pic:pic>
              </a:graphicData>
            </a:graphic>
          </wp:inline>
        </w:drawing>
      </w:r>
    </w:p>
    <w:p w:rsidR="00FA3918" w:rsidRPr="001468B3" w:rsidRDefault="00FA3918" w:rsidP="005255A2">
      <w:pPr>
        <w:tabs>
          <w:tab w:val="left" w:pos="5868"/>
        </w:tabs>
        <w:autoSpaceDE w:val="0"/>
        <w:jc w:val="both"/>
        <w:rPr>
          <w:rFonts w:ascii="Arial" w:hAnsi="Arial" w:cs="Arial"/>
          <w:b/>
          <w:bCs/>
          <w:sz w:val="28"/>
          <w:szCs w:val="28"/>
          <w:u w:val="single"/>
        </w:rPr>
      </w:pPr>
    </w:p>
    <w:p w:rsidR="00FA3918" w:rsidRDefault="00D2583B" w:rsidP="007A24CA">
      <w:pPr>
        <w:tabs>
          <w:tab w:val="left" w:pos="5868"/>
        </w:tabs>
        <w:autoSpaceDE w:val="0"/>
        <w:jc w:val="both"/>
        <w:rPr>
          <w:rFonts w:ascii="Tahoma" w:hAnsi="Tahoma" w:cs="Tahoma"/>
        </w:rPr>
      </w:pPr>
      <w:r w:rsidRPr="005A2FC4">
        <w:rPr>
          <w:rFonts w:ascii="Arial" w:hAnsi="Arial" w:cs="Arial"/>
          <w:b/>
          <w:bCs/>
        </w:rPr>
        <w:t>M</w:t>
      </w:r>
      <w:r w:rsidRPr="005A2FC4">
        <w:rPr>
          <w:rFonts w:ascii="Tahoma" w:hAnsi="Tahoma" w:cs="Tahoma"/>
        </w:rPr>
        <w:t xml:space="preserve"> : </w:t>
      </w:r>
      <w:r w:rsidR="00E808AE" w:rsidRPr="005A2FC4">
        <w:rPr>
          <w:rFonts w:ascii="Tahoma" w:hAnsi="Tahoma" w:cs="Tahoma"/>
        </w:rPr>
        <w:t>L</w:t>
      </w:r>
      <w:r w:rsidR="005A2FC4" w:rsidRPr="005A2FC4">
        <w:rPr>
          <w:rFonts w:ascii="Tahoma" w:hAnsi="Tahoma" w:cs="Tahoma"/>
        </w:rPr>
        <w:t xml:space="preserve">a configuration graphique </w:t>
      </w:r>
      <w:r w:rsidR="005A2FC4">
        <w:rPr>
          <w:rFonts w:ascii="Tahoma" w:hAnsi="Tahoma" w:cs="Tahoma"/>
        </w:rPr>
        <w:t>n’a pas changé sur le long terme où supports et résistances continuent de cadrer le marché.</w:t>
      </w:r>
    </w:p>
    <w:p w:rsidR="00394134" w:rsidRDefault="005A2FC4" w:rsidP="007A24CA">
      <w:pPr>
        <w:tabs>
          <w:tab w:val="left" w:pos="5868"/>
        </w:tabs>
        <w:autoSpaceDE w:val="0"/>
        <w:jc w:val="both"/>
        <w:rPr>
          <w:rFonts w:ascii="Tahoma" w:hAnsi="Tahoma" w:cs="Tahoma"/>
        </w:rPr>
      </w:pPr>
      <w:r>
        <w:rPr>
          <w:rFonts w:ascii="Tahoma" w:hAnsi="Tahoma" w:cs="Tahoma"/>
        </w:rPr>
        <w:t>La cassure du plat de KS sur 2.63 orientera le taux sur le plat de nuage de la LS</w:t>
      </w:r>
      <w:r w:rsidR="00FE0380">
        <w:rPr>
          <w:rFonts w:ascii="Tahoma" w:hAnsi="Tahoma" w:cs="Tahoma"/>
        </w:rPr>
        <w:t>,</w:t>
      </w:r>
      <w:r>
        <w:rPr>
          <w:rFonts w:ascii="Tahoma" w:hAnsi="Tahoma" w:cs="Tahoma"/>
        </w:rPr>
        <w:t xml:space="preserve"> situé sur 2.57. Une </w:t>
      </w:r>
      <w:r w:rsidR="0036673D">
        <w:rPr>
          <w:rFonts w:ascii="Tahoma" w:hAnsi="Tahoma" w:cs="Tahoma"/>
        </w:rPr>
        <w:t>clôture</w:t>
      </w:r>
      <w:r>
        <w:rPr>
          <w:rFonts w:ascii="Tahoma" w:hAnsi="Tahoma" w:cs="Tahoma"/>
        </w:rPr>
        <w:t xml:space="preserve"> </w:t>
      </w:r>
      <w:r w:rsidR="0036673D">
        <w:rPr>
          <w:rFonts w:ascii="Tahoma" w:hAnsi="Tahoma" w:cs="Tahoma"/>
        </w:rPr>
        <w:t>mensuelle</w:t>
      </w:r>
      <w:r>
        <w:rPr>
          <w:rFonts w:ascii="Tahoma" w:hAnsi="Tahoma" w:cs="Tahoma"/>
        </w:rPr>
        <w:t xml:space="preserve"> sous ce point </w:t>
      </w:r>
      <w:r w:rsidR="008D29AD">
        <w:rPr>
          <w:rFonts w:ascii="Tahoma" w:hAnsi="Tahoma" w:cs="Tahoma"/>
        </w:rPr>
        <w:t>sera le 1</w:t>
      </w:r>
      <w:r w:rsidR="008D29AD" w:rsidRPr="008D29AD">
        <w:rPr>
          <w:rFonts w:ascii="Tahoma" w:hAnsi="Tahoma" w:cs="Tahoma"/>
          <w:vertAlign w:val="superscript"/>
        </w:rPr>
        <w:t>er</w:t>
      </w:r>
      <w:r w:rsidR="008D29AD">
        <w:rPr>
          <w:rFonts w:ascii="Tahoma" w:hAnsi="Tahoma" w:cs="Tahoma"/>
        </w:rPr>
        <w:t xml:space="preserve"> </w:t>
      </w:r>
      <w:r w:rsidR="000035DB">
        <w:rPr>
          <w:rFonts w:ascii="Tahoma" w:hAnsi="Tahoma" w:cs="Tahoma"/>
        </w:rPr>
        <w:t>élément</w:t>
      </w:r>
      <w:r w:rsidR="00394134">
        <w:rPr>
          <w:rFonts w:ascii="Tahoma" w:hAnsi="Tahoma" w:cs="Tahoma"/>
        </w:rPr>
        <w:t xml:space="preserve"> </w:t>
      </w:r>
      <w:r w:rsidR="008D29AD">
        <w:rPr>
          <w:rFonts w:ascii="Tahoma" w:hAnsi="Tahoma" w:cs="Tahoma"/>
        </w:rPr>
        <w:t>d’une</w:t>
      </w:r>
      <w:r w:rsidR="00394134">
        <w:rPr>
          <w:rFonts w:ascii="Tahoma" w:hAnsi="Tahoma" w:cs="Tahoma"/>
        </w:rPr>
        <w:t xml:space="preserve"> remise en question de l’environnement haussier de long terme. </w:t>
      </w:r>
    </w:p>
    <w:p w:rsidR="005A2FC4" w:rsidRPr="005A2FC4" w:rsidRDefault="00FE0380" w:rsidP="007A24CA">
      <w:pPr>
        <w:tabs>
          <w:tab w:val="left" w:pos="5868"/>
        </w:tabs>
        <w:autoSpaceDE w:val="0"/>
        <w:jc w:val="both"/>
        <w:rPr>
          <w:rFonts w:ascii="Tahoma" w:hAnsi="Tahoma" w:cs="Tahoma"/>
        </w:rPr>
      </w:pPr>
      <w:r>
        <w:rPr>
          <w:rFonts w:ascii="Tahoma" w:hAnsi="Tahoma" w:cs="Tahoma"/>
        </w:rPr>
        <w:t xml:space="preserve">Quant au </w:t>
      </w:r>
      <w:r w:rsidR="0036673D">
        <w:rPr>
          <w:rFonts w:ascii="Tahoma" w:hAnsi="Tahoma" w:cs="Tahoma"/>
        </w:rPr>
        <w:t>plat</w:t>
      </w:r>
      <w:r w:rsidR="00394134">
        <w:rPr>
          <w:rFonts w:ascii="Tahoma" w:hAnsi="Tahoma" w:cs="Tahoma"/>
        </w:rPr>
        <w:t xml:space="preserve"> de TS de 2.90</w:t>
      </w:r>
      <w:r>
        <w:rPr>
          <w:rFonts w:ascii="Tahoma" w:hAnsi="Tahoma" w:cs="Tahoma"/>
        </w:rPr>
        <w:t>, il</w:t>
      </w:r>
      <w:r w:rsidR="00394134">
        <w:rPr>
          <w:rFonts w:ascii="Tahoma" w:hAnsi="Tahoma" w:cs="Tahoma"/>
        </w:rPr>
        <w:t xml:space="preserve"> servira de résistance.</w:t>
      </w:r>
      <w:r w:rsidR="005A2FC4">
        <w:rPr>
          <w:rFonts w:ascii="Tahoma" w:hAnsi="Tahoma" w:cs="Tahoma"/>
        </w:rPr>
        <w:t xml:space="preserve"> </w:t>
      </w:r>
    </w:p>
    <w:p w:rsidR="00D8157E" w:rsidRPr="005A2FC4" w:rsidRDefault="00D8157E" w:rsidP="00D2583B">
      <w:pPr>
        <w:tabs>
          <w:tab w:val="left" w:pos="5868"/>
        </w:tabs>
        <w:autoSpaceDE w:val="0"/>
        <w:jc w:val="both"/>
        <w:rPr>
          <w:rFonts w:ascii="Tahoma" w:hAnsi="Tahoma" w:cs="Tahoma"/>
        </w:rPr>
      </w:pPr>
    </w:p>
    <w:p w:rsidR="007654A7" w:rsidRDefault="00D2583B" w:rsidP="00EE6477">
      <w:pPr>
        <w:jc w:val="both"/>
        <w:rPr>
          <w:rFonts w:ascii="Arial" w:hAnsi="Arial" w:cs="Arial"/>
          <w:bCs/>
        </w:rPr>
      </w:pPr>
      <w:bookmarkStart w:id="1" w:name="_Hlk510791573"/>
      <w:r w:rsidRPr="00D624A8">
        <w:rPr>
          <w:rFonts w:ascii="Arial" w:hAnsi="Arial" w:cs="Arial"/>
          <w:b/>
          <w:bCs/>
        </w:rPr>
        <w:t xml:space="preserve">W : </w:t>
      </w:r>
      <w:r w:rsidR="006275D6" w:rsidRPr="00D624A8">
        <w:rPr>
          <w:rFonts w:ascii="Arial" w:hAnsi="Arial" w:cs="Arial"/>
          <w:bCs/>
        </w:rPr>
        <w:t xml:space="preserve"> </w:t>
      </w:r>
      <w:r w:rsidR="00D624A8" w:rsidRPr="00D624A8">
        <w:rPr>
          <w:rFonts w:ascii="Arial" w:hAnsi="Arial" w:cs="Arial"/>
          <w:bCs/>
        </w:rPr>
        <w:t xml:space="preserve">Le </w:t>
      </w:r>
      <w:r w:rsidR="001B1EEE">
        <w:rPr>
          <w:rFonts w:ascii="Arial" w:hAnsi="Arial" w:cs="Arial"/>
          <w:bCs/>
        </w:rPr>
        <w:t>10 ans US évolue dans sa zone d’équilibre de moyen terme, comprise entre 2.91 et 2.57. La borne haute du nuage sera renforcée par un plat de KS sur 2.90.</w:t>
      </w:r>
    </w:p>
    <w:p w:rsidR="001B1EEE" w:rsidRDefault="001B1EEE" w:rsidP="00EE6477">
      <w:pPr>
        <w:jc w:val="both"/>
        <w:rPr>
          <w:rFonts w:ascii="Arial" w:hAnsi="Arial" w:cs="Arial"/>
          <w:bCs/>
        </w:rPr>
      </w:pPr>
      <w:r>
        <w:rPr>
          <w:rFonts w:ascii="Arial" w:hAnsi="Arial" w:cs="Arial"/>
          <w:bCs/>
        </w:rPr>
        <w:t xml:space="preserve">Deux </w:t>
      </w:r>
      <w:r w:rsidR="00F97996">
        <w:rPr>
          <w:rFonts w:ascii="Arial" w:hAnsi="Arial" w:cs="Arial"/>
          <w:bCs/>
        </w:rPr>
        <w:t>supports</w:t>
      </w:r>
      <w:r>
        <w:rPr>
          <w:rFonts w:ascii="Arial" w:hAnsi="Arial" w:cs="Arial"/>
          <w:bCs/>
        </w:rPr>
        <w:t xml:space="preserve"> importants sur cette unité de temps. Le premier se situe sur 2.54, bas du mois de janvier. Il devra être dépassé pour que le 10 ans retrouve </w:t>
      </w:r>
      <w:r w:rsidR="00F97996">
        <w:rPr>
          <w:rFonts w:ascii="Arial" w:hAnsi="Arial" w:cs="Arial"/>
          <w:bCs/>
        </w:rPr>
        <w:t>du potentiel pour envisager une</w:t>
      </w:r>
      <w:r>
        <w:rPr>
          <w:rFonts w:ascii="Arial" w:hAnsi="Arial" w:cs="Arial"/>
          <w:bCs/>
        </w:rPr>
        <w:t xml:space="preserve"> baisse. Sans cette rupture, les rebonds </w:t>
      </w:r>
      <w:r w:rsidR="00306608">
        <w:rPr>
          <w:rFonts w:ascii="Arial" w:hAnsi="Arial" w:cs="Arial"/>
          <w:bCs/>
        </w:rPr>
        <w:t>en direction de 2.91 devraient se poursuivre. Le second point se situe sur 2.48 et reste dépendant de la cassure de 2.54. Il représente la borne basse du nuage de la LS. Sa rupture placera le moyen terme dans un environnement baissier.</w:t>
      </w:r>
    </w:p>
    <w:p w:rsidR="00FF1ED0" w:rsidRPr="00D624A8" w:rsidRDefault="00FF1ED0" w:rsidP="00CF690F">
      <w:pPr>
        <w:jc w:val="both"/>
        <w:rPr>
          <w:rFonts w:ascii="Tahoma" w:hAnsi="Tahoma" w:cs="Tahoma"/>
        </w:rPr>
      </w:pPr>
    </w:p>
    <w:p w:rsidR="00AE4E8D" w:rsidRPr="00AE4E8D" w:rsidRDefault="003D663C" w:rsidP="00EE6477">
      <w:pPr>
        <w:jc w:val="both"/>
        <w:rPr>
          <w:rFonts w:ascii="Arial" w:hAnsi="Arial" w:cs="Arial"/>
          <w:bCs/>
        </w:rPr>
      </w:pPr>
      <w:r>
        <w:rPr>
          <w:rFonts w:ascii="Arial" w:hAnsi="Arial" w:cs="Arial"/>
          <w:b/>
          <w:bCs/>
        </w:rPr>
        <w:t>D</w:t>
      </w:r>
      <w:r w:rsidR="00032EF8">
        <w:rPr>
          <w:rFonts w:ascii="Arial" w:hAnsi="Arial" w:cs="Arial"/>
          <w:b/>
          <w:bCs/>
        </w:rPr>
        <w:t> </w:t>
      </w:r>
      <w:bookmarkEnd w:id="1"/>
      <w:r w:rsidR="00032EF8">
        <w:rPr>
          <w:rFonts w:ascii="Arial" w:hAnsi="Arial" w:cs="Arial"/>
          <w:b/>
          <w:bCs/>
        </w:rPr>
        <w:t xml:space="preserve">: </w:t>
      </w:r>
      <w:r w:rsidR="005513C3">
        <w:rPr>
          <w:rFonts w:ascii="Arial" w:hAnsi="Arial" w:cs="Arial"/>
          <w:bCs/>
        </w:rPr>
        <w:t xml:space="preserve">Le </w:t>
      </w:r>
      <w:r w:rsidR="00B50D04">
        <w:rPr>
          <w:rFonts w:ascii="Arial" w:hAnsi="Arial" w:cs="Arial"/>
          <w:bCs/>
        </w:rPr>
        <w:t>court</w:t>
      </w:r>
      <w:r w:rsidR="00F72F88">
        <w:rPr>
          <w:rFonts w:ascii="Arial" w:hAnsi="Arial" w:cs="Arial"/>
          <w:bCs/>
        </w:rPr>
        <w:t xml:space="preserve"> terme évolue dans tendance précise depuis deux semaines entre 2.62 et 2.74. La sortie de cette petite dérive latérale donnera pour cible les points évoqués sur les unités de temps plus longues, à savoir retour sur 2.57 et </w:t>
      </w:r>
      <w:r w:rsidR="00C20DA2">
        <w:rPr>
          <w:rFonts w:ascii="Arial" w:hAnsi="Arial" w:cs="Arial"/>
          <w:bCs/>
        </w:rPr>
        <w:t>voire</w:t>
      </w:r>
      <w:r w:rsidR="00F72F88">
        <w:rPr>
          <w:rFonts w:ascii="Arial" w:hAnsi="Arial" w:cs="Arial"/>
          <w:bCs/>
        </w:rPr>
        <w:t xml:space="preserve"> 2.54</w:t>
      </w:r>
      <w:r w:rsidR="00C20DA2" w:rsidRPr="00C20DA2">
        <w:rPr>
          <w:rFonts w:ascii="Arial" w:hAnsi="Arial" w:cs="Arial"/>
          <w:bCs/>
        </w:rPr>
        <w:t xml:space="preserve"> </w:t>
      </w:r>
      <w:r w:rsidR="00C20DA2">
        <w:rPr>
          <w:rFonts w:ascii="Arial" w:hAnsi="Arial" w:cs="Arial"/>
          <w:bCs/>
        </w:rPr>
        <w:t>en cassure de 2.62</w:t>
      </w:r>
      <w:r w:rsidR="00F72F88">
        <w:rPr>
          <w:rFonts w:ascii="Arial" w:hAnsi="Arial" w:cs="Arial"/>
          <w:bCs/>
        </w:rPr>
        <w:t xml:space="preserve">. </w:t>
      </w:r>
      <w:r w:rsidR="00B50D04">
        <w:rPr>
          <w:rFonts w:ascii="Arial" w:hAnsi="Arial" w:cs="Arial"/>
          <w:bCs/>
        </w:rPr>
        <w:t>Au-dessus</w:t>
      </w:r>
      <w:r w:rsidR="00F72F88">
        <w:rPr>
          <w:rFonts w:ascii="Arial" w:hAnsi="Arial" w:cs="Arial"/>
          <w:bCs/>
        </w:rPr>
        <w:t xml:space="preserve"> de 2.74, le marché s’orientera </w:t>
      </w:r>
      <w:r w:rsidR="00C20DA2">
        <w:rPr>
          <w:rFonts w:ascii="Arial" w:hAnsi="Arial" w:cs="Arial"/>
          <w:bCs/>
        </w:rPr>
        <w:t xml:space="preserve">en direction de </w:t>
      </w:r>
      <w:r w:rsidR="00F72F88">
        <w:rPr>
          <w:rFonts w:ascii="Arial" w:hAnsi="Arial" w:cs="Arial"/>
          <w:bCs/>
        </w:rPr>
        <w:t>la résistance de 2.90 avec en point intermédiaire l</w:t>
      </w:r>
      <w:r w:rsidR="00C20DA2">
        <w:rPr>
          <w:rFonts w:ascii="Arial" w:hAnsi="Arial" w:cs="Arial"/>
          <w:bCs/>
        </w:rPr>
        <w:t>e</w:t>
      </w:r>
      <w:r w:rsidR="00F72F88">
        <w:rPr>
          <w:rFonts w:ascii="Arial" w:hAnsi="Arial" w:cs="Arial"/>
          <w:bCs/>
        </w:rPr>
        <w:t xml:space="preserve"> haut du mois de janvier de 2.80.</w:t>
      </w:r>
    </w:p>
    <w:p w:rsidR="00621305" w:rsidRDefault="00621305" w:rsidP="006E6472">
      <w:pPr>
        <w:jc w:val="both"/>
        <w:rPr>
          <w:rFonts w:ascii="Tahoma" w:hAnsi="Tahoma" w:cs="Tahoma"/>
        </w:rPr>
      </w:pPr>
    </w:p>
    <w:p w:rsidR="00F72F88" w:rsidRPr="00636A76" w:rsidRDefault="00F72F88" w:rsidP="006E6472">
      <w:pPr>
        <w:jc w:val="both"/>
        <w:rPr>
          <w:rFonts w:ascii="Tahoma" w:hAnsi="Tahoma" w:cs="Tahoma"/>
        </w:rPr>
      </w:pPr>
    </w:p>
    <w:p w:rsidR="007A24CA" w:rsidRPr="00681617" w:rsidRDefault="00F72829" w:rsidP="007A24CA">
      <w:pPr>
        <w:jc w:val="both"/>
        <w:rPr>
          <w:rFonts w:ascii="Arial" w:hAnsi="Arial" w:cs="Arial"/>
          <w:b/>
          <w:color w:val="00B050"/>
        </w:rPr>
      </w:pPr>
      <w:r w:rsidRPr="00681617">
        <w:rPr>
          <w:rFonts w:ascii="Arial" w:hAnsi="Arial" w:cs="Arial"/>
          <w:b/>
          <w:color w:val="00B050"/>
          <w:u w:val="single"/>
        </w:rPr>
        <w:t>HEBDOMADAIRE</w:t>
      </w:r>
      <w:r w:rsidRPr="00681617">
        <w:rPr>
          <w:rFonts w:ascii="Arial" w:hAnsi="Arial" w:cs="Arial"/>
          <w:b/>
          <w:color w:val="00B050"/>
        </w:rPr>
        <w:t xml:space="preserve"> : </w:t>
      </w:r>
      <w:r w:rsidR="00F72F88" w:rsidRPr="00681617">
        <w:rPr>
          <w:rFonts w:ascii="Arial" w:hAnsi="Arial" w:cs="Arial"/>
          <w:b/>
          <w:color w:val="00B050"/>
        </w:rPr>
        <w:t xml:space="preserve">Pas de tendance </w:t>
      </w:r>
      <w:r w:rsidR="00F36027" w:rsidRPr="00681617">
        <w:rPr>
          <w:rFonts w:ascii="Arial" w:hAnsi="Arial" w:cs="Arial"/>
          <w:b/>
          <w:color w:val="00B050"/>
        </w:rPr>
        <w:t>pour le 10 ans US qui évolue entre 2.62 et 2.74. En cassure du support nous auront en cible 2.57 puis en rupture 2.54. En dépassement de 2.74, le haut de 2.80 servira de point intermédiaire avant la résistance de 2.90.</w:t>
      </w:r>
    </w:p>
    <w:p w:rsidR="0093269B" w:rsidRDefault="0093269B" w:rsidP="007A24CA">
      <w:pPr>
        <w:jc w:val="both"/>
        <w:rPr>
          <w:rFonts w:ascii="Arial" w:hAnsi="Arial" w:cs="Arial"/>
          <w:b/>
          <w:color w:val="00B050"/>
        </w:rPr>
      </w:pPr>
    </w:p>
    <w:p w:rsidR="009933C4" w:rsidRDefault="009933C4" w:rsidP="007A24CA">
      <w:pPr>
        <w:jc w:val="both"/>
        <w:rPr>
          <w:rFonts w:ascii="Arial" w:hAnsi="Arial" w:cs="Arial"/>
          <w:b/>
          <w:color w:val="00B050"/>
        </w:rPr>
      </w:pPr>
    </w:p>
    <w:p w:rsidR="00DC295E" w:rsidRPr="00AD7F6F" w:rsidRDefault="00D43DAB" w:rsidP="0042435C">
      <w:pPr>
        <w:jc w:val="both"/>
        <w:rPr>
          <w:rFonts w:ascii="Arial" w:eastAsia="Calibri" w:hAnsi="Arial" w:cs="Arial"/>
          <w:b/>
        </w:rPr>
      </w:pPr>
      <w:r w:rsidRPr="007F39E0">
        <w:rPr>
          <w:rFonts w:ascii="Arial" w:hAnsi="Arial" w:cs="Arial"/>
          <w:b/>
          <w:bCs/>
          <w:sz w:val="36"/>
          <w:szCs w:val="36"/>
        </w:rPr>
        <w:t xml:space="preserve">     </w:t>
      </w:r>
      <w:r w:rsidR="00292AF0" w:rsidRPr="007F39E0">
        <w:rPr>
          <w:rFonts w:ascii="Arial" w:hAnsi="Arial" w:cs="Arial"/>
          <w:b/>
          <w:bCs/>
          <w:sz w:val="36"/>
          <w:szCs w:val="36"/>
        </w:rPr>
        <w:t xml:space="preserve">                       </w:t>
      </w:r>
      <w:r w:rsidRPr="007F39E0">
        <w:rPr>
          <w:rFonts w:ascii="Arial" w:hAnsi="Arial" w:cs="Arial"/>
          <w:b/>
          <w:bCs/>
          <w:sz w:val="36"/>
          <w:szCs w:val="36"/>
        </w:rPr>
        <w:t xml:space="preserve"> </w:t>
      </w:r>
      <w:r w:rsidR="00FA4DDF">
        <w:rPr>
          <w:rFonts w:ascii="Arial" w:hAnsi="Arial" w:cs="Arial"/>
          <w:b/>
          <w:bCs/>
          <w:sz w:val="36"/>
          <w:szCs w:val="36"/>
        </w:rPr>
        <w:t xml:space="preserve">       </w:t>
      </w:r>
      <w:bookmarkStart w:id="2" w:name="_GoBack"/>
      <w:bookmarkEnd w:id="0"/>
      <w:bookmarkEnd w:id="2"/>
    </w:p>
    <w:sectPr w:rsidR="00DC295E" w:rsidRPr="00AD7F6F" w:rsidSect="00B65AF1">
      <w:footerReference w:type="default" r:id="rId14"/>
      <w:pgSz w:w="11906" w:h="16838" w:code="9"/>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15D90" w:rsidRDefault="00C15D90" w:rsidP="00632EAA">
      <w:r>
        <w:separator/>
      </w:r>
    </w:p>
  </w:endnote>
  <w:endnote w:type="continuationSeparator" w:id="0">
    <w:p w:rsidR="00C15D90" w:rsidRDefault="00C15D90" w:rsidP="00632E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61783222"/>
      <w:docPartObj>
        <w:docPartGallery w:val="Page Numbers (Bottom of Page)"/>
        <w:docPartUnique/>
      </w:docPartObj>
    </w:sdtPr>
    <w:sdtEndPr/>
    <w:sdtContent>
      <w:p w:rsidR="00C15D90" w:rsidRDefault="00C15D90">
        <w:pPr>
          <w:pStyle w:val="Pieddepage"/>
          <w:jc w:val="center"/>
        </w:pPr>
        <w:r>
          <w:fldChar w:fldCharType="begin"/>
        </w:r>
        <w:r>
          <w:instrText>PAGE   \* MERGEFORMAT</w:instrText>
        </w:r>
        <w:r>
          <w:fldChar w:fldCharType="separate"/>
        </w:r>
        <w:r w:rsidR="002B1C25">
          <w:rPr>
            <w:noProof/>
          </w:rPr>
          <w:t>13</w:t>
        </w:r>
        <w:r>
          <w:fldChar w:fldCharType="end"/>
        </w:r>
      </w:p>
    </w:sdtContent>
  </w:sdt>
  <w:p w:rsidR="00C15D90" w:rsidRDefault="00C15D90">
    <w:pPr>
      <w:pStyle w:val="Pieddepage"/>
    </w:pPr>
    <w:r>
      <w:rPr>
        <w:noProof/>
        <w:lang w:eastAsia="fr-FR"/>
      </w:rPr>
      <mc:AlternateContent>
        <mc:Choice Requires="wps">
          <w:drawing>
            <wp:anchor distT="0" distB="0" distL="114300" distR="114300" simplePos="0" relativeHeight="251659264" behindDoc="0" locked="0" layoutInCell="0" allowOverlap="1">
              <wp:simplePos x="0" y="0"/>
              <wp:positionH relativeFrom="page">
                <wp:posOffset>0</wp:posOffset>
              </wp:positionH>
              <wp:positionV relativeFrom="page">
                <wp:posOffset>10234930</wp:posOffset>
              </wp:positionV>
              <wp:extent cx="7560310" cy="266700"/>
              <wp:effectExtent l="0" t="0" r="0" b="0"/>
              <wp:wrapNone/>
              <wp:docPr id="7" name="MSIPCM8c384c90bb5918371bcc6b47" descr="{&quot;HashCode&quot;:1644228579,&quot;Height&quot;:841.0,&quot;Width&quot;:595.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310" cy="26670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rsidR="00C15D90" w:rsidRPr="00FC6539" w:rsidRDefault="00FC6539" w:rsidP="00FC6539">
                          <w:pPr>
                            <w:rPr>
                              <w:rFonts w:ascii="Calibri" w:hAnsi="Calibri" w:cs="Calibri"/>
                              <w:color w:val="FFFFFF"/>
                              <w:sz w:val="2"/>
                            </w:rPr>
                          </w:pPr>
                          <w:r w:rsidRPr="00FC6539">
                            <w:rPr>
                              <w:rFonts w:ascii="Calibri" w:hAnsi="Calibri" w:cs="Calibri"/>
                              <w:color w:val="FFFFFF"/>
                              <w:sz w:val="2"/>
                            </w:rPr>
                            <w:t>C1 - Public Natixis</w:t>
                          </w: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MSIPCM8c384c90bb5918371bcc6b47" o:spid="_x0000_s1026" type="#_x0000_t202" alt="{&quot;HashCode&quot;:1644228579,&quot;Height&quot;:841.0,&quot;Width&quot;:595.0,&quot;Placement&quot;:&quot;Footer&quot;,&quot;Index&quot;:&quot;Primary&quot;,&quot;Section&quot;:1,&quot;Top&quot;:0.0,&quot;Left&quot;:0.0}" style="position:absolute;margin-left:0;margin-top:805.9pt;width:595.3pt;height:21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" o:allowincell="f" filled="f" stroked="f" strokeweight=".5pt">
              <v:textbox inset="20pt,0,,0">
                <w:txbxContent>
                  <w:p w:rsidR="00C15D90" w:rsidRPr="00FC6539" w:rsidRDefault="00FC6539" w:rsidP="00FC6539">
                    <w:pPr>
                      <w:rPr>
                        <w:rFonts w:ascii="Calibri" w:hAnsi="Calibri" w:cs="Calibri"/>
                        <w:color w:val="FFFFFF"/>
                        <w:sz w:val="2"/>
                      </w:rPr>
                    </w:pPr>
                    <w:r w:rsidRPr="00FC6539">
                      <w:rPr>
                        <w:rFonts w:ascii="Calibri" w:hAnsi="Calibri" w:cs="Calibri"/>
                        <w:color w:val="FFFFFF"/>
                        <w:sz w:val="2"/>
                      </w:rPr>
                      <w:t>C1 - Public Natixis</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15D90" w:rsidRDefault="00C15D90" w:rsidP="00632EAA">
      <w:r>
        <w:separator/>
      </w:r>
    </w:p>
  </w:footnote>
  <w:footnote w:type="continuationSeparator" w:id="0">
    <w:p w:rsidR="00C15D90" w:rsidRDefault="00C15D90" w:rsidP="00632EA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C674AF"/>
    <w:multiLevelType w:val="hybridMultilevel"/>
    <w:tmpl w:val="D9866AE2"/>
    <w:lvl w:ilvl="0" w:tplc="0814645E">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1B082D97"/>
    <w:multiLevelType w:val="hybridMultilevel"/>
    <w:tmpl w:val="596CEFAC"/>
    <w:lvl w:ilvl="0" w:tplc="C878320C">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1D1442B4"/>
    <w:multiLevelType w:val="hybridMultilevel"/>
    <w:tmpl w:val="3946859E"/>
    <w:lvl w:ilvl="0" w:tplc="3AEA8894">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25277BF0"/>
    <w:multiLevelType w:val="hybridMultilevel"/>
    <w:tmpl w:val="04D84BF4"/>
    <w:lvl w:ilvl="0" w:tplc="3ED6F582">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2D5A1DE7"/>
    <w:multiLevelType w:val="hybridMultilevel"/>
    <w:tmpl w:val="D400A19A"/>
    <w:lvl w:ilvl="0" w:tplc="DE6A31E0">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3A8377E9"/>
    <w:multiLevelType w:val="hybridMultilevel"/>
    <w:tmpl w:val="9E604F46"/>
    <w:lvl w:ilvl="0" w:tplc="0EEA88A4">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4F147C44"/>
    <w:multiLevelType w:val="hybridMultilevel"/>
    <w:tmpl w:val="23F25FDA"/>
    <w:lvl w:ilvl="0" w:tplc="01186F8E">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60E50F98"/>
    <w:multiLevelType w:val="hybridMultilevel"/>
    <w:tmpl w:val="210C1F4C"/>
    <w:lvl w:ilvl="0" w:tplc="08588216">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66231305"/>
    <w:multiLevelType w:val="hybridMultilevel"/>
    <w:tmpl w:val="A76A1678"/>
    <w:lvl w:ilvl="0" w:tplc="95520F0C">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3"/>
  </w:num>
  <w:num w:numId="2">
    <w:abstractNumId w:val="8"/>
  </w:num>
  <w:num w:numId="3">
    <w:abstractNumId w:val="0"/>
  </w:num>
  <w:num w:numId="4">
    <w:abstractNumId w:val="1"/>
  </w:num>
  <w:num w:numId="5">
    <w:abstractNumId w:val="2"/>
  </w:num>
  <w:num w:numId="6">
    <w:abstractNumId w:val="5"/>
  </w:num>
  <w:num w:numId="7">
    <w:abstractNumId w:val="7"/>
  </w:num>
  <w:num w:numId="8">
    <w:abstractNumId w:val="4"/>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hdrShapeDefaults>
    <o:shapedefaults v:ext="edit" spidmax="290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2EAA"/>
    <w:rsid w:val="000035DB"/>
    <w:rsid w:val="00003BB4"/>
    <w:rsid w:val="000043C9"/>
    <w:rsid w:val="000045D0"/>
    <w:rsid w:val="00006573"/>
    <w:rsid w:val="000103AA"/>
    <w:rsid w:val="00011200"/>
    <w:rsid w:val="00012766"/>
    <w:rsid w:val="00015DE9"/>
    <w:rsid w:val="00015E3A"/>
    <w:rsid w:val="00023004"/>
    <w:rsid w:val="00023A5C"/>
    <w:rsid w:val="00024342"/>
    <w:rsid w:val="00024DD8"/>
    <w:rsid w:val="00026191"/>
    <w:rsid w:val="00027220"/>
    <w:rsid w:val="000305D4"/>
    <w:rsid w:val="00031AE3"/>
    <w:rsid w:val="00031D2A"/>
    <w:rsid w:val="00032EF8"/>
    <w:rsid w:val="00033CA8"/>
    <w:rsid w:val="000341AC"/>
    <w:rsid w:val="000403B1"/>
    <w:rsid w:val="00040784"/>
    <w:rsid w:val="000409C7"/>
    <w:rsid w:val="00040AE9"/>
    <w:rsid w:val="000412FF"/>
    <w:rsid w:val="00041F25"/>
    <w:rsid w:val="00042BFD"/>
    <w:rsid w:val="00043F54"/>
    <w:rsid w:val="000440AD"/>
    <w:rsid w:val="00050AE9"/>
    <w:rsid w:val="000512C5"/>
    <w:rsid w:val="000516DF"/>
    <w:rsid w:val="0005450A"/>
    <w:rsid w:val="0005450C"/>
    <w:rsid w:val="00054C30"/>
    <w:rsid w:val="00056751"/>
    <w:rsid w:val="00057734"/>
    <w:rsid w:val="0006069D"/>
    <w:rsid w:val="0006091F"/>
    <w:rsid w:val="00060C46"/>
    <w:rsid w:val="0006154C"/>
    <w:rsid w:val="0006167C"/>
    <w:rsid w:val="000619D3"/>
    <w:rsid w:val="00063DD8"/>
    <w:rsid w:val="000641C0"/>
    <w:rsid w:val="00067026"/>
    <w:rsid w:val="00067109"/>
    <w:rsid w:val="000679AC"/>
    <w:rsid w:val="00071684"/>
    <w:rsid w:val="000723D8"/>
    <w:rsid w:val="00077732"/>
    <w:rsid w:val="00081051"/>
    <w:rsid w:val="000821DE"/>
    <w:rsid w:val="00082509"/>
    <w:rsid w:val="000829AB"/>
    <w:rsid w:val="00086339"/>
    <w:rsid w:val="00086EFC"/>
    <w:rsid w:val="000874DF"/>
    <w:rsid w:val="000902F5"/>
    <w:rsid w:val="00090B79"/>
    <w:rsid w:val="00093D02"/>
    <w:rsid w:val="00094EB3"/>
    <w:rsid w:val="0009578D"/>
    <w:rsid w:val="0009601D"/>
    <w:rsid w:val="000A0E9B"/>
    <w:rsid w:val="000A320E"/>
    <w:rsid w:val="000A3D69"/>
    <w:rsid w:val="000A4A04"/>
    <w:rsid w:val="000A6B9D"/>
    <w:rsid w:val="000B0BE6"/>
    <w:rsid w:val="000B156B"/>
    <w:rsid w:val="000B6ECC"/>
    <w:rsid w:val="000B712D"/>
    <w:rsid w:val="000B74F3"/>
    <w:rsid w:val="000B7E03"/>
    <w:rsid w:val="000C0677"/>
    <w:rsid w:val="000C4889"/>
    <w:rsid w:val="000C5934"/>
    <w:rsid w:val="000C5BCC"/>
    <w:rsid w:val="000C6C25"/>
    <w:rsid w:val="000C702C"/>
    <w:rsid w:val="000D031B"/>
    <w:rsid w:val="000D0565"/>
    <w:rsid w:val="000D17A4"/>
    <w:rsid w:val="000D21A7"/>
    <w:rsid w:val="000D268A"/>
    <w:rsid w:val="000D36B4"/>
    <w:rsid w:val="000D4368"/>
    <w:rsid w:val="000D4E0C"/>
    <w:rsid w:val="000D52CE"/>
    <w:rsid w:val="000D6642"/>
    <w:rsid w:val="000D6A98"/>
    <w:rsid w:val="000D6D9D"/>
    <w:rsid w:val="000D72F9"/>
    <w:rsid w:val="000D7ED2"/>
    <w:rsid w:val="000E0A8B"/>
    <w:rsid w:val="000E4AFF"/>
    <w:rsid w:val="000E52B2"/>
    <w:rsid w:val="000E52E1"/>
    <w:rsid w:val="000E620B"/>
    <w:rsid w:val="000E65BF"/>
    <w:rsid w:val="000F109D"/>
    <w:rsid w:val="000F2BAA"/>
    <w:rsid w:val="000F565E"/>
    <w:rsid w:val="000F7250"/>
    <w:rsid w:val="000F7306"/>
    <w:rsid w:val="000F7495"/>
    <w:rsid w:val="000F7BEC"/>
    <w:rsid w:val="000F7FF2"/>
    <w:rsid w:val="00100473"/>
    <w:rsid w:val="001017C5"/>
    <w:rsid w:val="00101F48"/>
    <w:rsid w:val="001029BE"/>
    <w:rsid w:val="00103D3B"/>
    <w:rsid w:val="00104E12"/>
    <w:rsid w:val="0010583E"/>
    <w:rsid w:val="00105938"/>
    <w:rsid w:val="00112311"/>
    <w:rsid w:val="00112363"/>
    <w:rsid w:val="00112CAA"/>
    <w:rsid w:val="00114CFE"/>
    <w:rsid w:val="00115250"/>
    <w:rsid w:val="001155DC"/>
    <w:rsid w:val="00115FF5"/>
    <w:rsid w:val="00116E2A"/>
    <w:rsid w:val="00116EE6"/>
    <w:rsid w:val="00124944"/>
    <w:rsid w:val="00124CE0"/>
    <w:rsid w:val="0012530F"/>
    <w:rsid w:val="001259C9"/>
    <w:rsid w:val="00126BB5"/>
    <w:rsid w:val="0012750D"/>
    <w:rsid w:val="0013012F"/>
    <w:rsid w:val="001302E7"/>
    <w:rsid w:val="00131788"/>
    <w:rsid w:val="00132795"/>
    <w:rsid w:val="00134724"/>
    <w:rsid w:val="00137718"/>
    <w:rsid w:val="00141BFC"/>
    <w:rsid w:val="00141F36"/>
    <w:rsid w:val="001420E9"/>
    <w:rsid w:val="00142231"/>
    <w:rsid w:val="00145281"/>
    <w:rsid w:val="00145813"/>
    <w:rsid w:val="001468B3"/>
    <w:rsid w:val="001474FD"/>
    <w:rsid w:val="00151611"/>
    <w:rsid w:val="00151A43"/>
    <w:rsid w:val="00152500"/>
    <w:rsid w:val="00152721"/>
    <w:rsid w:val="00152726"/>
    <w:rsid w:val="00153297"/>
    <w:rsid w:val="00153318"/>
    <w:rsid w:val="00153487"/>
    <w:rsid w:val="00155762"/>
    <w:rsid w:val="001562F5"/>
    <w:rsid w:val="001620BC"/>
    <w:rsid w:val="0016468C"/>
    <w:rsid w:val="00164E23"/>
    <w:rsid w:val="00166CBF"/>
    <w:rsid w:val="001675A2"/>
    <w:rsid w:val="00167798"/>
    <w:rsid w:val="00167C50"/>
    <w:rsid w:val="00167E3C"/>
    <w:rsid w:val="0017044D"/>
    <w:rsid w:val="00171C19"/>
    <w:rsid w:val="0017255A"/>
    <w:rsid w:val="00174112"/>
    <w:rsid w:val="00174D90"/>
    <w:rsid w:val="001758CA"/>
    <w:rsid w:val="00175D7D"/>
    <w:rsid w:val="00177347"/>
    <w:rsid w:val="001802ED"/>
    <w:rsid w:val="001805A5"/>
    <w:rsid w:val="001806AF"/>
    <w:rsid w:val="00181C36"/>
    <w:rsid w:val="00183409"/>
    <w:rsid w:val="0018460F"/>
    <w:rsid w:val="00184E1D"/>
    <w:rsid w:val="00186831"/>
    <w:rsid w:val="001900F2"/>
    <w:rsid w:val="00190AAE"/>
    <w:rsid w:val="001929A4"/>
    <w:rsid w:val="00192A0D"/>
    <w:rsid w:val="0019448F"/>
    <w:rsid w:val="001944C7"/>
    <w:rsid w:val="0019471F"/>
    <w:rsid w:val="001949F6"/>
    <w:rsid w:val="00194BF8"/>
    <w:rsid w:val="001954B6"/>
    <w:rsid w:val="00196168"/>
    <w:rsid w:val="00197EFA"/>
    <w:rsid w:val="001A01D2"/>
    <w:rsid w:val="001A06F3"/>
    <w:rsid w:val="001A0FCE"/>
    <w:rsid w:val="001A24E1"/>
    <w:rsid w:val="001A3568"/>
    <w:rsid w:val="001A3886"/>
    <w:rsid w:val="001A6D35"/>
    <w:rsid w:val="001A70FB"/>
    <w:rsid w:val="001A7163"/>
    <w:rsid w:val="001B1120"/>
    <w:rsid w:val="001B1285"/>
    <w:rsid w:val="001B1B61"/>
    <w:rsid w:val="001B1EEE"/>
    <w:rsid w:val="001B313E"/>
    <w:rsid w:val="001B322C"/>
    <w:rsid w:val="001B6534"/>
    <w:rsid w:val="001C0911"/>
    <w:rsid w:val="001C0A29"/>
    <w:rsid w:val="001C1C7A"/>
    <w:rsid w:val="001C2D3A"/>
    <w:rsid w:val="001C6728"/>
    <w:rsid w:val="001C758E"/>
    <w:rsid w:val="001C76D8"/>
    <w:rsid w:val="001C7F03"/>
    <w:rsid w:val="001D1566"/>
    <w:rsid w:val="001D21C0"/>
    <w:rsid w:val="001D2CFB"/>
    <w:rsid w:val="001D3DCE"/>
    <w:rsid w:val="001D77A1"/>
    <w:rsid w:val="001E4E26"/>
    <w:rsid w:val="001E5FC8"/>
    <w:rsid w:val="001E7AFE"/>
    <w:rsid w:val="001E7C78"/>
    <w:rsid w:val="001F04FB"/>
    <w:rsid w:val="001F0E5F"/>
    <w:rsid w:val="001F182A"/>
    <w:rsid w:val="001F298B"/>
    <w:rsid w:val="001F4F7F"/>
    <w:rsid w:val="002000EA"/>
    <w:rsid w:val="00201C31"/>
    <w:rsid w:val="0020343A"/>
    <w:rsid w:val="00203583"/>
    <w:rsid w:val="00206305"/>
    <w:rsid w:val="00206439"/>
    <w:rsid w:val="00206C2A"/>
    <w:rsid w:val="00206E11"/>
    <w:rsid w:val="002078BB"/>
    <w:rsid w:val="00207BD5"/>
    <w:rsid w:val="002110BC"/>
    <w:rsid w:val="0021328A"/>
    <w:rsid w:val="00216FF9"/>
    <w:rsid w:val="0021751A"/>
    <w:rsid w:val="00220546"/>
    <w:rsid w:val="00220D12"/>
    <w:rsid w:val="002218AD"/>
    <w:rsid w:val="00222827"/>
    <w:rsid w:val="00226C24"/>
    <w:rsid w:val="002308C6"/>
    <w:rsid w:val="00230B15"/>
    <w:rsid w:val="00233557"/>
    <w:rsid w:val="0023366A"/>
    <w:rsid w:val="00235DEB"/>
    <w:rsid w:val="0023751E"/>
    <w:rsid w:val="002412DD"/>
    <w:rsid w:val="00243A7F"/>
    <w:rsid w:val="002465CA"/>
    <w:rsid w:val="002505D9"/>
    <w:rsid w:val="002506D7"/>
    <w:rsid w:val="00252295"/>
    <w:rsid w:val="002525D8"/>
    <w:rsid w:val="0025315D"/>
    <w:rsid w:val="00253590"/>
    <w:rsid w:val="00254989"/>
    <w:rsid w:val="00254BF4"/>
    <w:rsid w:val="00256885"/>
    <w:rsid w:val="00260D05"/>
    <w:rsid w:val="002611C1"/>
    <w:rsid w:val="00261B82"/>
    <w:rsid w:val="00261DE8"/>
    <w:rsid w:val="002637F2"/>
    <w:rsid w:val="00263A7F"/>
    <w:rsid w:val="00264CE5"/>
    <w:rsid w:val="00264ECA"/>
    <w:rsid w:val="00264FEC"/>
    <w:rsid w:val="002658AF"/>
    <w:rsid w:val="002717FD"/>
    <w:rsid w:val="002738EB"/>
    <w:rsid w:val="00273EF1"/>
    <w:rsid w:val="00274AD5"/>
    <w:rsid w:val="00275122"/>
    <w:rsid w:val="002759EF"/>
    <w:rsid w:val="002764EC"/>
    <w:rsid w:val="0027656D"/>
    <w:rsid w:val="00276D92"/>
    <w:rsid w:val="0027748F"/>
    <w:rsid w:val="00277F15"/>
    <w:rsid w:val="00281F6C"/>
    <w:rsid w:val="00283BD0"/>
    <w:rsid w:val="0028437B"/>
    <w:rsid w:val="00284863"/>
    <w:rsid w:val="0028603F"/>
    <w:rsid w:val="00286600"/>
    <w:rsid w:val="00287148"/>
    <w:rsid w:val="0029217A"/>
    <w:rsid w:val="00292AF0"/>
    <w:rsid w:val="00294B9B"/>
    <w:rsid w:val="002A207A"/>
    <w:rsid w:val="002A2E2C"/>
    <w:rsid w:val="002A322F"/>
    <w:rsid w:val="002A3BA9"/>
    <w:rsid w:val="002A3CA4"/>
    <w:rsid w:val="002A46CF"/>
    <w:rsid w:val="002A6332"/>
    <w:rsid w:val="002A634E"/>
    <w:rsid w:val="002A63D2"/>
    <w:rsid w:val="002A6510"/>
    <w:rsid w:val="002B02D3"/>
    <w:rsid w:val="002B0A38"/>
    <w:rsid w:val="002B125C"/>
    <w:rsid w:val="002B1C25"/>
    <w:rsid w:val="002B268E"/>
    <w:rsid w:val="002B4084"/>
    <w:rsid w:val="002B5AD8"/>
    <w:rsid w:val="002B6F36"/>
    <w:rsid w:val="002C101E"/>
    <w:rsid w:val="002C17CF"/>
    <w:rsid w:val="002C1ABF"/>
    <w:rsid w:val="002C2834"/>
    <w:rsid w:val="002C2DC2"/>
    <w:rsid w:val="002C3C75"/>
    <w:rsid w:val="002C4B3C"/>
    <w:rsid w:val="002C5FAC"/>
    <w:rsid w:val="002C77B2"/>
    <w:rsid w:val="002D1323"/>
    <w:rsid w:val="002D3BDC"/>
    <w:rsid w:val="002D3EC9"/>
    <w:rsid w:val="002D56ED"/>
    <w:rsid w:val="002D6096"/>
    <w:rsid w:val="002E337C"/>
    <w:rsid w:val="002E34FF"/>
    <w:rsid w:val="002E3C88"/>
    <w:rsid w:val="002E5E89"/>
    <w:rsid w:val="002E71C2"/>
    <w:rsid w:val="002E7D66"/>
    <w:rsid w:val="002F0C21"/>
    <w:rsid w:val="002F127F"/>
    <w:rsid w:val="002F1F80"/>
    <w:rsid w:val="002F3091"/>
    <w:rsid w:val="002F32FE"/>
    <w:rsid w:val="002F3703"/>
    <w:rsid w:val="002F4402"/>
    <w:rsid w:val="002F4FBD"/>
    <w:rsid w:val="002F631A"/>
    <w:rsid w:val="002F6B57"/>
    <w:rsid w:val="00301413"/>
    <w:rsid w:val="00304ABD"/>
    <w:rsid w:val="00304D6E"/>
    <w:rsid w:val="00306608"/>
    <w:rsid w:val="0031071E"/>
    <w:rsid w:val="003116D7"/>
    <w:rsid w:val="003133A3"/>
    <w:rsid w:val="00313779"/>
    <w:rsid w:val="003144DD"/>
    <w:rsid w:val="00314C8B"/>
    <w:rsid w:val="0031658C"/>
    <w:rsid w:val="003166BC"/>
    <w:rsid w:val="00317596"/>
    <w:rsid w:val="003228D3"/>
    <w:rsid w:val="00322FA9"/>
    <w:rsid w:val="003233B1"/>
    <w:rsid w:val="003240DA"/>
    <w:rsid w:val="003261EE"/>
    <w:rsid w:val="00326368"/>
    <w:rsid w:val="00326A93"/>
    <w:rsid w:val="00326EA9"/>
    <w:rsid w:val="00327F45"/>
    <w:rsid w:val="00330C78"/>
    <w:rsid w:val="00332645"/>
    <w:rsid w:val="00336487"/>
    <w:rsid w:val="00337BE0"/>
    <w:rsid w:val="003411EA"/>
    <w:rsid w:val="0034135F"/>
    <w:rsid w:val="0034170D"/>
    <w:rsid w:val="00343C28"/>
    <w:rsid w:val="003441F8"/>
    <w:rsid w:val="003442C6"/>
    <w:rsid w:val="00346F7E"/>
    <w:rsid w:val="00347D77"/>
    <w:rsid w:val="003505F9"/>
    <w:rsid w:val="0035123F"/>
    <w:rsid w:val="00352A1E"/>
    <w:rsid w:val="00353038"/>
    <w:rsid w:val="00353952"/>
    <w:rsid w:val="00353AD0"/>
    <w:rsid w:val="00354C96"/>
    <w:rsid w:val="003556EB"/>
    <w:rsid w:val="00355BDF"/>
    <w:rsid w:val="00356BCB"/>
    <w:rsid w:val="00357368"/>
    <w:rsid w:val="00360110"/>
    <w:rsid w:val="00361D63"/>
    <w:rsid w:val="0036426F"/>
    <w:rsid w:val="0036499E"/>
    <w:rsid w:val="00365809"/>
    <w:rsid w:val="00365852"/>
    <w:rsid w:val="0036673D"/>
    <w:rsid w:val="00366961"/>
    <w:rsid w:val="00367053"/>
    <w:rsid w:val="00367239"/>
    <w:rsid w:val="00367599"/>
    <w:rsid w:val="003702C4"/>
    <w:rsid w:val="003728FB"/>
    <w:rsid w:val="00373142"/>
    <w:rsid w:val="003750B6"/>
    <w:rsid w:val="003754F3"/>
    <w:rsid w:val="00377440"/>
    <w:rsid w:val="0037765A"/>
    <w:rsid w:val="0038013D"/>
    <w:rsid w:val="00380FB7"/>
    <w:rsid w:val="00381025"/>
    <w:rsid w:val="0038119F"/>
    <w:rsid w:val="00381240"/>
    <w:rsid w:val="00382502"/>
    <w:rsid w:val="00383BAC"/>
    <w:rsid w:val="0038454B"/>
    <w:rsid w:val="00385E03"/>
    <w:rsid w:val="00385F69"/>
    <w:rsid w:val="0038658B"/>
    <w:rsid w:val="003908C4"/>
    <w:rsid w:val="00391A79"/>
    <w:rsid w:val="00392DBA"/>
    <w:rsid w:val="00393320"/>
    <w:rsid w:val="00394134"/>
    <w:rsid w:val="003948B3"/>
    <w:rsid w:val="00394A95"/>
    <w:rsid w:val="003952D7"/>
    <w:rsid w:val="00395394"/>
    <w:rsid w:val="00395A11"/>
    <w:rsid w:val="00395D33"/>
    <w:rsid w:val="00397BA3"/>
    <w:rsid w:val="003A1222"/>
    <w:rsid w:val="003A24E8"/>
    <w:rsid w:val="003A32D7"/>
    <w:rsid w:val="003B05A8"/>
    <w:rsid w:val="003B2136"/>
    <w:rsid w:val="003B2B32"/>
    <w:rsid w:val="003B2CFF"/>
    <w:rsid w:val="003B53BC"/>
    <w:rsid w:val="003B5E8C"/>
    <w:rsid w:val="003B63F5"/>
    <w:rsid w:val="003B75F0"/>
    <w:rsid w:val="003B7952"/>
    <w:rsid w:val="003C0097"/>
    <w:rsid w:val="003C03CD"/>
    <w:rsid w:val="003C0B4D"/>
    <w:rsid w:val="003C1462"/>
    <w:rsid w:val="003C27DA"/>
    <w:rsid w:val="003C4EDA"/>
    <w:rsid w:val="003D08EB"/>
    <w:rsid w:val="003D1BDF"/>
    <w:rsid w:val="003D41A5"/>
    <w:rsid w:val="003D663C"/>
    <w:rsid w:val="003E1B3F"/>
    <w:rsid w:val="003E286C"/>
    <w:rsid w:val="003E3CAD"/>
    <w:rsid w:val="003E3E0C"/>
    <w:rsid w:val="003E462E"/>
    <w:rsid w:val="003E5A71"/>
    <w:rsid w:val="003E749D"/>
    <w:rsid w:val="003F4023"/>
    <w:rsid w:val="003F42D2"/>
    <w:rsid w:val="003F502F"/>
    <w:rsid w:val="003F68D9"/>
    <w:rsid w:val="003F6F10"/>
    <w:rsid w:val="003F7686"/>
    <w:rsid w:val="00401AE1"/>
    <w:rsid w:val="00401C1D"/>
    <w:rsid w:val="00401CC8"/>
    <w:rsid w:val="00401F6A"/>
    <w:rsid w:val="00402633"/>
    <w:rsid w:val="004032E3"/>
    <w:rsid w:val="00403835"/>
    <w:rsid w:val="00404264"/>
    <w:rsid w:val="004069F1"/>
    <w:rsid w:val="00406A37"/>
    <w:rsid w:val="00407002"/>
    <w:rsid w:val="004110E2"/>
    <w:rsid w:val="004112A5"/>
    <w:rsid w:val="0041146D"/>
    <w:rsid w:val="004115D3"/>
    <w:rsid w:val="0041172B"/>
    <w:rsid w:val="00412CB3"/>
    <w:rsid w:val="00415641"/>
    <w:rsid w:val="00416B48"/>
    <w:rsid w:val="00416F1A"/>
    <w:rsid w:val="00420BDE"/>
    <w:rsid w:val="00420C45"/>
    <w:rsid w:val="00420D5B"/>
    <w:rsid w:val="004225A5"/>
    <w:rsid w:val="00422637"/>
    <w:rsid w:val="00423B60"/>
    <w:rsid w:val="00423E08"/>
    <w:rsid w:val="0042435C"/>
    <w:rsid w:val="00427A15"/>
    <w:rsid w:val="0043066E"/>
    <w:rsid w:val="004306D5"/>
    <w:rsid w:val="0043099C"/>
    <w:rsid w:val="0043164A"/>
    <w:rsid w:val="00432229"/>
    <w:rsid w:val="00432974"/>
    <w:rsid w:val="004337C8"/>
    <w:rsid w:val="0044041C"/>
    <w:rsid w:val="00440575"/>
    <w:rsid w:val="004411EA"/>
    <w:rsid w:val="00442012"/>
    <w:rsid w:val="004465AF"/>
    <w:rsid w:val="00446A18"/>
    <w:rsid w:val="00447612"/>
    <w:rsid w:val="00447F13"/>
    <w:rsid w:val="00451C8C"/>
    <w:rsid w:val="0045309C"/>
    <w:rsid w:val="00454022"/>
    <w:rsid w:val="004560CD"/>
    <w:rsid w:val="00456454"/>
    <w:rsid w:val="00456985"/>
    <w:rsid w:val="00457643"/>
    <w:rsid w:val="00461D48"/>
    <w:rsid w:val="00462BAF"/>
    <w:rsid w:val="00464BA2"/>
    <w:rsid w:val="004657DD"/>
    <w:rsid w:val="0046677B"/>
    <w:rsid w:val="00467E82"/>
    <w:rsid w:val="00470E75"/>
    <w:rsid w:val="0047266A"/>
    <w:rsid w:val="00473686"/>
    <w:rsid w:val="00473B65"/>
    <w:rsid w:val="00474400"/>
    <w:rsid w:val="00476700"/>
    <w:rsid w:val="00476733"/>
    <w:rsid w:val="004801A4"/>
    <w:rsid w:val="00480883"/>
    <w:rsid w:val="00481D2A"/>
    <w:rsid w:val="00482B00"/>
    <w:rsid w:val="00483F5C"/>
    <w:rsid w:val="004857D5"/>
    <w:rsid w:val="00485A58"/>
    <w:rsid w:val="004873C5"/>
    <w:rsid w:val="00487B1D"/>
    <w:rsid w:val="00490C20"/>
    <w:rsid w:val="00491C79"/>
    <w:rsid w:val="00493516"/>
    <w:rsid w:val="00494714"/>
    <w:rsid w:val="004949EF"/>
    <w:rsid w:val="00496A2B"/>
    <w:rsid w:val="004A2834"/>
    <w:rsid w:val="004A2C42"/>
    <w:rsid w:val="004A3421"/>
    <w:rsid w:val="004A4C46"/>
    <w:rsid w:val="004A5949"/>
    <w:rsid w:val="004A5B07"/>
    <w:rsid w:val="004A5BD8"/>
    <w:rsid w:val="004A7BFF"/>
    <w:rsid w:val="004B145B"/>
    <w:rsid w:val="004B28E1"/>
    <w:rsid w:val="004B449F"/>
    <w:rsid w:val="004B454C"/>
    <w:rsid w:val="004B4D21"/>
    <w:rsid w:val="004C0997"/>
    <w:rsid w:val="004C107D"/>
    <w:rsid w:val="004C1D94"/>
    <w:rsid w:val="004C57CF"/>
    <w:rsid w:val="004C61D4"/>
    <w:rsid w:val="004C7595"/>
    <w:rsid w:val="004C793E"/>
    <w:rsid w:val="004D01D1"/>
    <w:rsid w:val="004D02B8"/>
    <w:rsid w:val="004D1150"/>
    <w:rsid w:val="004D297C"/>
    <w:rsid w:val="004D2E5B"/>
    <w:rsid w:val="004D3429"/>
    <w:rsid w:val="004D34DF"/>
    <w:rsid w:val="004D3A21"/>
    <w:rsid w:val="004D5FED"/>
    <w:rsid w:val="004D6D25"/>
    <w:rsid w:val="004E02D3"/>
    <w:rsid w:val="004E2FE7"/>
    <w:rsid w:val="004E4C26"/>
    <w:rsid w:val="004E4DA1"/>
    <w:rsid w:val="004E5DFE"/>
    <w:rsid w:val="004F3450"/>
    <w:rsid w:val="004F35A1"/>
    <w:rsid w:val="004F3E17"/>
    <w:rsid w:val="004F49FB"/>
    <w:rsid w:val="004F7364"/>
    <w:rsid w:val="004F7DB1"/>
    <w:rsid w:val="004F7DDC"/>
    <w:rsid w:val="00500A6D"/>
    <w:rsid w:val="00501DB6"/>
    <w:rsid w:val="00501F69"/>
    <w:rsid w:val="005021FC"/>
    <w:rsid w:val="00504921"/>
    <w:rsid w:val="0050573E"/>
    <w:rsid w:val="00510F8B"/>
    <w:rsid w:val="00512B03"/>
    <w:rsid w:val="00514C7E"/>
    <w:rsid w:val="005154A3"/>
    <w:rsid w:val="00515845"/>
    <w:rsid w:val="0051588E"/>
    <w:rsid w:val="005177AF"/>
    <w:rsid w:val="00520F22"/>
    <w:rsid w:val="0052182E"/>
    <w:rsid w:val="00521EE7"/>
    <w:rsid w:val="005224FA"/>
    <w:rsid w:val="0052288F"/>
    <w:rsid w:val="005240F6"/>
    <w:rsid w:val="005255A2"/>
    <w:rsid w:val="005258D6"/>
    <w:rsid w:val="0053209A"/>
    <w:rsid w:val="0054005C"/>
    <w:rsid w:val="0054194A"/>
    <w:rsid w:val="0054241C"/>
    <w:rsid w:val="005428F6"/>
    <w:rsid w:val="00542FB4"/>
    <w:rsid w:val="0054379C"/>
    <w:rsid w:val="005442B1"/>
    <w:rsid w:val="00545526"/>
    <w:rsid w:val="00545CEF"/>
    <w:rsid w:val="00545E40"/>
    <w:rsid w:val="005513C3"/>
    <w:rsid w:val="005519EA"/>
    <w:rsid w:val="005530C2"/>
    <w:rsid w:val="005542F2"/>
    <w:rsid w:val="005600F6"/>
    <w:rsid w:val="005622FD"/>
    <w:rsid w:val="00562C92"/>
    <w:rsid w:val="0056304D"/>
    <w:rsid w:val="00563FBC"/>
    <w:rsid w:val="0056419E"/>
    <w:rsid w:val="00565330"/>
    <w:rsid w:val="00567C3E"/>
    <w:rsid w:val="00567D59"/>
    <w:rsid w:val="00571826"/>
    <w:rsid w:val="00572E55"/>
    <w:rsid w:val="005758A9"/>
    <w:rsid w:val="005770A5"/>
    <w:rsid w:val="00577D21"/>
    <w:rsid w:val="00580C26"/>
    <w:rsid w:val="00583E6E"/>
    <w:rsid w:val="00584F98"/>
    <w:rsid w:val="00585A3D"/>
    <w:rsid w:val="0059070C"/>
    <w:rsid w:val="00591EF8"/>
    <w:rsid w:val="00592CE7"/>
    <w:rsid w:val="0059402D"/>
    <w:rsid w:val="0059618B"/>
    <w:rsid w:val="00597F48"/>
    <w:rsid w:val="005A2FC4"/>
    <w:rsid w:val="005A4992"/>
    <w:rsid w:val="005A5601"/>
    <w:rsid w:val="005A7A3E"/>
    <w:rsid w:val="005B0422"/>
    <w:rsid w:val="005B08BC"/>
    <w:rsid w:val="005B0BD1"/>
    <w:rsid w:val="005B4F16"/>
    <w:rsid w:val="005B781D"/>
    <w:rsid w:val="005C3180"/>
    <w:rsid w:val="005C5CF3"/>
    <w:rsid w:val="005C5E67"/>
    <w:rsid w:val="005C608B"/>
    <w:rsid w:val="005D0A4B"/>
    <w:rsid w:val="005D1AE2"/>
    <w:rsid w:val="005D40A6"/>
    <w:rsid w:val="005D451E"/>
    <w:rsid w:val="005D5441"/>
    <w:rsid w:val="005D5660"/>
    <w:rsid w:val="005D7228"/>
    <w:rsid w:val="005E0045"/>
    <w:rsid w:val="005E3841"/>
    <w:rsid w:val="005E3A9D"/>
    <w:rsid w:val="005E4948"/>
    <w:rsid w:val="005E5A91"/>
    <w:rsid w:val="005F0148"/>
    <w:rsid w:val="005F0764"/>
    <w:rsid w:val="005F0A43"/>
    <w:rsid w:val="005F7340"/>
    <w:rsid w:val="0060114F"/>
    <w:rsid w:val="0060274E"/>
    <w:rsid w:val="00602AC0"/>
    <w:rsid w:val="00602F07"/>
    <w:rsid w:val="00604681"/>
    <w:rsid w:val="006048FD"/>
    <w:rsid w:val="00606B55"/>
    <w:rsid w:val="00606F69"/>
    <w:rsid w:val="00606FF3"/>
    <w:rsid w:val="00607B8E"/>
    <w:rsid w:val="00612BDB"/>
    <w:rsid w:val="00612E2D"/>
    <w:rsid w:val="00613E70"/>
    <w:rsid w:val="00616F44"/>
    <w:rsid w:val="00617226"/>
    <w:rsid w:val="00620D34"/>
    <w:rsid w:val="0062108B"/>
    <w:rsid w:val="00621305"/>
    <w:rsid w:val="006233E3"/>
    <w:rsid w:val="00623878"/>
    <w:rsid w:val="0062397C"/>
    <w:rsid w:val="0062450E"/>
    <w:rsid w:val="00626AF6"/>
    <w:rsid w:val="006273BD"/>
    <w:rsid w:val="006275D6"/>
    <w:rsid w:val="006319DA"/>
    <w:rsid w:val="00631B1F"/>
    <w:rsid w:val="00632EAA"/>
    <w:rsid w:val="0063308B"/>
    <w:rsid w:val="0063445B"/>
    <w:rsid w:val="00634E87"/>
    <w:rsid w:val="00635070"/>
    <w:rsid w:val="006360F4"/>
    <w:rsid w:val="00636A76"/>
    <w:rsid w:val="00636AD9"/>
    <w:rsid w:val="006374F9"/>
    <w:rsid w:val="006420ED"/>
    <w:rsid w:val="006423C5"/>
    <w:rsid w:val="00643293"/>
    <w:rsid w:val="0064344E"/>
    <w:rsid w:val="00643C41"/>
    <w:rsid w:val="00645868"/>
    <w:rsid w:val="0064679C"/>
    <w:rsid w:val="00650C73"/>
    <w:rsid w:val="00652F6E"/>
    <w:rsid w:val="0065391F"/>
    <w:rsid w:val="00653DBA"/>
    <w:rsid w:val="00654221"/>
    <w:rsid w:val="00654B9A"/>
    <w:rsid w:val="0066004C"/>
    <w:rsid w:val="006641B7"/>
    <w:rsid w:val="006701A6"/>
    <w:rsid w:val="00670CF7"/>
    <w:rsid w:val="00673AB2"/>
    <w:rsid w:val="00675360"/>
    <w:rsid w:val="0067627F"/>
    <w:rsid w:val="00676870"/>
    <w:rsid w:val="00681617"/>
    <w:rsid w:val="00682009"/>
    <w:rsid w:val="006832C0"/>
    <w:rsid w:val="00684003"/>
    <w:rsid w:val="00684F60"/>
    <w:rsid w:val="006871A5"/>
    <w:rsid w:val="00687AA0"/>
    <w:rsid w:val="00687F45"/>
    <w:rsid w:val="00690736"/>
    <w:rsid w:val="00690775"/>
    <w:rsid w:val="0069101B"/>
    <w:rsid w:val="00691E63"/>
    <w:rsid w:val="00694328"/>
    <w:rsid w:val="00695C02"/>
    <w:rsid w:val="00696B7C"/>
    <w:rsid w:val="006A0DD9"/>
    <w:rsid w:val="006A1753"/>
    <w:rsid w:val="006A24B7"/>
    <w:rsid w:val="006A3761"/>
    <w:rsid w:val="006A380A"/>
    <w:rsid w:val="006A43AF"/>
    <w:rsid w:val="006A637D"/>
    <w:rsid w:val="006A74DA"/>
    <w:rsid w:val="006B021C"/>
    <w:rsid w:val="006B0A0C"/>
    <w:rsid w:val="006B0BF0"/>
    <w:rsid w:val="006B0DAF"/>
    <w:rsid w:val="006B196C"/>
    <w:rsid w:val="006B35CA"/>
    <w:rsid w:val="006B39A5"/>
    <w:rsid w:val="006B4A73"/>
    <w:rsid w:val="006B5DB2"/>
    <w:rsid w:val="006C0FF6"/>
    <w:rsid w:val="006C10F5"/>
    <w:rsid w:val="006C35C9"/>
    <w:rsid w:val="006C4521"/>
    <w:rsid w:val="006C472D"/>
    <w:rsid w:val="006C59E0"/>
    <w:rsid w:val="006C634F"/>
    <w:rsid w:val="006C6EAF"/>
    <w:rsid w:val="006D01EC"/>
    <w:rsid w:val="006D178F"/>
    <w:rsid w:val="006D3D0E"/>
    <w:rsid w:val="006D6654"/>
    <w:rsid w:val="006D6C35"/>
    <w:rsid w:val="006D7DCD"/>
    <w:rsid w:val="006E0AD0"/>
    <w:rsid w:val="006E0DCC"/>
    <w:rsid w:val="006E1A3A"/>
    <w:rsid w:val="006E6472"/>
    <w:rsid w:val="006E7165"/>
    <w:rsid w:val="006F0A91"/>
    <w:rsid w:val="006F0BEC"/>
    <w:rsid w:val="006F4736"/>
    <w:rsid w:val="006F48CB"/>
    <w:rsid w:val="006F4939"/>
    <w:rsid w:val="006F6A52"/>
    <w:rsid w:val="006F7044"/>
    <w:rsid w:val="0070192F"/>
    <w:rsid w:val="00702A9F"/>
    <w:rsid w:val="00703DD8"/>
    <w:rsid w:val="007046BB"/>
    <w:rsid w:val="00704A64"/>
    <w:rsid w:val="00704DE3"/>
    <w:rsid w:val="0070643A"/>
    <w:rsid w:val="00707789"/>
    <w:rsid w:val="00710719"/>
    <w:rsid w:val="0071138F"/>
    <w:rsid w:val="00711A8C"/>
    <w:rsid w:val="00715596"/>
    <w:rsid w:val="0072039B"/>
    <w:rsid w:val="00720A70"/>
    <w:rsid w:val="007236FA"/>
    <w:rsid w:val="00725CFC"/>
    <w:rsid w:val="00726EF5"/>
    <w:rsid w:val="00726F34"/>
    <w:rsid w:val="00727A2F"/>
    <w:rsid w:val="00730480"/>
    <w:rsid w:val="00732E1A"/>
    <w:rsid w:val="00733AD4"/>
    <w:rsid w:val="007357F8"/>
    <w:rsid w:val="0073620D"/>
    <w:rsid w:val="00736D43"/>
    <w:rsid w:val="007400C0"/>
    <w:rsid w:val="007433D3"/>
    <w:rsid w:val="00744233"/>
    <w:rsid w:val="007447D8"/>
    <w:rsid w:val="00746A4F"/>
    <w:rsid w:val="007514B1"/>
    <w:rsid w:val="00753DE9"/>
    <w:rsid w:val="00754B3C"/>
    <w:rsid w:val="00754F13"/>
    <w:rsid w:val="00755C4D"/>
    <w:rsid w:val="007574BC"/>
    <w:rsid w:val="0076073C"/>
    <w:rsid w:val="00761A6E"/>
    <w:rsid w:val="00761B8F"/>
    <w:rsid w:val="00762F69"/>
    <w:rsid w:val="007633DD"/>
    <w:rsid w:val="00763578"/>
    <w:rsid w:val="00763833"/>
    <w:rsid w:val="00764E65"/>
    <w:rsid w:val="0076534A"/>
    <w:rsid w:val="007654A7"/>
    <w:rsid w:val="007658F2"/>
    <w:rsid w:val="007672B9"/>
    <w:rsid w:val="00770199"/>
    <w:rsid w:val="0077185D"/>
    <w:rsid w:val="00772BD6"/>
    <w:rsid w:val="00772C5B"/>
    <w:rsid w:val="0077442B"/>
    <w:rsid w:val="00774BF3"/>
    <w:rsid w:val="00775E44"/>
    <w:rsid w:val="00776C3E"/>
    <w:rsid w:val="007774E7"/>
    <w:rsid w:val="007801B9"/>
    <w:rsid w:val="0078049F"/>
    <w:rsid w:val="0078148C"/>
    <w:rsid w:val="00781543"/>
    <w:rsid w:val="00781605"/>
    <w:rsid w:val="00782DF8"/>
    <w:rsid w:val="00783951"/>
    <w:rsid w:val="00787AC3"/>
    <w:rsid w:val="0079207B"/>
    <w:rsid w:val="0079235F"/>
    <w:rsid w:val="0079307A"/>
    <w:rsid w:val="007A24CA"/>
    <w:rsid w:val="007A2703"/>
    <w:rsid w:val="007A3466"/>
    <w:rsid w:val="007A54EF"/>
    <w:rsid w:val="007A5656"/>
    <w:rsid w:val="007A5C06"/>
    <w:rsid w:val="007A6C47"/>
    <w:rsid w:val="007B142D"/>
    <w:rsid w:val="007B171F"/>
    <w:rsid w:val="007B31F5"/>
    <w:rsid w:val="007B6865"/>
    <w:rsid w:val="007B71D1"/>
    <w:rsid w:val="007B7E3C"/>
    <w:rsid w:val="007C1340"/>
    <w:rsid w:val="007C14A5"/>
    <w:rsid w:val="007C4633"/>
    <w:rsid w:val="007C46CB"/>
    <w:rsid w:val="007C57AA"/>
    <w:rsid w:val="007C5980"/>
    <w:rsid w:val="007D3A98"/>
    <w:rsid w:val="007D4DA3"/>
    <w:rsid w:val="007D538A"/>
    <w:rsid w:val="007D59EA"/>
    <w:rsid w:val="007E0829"/>
    <w:rsid w:val="007E15A1"/>
    <w:rsid w:val="007E1AED"/>
    <w:rsid w:val="007E3F85"/>
    <w:rsid w:val="007E4A2B"/>
    <w:rsid w:val="007E62BC"/>
    <w:rsid w:val="007E64EF"/>
    <w:rsid w:val="007E708D"/>
    <w:rsid w:val="007F0B89"/>
    <w:rsid w:val="007F11FB"/>
    <w:rsid w:val="007F2086"/>
    <w:rsid w:val="007F215B"/>
    <w:rsid w:val="007F343A"/>
    <w:rsid w:val="007F39E0"/>
    <w:rsid w:val="007F5372"/>
    <w:rsid w:val="00800343"/>
    <w:rsid w:val="00800A46"/>
    <w:rsid w:val="00802827"/>
    <w:rsid w:val="00802A87"/>
    <w:rsid w:val="00802E3A"/>
    <w:rsid w:val="008045A6"/>
    <w:rsid w:val="00804BD3"/>
    <w:rsid w:val="00805F6D"/>
    <w:rsid w:val="00810D8C"/>
    <w:rsid w:val="00811CF5"/>
    <w:rsid w:val="00811F04"/>
    <w:rsid w:val="00811FF7"/>
    <w:rsid w:val="0081223A"/>
    <w:rsid w:val="00813A25"/>
    <w:rsid w:val="00813B75"/>
    <w:rsid w:val="0081521A"/>
    <w:rsid w:val="00817780"/>
    <w:rsid w:val="00820942"/>
    <w:rsid w:val="008213B0"/>
    <w:rsid w:val="00821443"/>
    <w:rsid w:val="008251B9"/>
    <w:rsid w:val="00826258"/>
    <w:rsid w:val="008269BA"/>
    <w:rsid w:val="008270E2"/>
    <w:rsid w:val="00830431"/>
    <w:rsid w:val="00830BBA"/>
    <w:rsid w:val="00831471"/>
    <w:rsid w:val="0083256A"/>
    <w:rsid w:val="008330D9"/>
    <w:rsid w:val="00833A86"/>
    <w:rsid w:val="00833FC9"/>
    <w:rsid w:val="0083405F"/>
    <w:rsid w:val="00834345"/>
    <w:rsid w:val="008370A6"/>
    <w:rsid w:val="00840B16"/>
    <w:rsid w:val="00840B6E"/>
    <w:rsid w:val="00841983"/>
    <w:rsid w:val="00841EF7"/>
    <w:rsid w:val="008431B4"/>
    <w:rsid w:val="008436DF"/>
    <w:rsid w:val="00843BA0"/>
    <w:rsid w:val="008451F2"/>
    <w:rsid w:val="00847162"/>
    <w:rsid w:val="00850487"/>
    <w:rsid w:val="00850DF1"/>
    <w:rsid w:val="0085141A"/>
    <w:rsid w:val="0085293D"/>
    <w:rsid w:val="00852F7E"/>
    <w:rsid w:val="00853646"/>
    <w:rsid w:val="0085485A"/>
    <w:rsid w:val="00854929"/>
    <w:rsid w:val="00855054"/>
    <w:rsid w:val="008551EB"/>
    <w:rsid w:val="00856335"/>
    <w:rsid w:val="008600E7"/>
    <w:rsid w:val="00860835"/>
    <w:rsid w:val="00862246"/>
    <w:rsid w:val="008631EB"/>
    <w:rsid w:val="008654F2"/>
    <w:rsid w:val="00866F18"/>
    <w:rsid w:val="00871790"/>
    <w:rsid w:val="00874038"/>
    <w:rsid w:val="00875D08"/>
    <w:rsid w:val="008761B9"/>
    <w:rsid w:val="008769DF"/>
    <w:rsid w:val="00880EB4"/>
    <w:rsid w:val="00881DDB"/>
    <w:rsid w:val="00883554"/>
    <w:rsid w:val="00883760"/>
    <w:rsid w:val="008844D3"/>
    <w:rsid w:val="00890078"/>
    <w:rsid w:val="008908BF"/>
    <w:rsid w:val="008918D6"/>
    <w:rsid w:val="00892275"/>
    <w:rsid w:val="00892877"/>
    <w:rsid w:val="00893DED"/>
    <w:rsid w:val="00894BE9"/>
    <w:rsid w:val="00894DA5"/>
    <w:rsid w:val="00897DD4"/>
    <w:rsid w:val="008A14C3"/>
    <w:rsid w:val="008A2A5A"/>
    <w:rsid w:val="008A2B2F"/>
    <w:rsid w:val="008A3DE3"/>
    <w:rsid w:val="008A4666"/>
    <w:rsid w:val="008A4E31"/>
    <w:rsid w:val="008A7F8B"/>
    <w:rsid w:val="008B1C6B"/>
    <w:rsid w:val="008B5673"/>
    <w:rsid w:val="008B5D81"/>
    <w:rsid w:val="008B636B"/>
    <w:rsid w:val="008B7591"/>
    <w:rsid w:val="008C46FE"/>
    <w:rsid w:val="008C60C0"/>
    <w:rsid w:val="008C648F"/>
    <w:rsid w:val="008C6E2B"/>
    <w:rsid w:val="008D0E1C"/>
    <w:rsid w:val="008D29AD"/>
    <w:rsid w:val="008D2BC2"/>
    <w:rsid w:val="008D2E1D"/>
    <w:rsid w:val="008D4909"/>
    <w:rsid w:val="008D490D"/>
    <w:rsid w:val="008D7B36"/>
    <w:rsid w:val="008E1392"/>
    <w:rsid w:val="008E220D"/>
    <w:rsid w:val="008E2679"/>
    <w:rsid w:val="008E426B"/>
    <w:rsid w:val="008E61D4"/>
    <w:rsid w:val="008F066B"/>
    <w:rsid w:val="008F1539"/>
    <w:rsid w:val="008F180E"/>
    <w:rsid w:val="008F40E5"/>
    <w:rsid w:val="008F4359"/>
    <w:rsid w:val="008F45C4"/>
    <w:rsid w:val="008F46BD"/>
    <w:rsid w:val="008F60CD"/>
    <w:rsid w:val="008F770D"/>
    <w:rsid w:val="00900B05"/>
    <w:rsid w:val="009029F1"/>
    <w:rsid w:val="00903B73"/>
    <w:rsid w:val="0090423A"/>
    <w:rsid w:val="009049D6"/>
    <w:rsid w:val="009063A6"/>
    <w:rsid w:val="009079FA"/>
    <w:rsid w:val="0091023B"/>
    <w:rsid w:val="00911680"/>
    <w:rsid w:val="00911AEA"/>
    <w:rsid w:val="009127C8"/>
    <w:rsid w:val="00912E53"/>
    <w:rsid w:val="00913915"/>
    <w:rsid w:val="009141EC"/>
    <w:rsid w:val="00916A59"/>
    <w:rsid w:val="00917964"/>
    <w:rsid w:val="0092306D"/>
    <w:rsid w:val="00923DBC"/>
    <w:rsid w:val="00924357"/>
    <w:rsid w:val="0092725C"/>
    <w:rsid w:val="00927EA9"/>
    <w:rsid w:val="00930CE7"/>
    <w:rsid w:val="0093269B"/>
    <w:rsid w:val="00932B6B"/>
    <w:rsid w:val="00932B93"/>
    <w:rsid w:val="009341A8"/>
    <w:rsid w:val="00934473"/>
    <w:rsid w:val="009347C0"/>
    <w:rsid w:val="00935C01"/>
    <w:rsid w:val="009372C2"/>
    <w:rsid w:val="00937389"/>
    <w:rsid w:val="0093766C"/>
    <w:rsid w:val="00937E37"/>
    <w:rsid w:val="00940DD1"/>
    <w:rsid w:val="00941E94"/>
    <w:rsid w:val="00942E0E"/>
    <w:rsid w:val="00942E34"/>
    <w:rsid w:val="009435E0"/>
    <w:rsid w:val="00947AB8"/>
    <w:rsid w:val="00947D9D"/>
    <w:rsid w:val="00950515"/>
    <w:rsid w:val="009509FF"/>
    <w:rsid w:val="00950C2A"/>
    <w:rsid w:val="00950FA6"/>
    <w:rsid w:val="009517D9"/>
    <w:rsid w:val="00952237"/>
    <w:rsid w:val="00953F63"/>
    <w:rsid w:val="00955F8B"/>
    <w:rsid w:val="0095687C"/>
    <w:rsid w:val="00957245"/>
    <w:rsid w:val="0096003D"/>
    <w:rsid w:val="009601F4"/>
    <w:rsid w:val="00965B14"/>
    <w:rsid w:val="00970A24"/>
    <w:rsid w:val="00972065"/>
    <w:rsid w:val="0097505A"/>
    <w:rsid w:val="009751B4"/>
    <w:rsid w:val="009760CB"/>
    <w:rsid w:val="0097639B"/>
    <w:rsid w:val="009779FA"/>
    <w:rsid w:val="00981A09"/>
    <w:rsid w:val="00984DC8"/>
    <w:rsid w:val="0098556B"/>
    <w:rsid w:val="00986A9E"/>
    <w:rsid w:val="00990006"/>
    <w:rsid w:val="009901C4"/>
    <w:rsid w:val="009906D1"/>
    <w:rsid w:val="009910DB"/>
    <w:rsid w:val="00991FDF"/>
    <w:rsid w:val="009925DF"/>
    <w:rsid w:val="00992B49"/>
    <w:rsid w:val="009933C4"/>
    <w:rsid w:val="00993FF1"/>
    <w:rsid w:val="00996367"/>
    <w:rsid w:val="00996F48"/>
    <w:rsid w:val="00997475"/>
    <w:rsid w:val="009A0270"/>
    <w:rsid w:val="009A1149"/>
    <w:rsid w:val="009A1C33"/>
    <w:rsid w:val="009A3DAA"/>
    <w:rsid w:val="009A5436"/>
    <w:rsid w:val="009A7CC8"/>
    <w:rsid w:val="009B0E08"/>
    <w:rsid w:val="009B1D90"/>
    <w:rsid w:val="009B2E21"/>
    <w:rsid w:val="009B4D2D"/>
    <w:rsid w:val="009B55DC"/>
    <w:rsid w:val="009B69D4"/>
    <w:rsid w:val="009B7098"/>
    <w:rsid w:val="009B7197"/>
    <w:rsid w:val="009B7D86"/>
    <w:rsid w:val="009C2A7C"/>
    <w:rsid w:val="009C3724"/>
    <w:rsid w:val="009C45D1"/>
    <w:rsid w:val="009C72E1"/>
    <w:rsid w:val="009C73A1"/>
    <w:rsid w:val="009D01D8"/>
    <w:rsid w:val="009D0B41"/>
    <w:rsid w:val="009D0F9C"/>
    <w:rsid w:val="009D123B"/>
    <w:rsid w:val="009D4CFB"/>
    <w:rsid w:val="009D5D8C"/>
    <w:rsid w:val="009D6F55"/>
    <w:rsid w:val="009D7D57"/>
    <w:rsid w:val="009E0BEE"/>
    <w:rsid w:val="009E0FEE"/>
    <w:rsid w:val="009E22DE"/>
    <w:rsid w:val="009E7C13"/>
    <w:rsid w:val="009F001A"/>
    <w:rsid w:val="009F1AF9"/>
    <w:rsid w:val="009F220A"/>
    <w:rsid w:val="009F62C1"/>
    <w:rsid w:val="009F7FD0"/>
    <w:rsid w:val="00A00B42"/>
    <w:rsid w:val="00A00FAE"/>
    <w:rsid w:val="00A01BC5"/>
    <w:rsid w:val="00A027F6"/>
    <w:rsid w:val="00A02FDE"/>
    <w:rsid w:val="00A04251"/>
    <w:rsid w:val="00A04A6C"/>
    <w:rsid w:val="00A0697F"/>
    <w:rsid w:val="00A0762B"/>
    <w:rsid w:val="00A079AF"/>
    <w:rsid w:val="00A15D2E"/>
    <w:rsid w:val="00A17DA6"/>
    <w:rsid w:val="00A2091D"/>
    <w:rsid w:val="00A215DB"/>
    <w:rsid w:val="00A22906"/>
    <w:rsid w:val="00A2369F"/>
    <w:rsid w:val="00A2391D"/>
    <w:rsid w:val="00A25A50"/>
    <w:rsid w:val="00A25FDD"/>
    <w:rsid w:val="00A2655E"/>
    <w:rsid w:val="00A273BE"/>
    <w:rsid w:val="00A27403"/>
    <w:rsid w:val="00A27D70"/>
    <w:rsid w:val="00A27FAF"/>
    <w:rsid w:val="00A308B4"/>
    <w:rsid w:val="00A30EF5"/>
    <w:rsid w:val="00A31477"/>
    <w:rsid w:val="00A3197D"/>
    <w:rsid w:val="00A321F0"/>
    <w:rsid w:val="00A32F1F"/>
    <w:rsid w:val="00A345DD"/>
    <w:rsid w:val="00A34C8C"/>
    <w:rsid w:val="00A35622"/>
    <w:rsid w:val="00A35E9E"/>
    <w:rsid w:val="00A36E33"/>
    <w:rsid w:val="00A3772E"/>
    <w:rsid w:val="00A404A8"/>
    <w:rsid w:val="00A40891"/>
    <w:rsid w:val="00A409F1"/>
    <w:rsid w:val="00A4169A"/>
    <w:rsid w:val="00A44ABB"/>
    <w:rsid w:val="00A44B13"/>
    <w:rsid w:val="00A44F87"/>
    <w:rsid w:val="00A45042"/>
    <w:rsid w:val="00A46A47"/>
    <w:rsid w:val="00A472AD"/>
    <w:rsid w:val="00A477A2"/>
    <w:rsid w:val="00A50FFB"/>
    <w:rsid w:val="00A51244"/>
    <w:rsid w:val="00A531AB"/>
    <w:rsid w:val="00A53FF3"/>
    <w:rsid w:val="00A6071B"/>
    <w:rsid w:val="00A60F63"/>
    <w:rsid w:val="00A636A6"/>
    <w:rsid w:val="00A64B0D"/>
    <w:rsid w:val="00A654EC"/>
    <w:rsid w:val="00A665E7"/>
    <w:rsid w:val="00A66C62"/>
    <w:rsid w:val="00A67C1F"/>
    <w:rsid w:val="00A73D56"/>
    <w:rsid w:val="00A741BF"/>
    <w:rsid w:val="00A75AFF"/>
    <w:rsid w:val="00A75D43"/>
    <w:rsid w:val="00A77E98"/>
    <w:rsid w:val="00A800B4"/>
    <w:rsid w:val="00A801C3"/>
    <w:rsid w:val="00A804C2"/>
    <w:rsid w:val="00A82504"/>
    <w:rsid w:val="00A83DD6"/>
    <w:rsid w:val="00A84247"/>
    <w:rsid w:val="00A842EF"/>
    <w:rsid w:val="00A8447E"/>
    <w:rsid w:val="00A85203"/>
    <w:rsid w:val="00A8624D"/>
    <w:rsid w:val="00A87371"/>
    <w:rsid w:val="00A87A14"/>
    <w:rsid w:val="00A9001F"/>
    <w:rsid w:val="00A901AB"/>
    <w:rsid w:val="00A902E0"/>
    <w:rsid w:val="00A919A1"/>
    <w:rsid w:val="00A9308D"/>
    <w:rsid w:val="00A94978"/>
    <w:rsid w:val="00A96C43"/>
    <w:rsid w:val="00AA00F5"/>
    <w:rsid w:val="00AA18C0"/>
    <w:rsid w:val="00AA28DD"/>
    <w:rsid w:val="00AA2FDE"/>
    <w:rsid w:val="00AA3DD6"/>
    <w:rsid w:val="00AA45F4"/>
    <w:rsid w:val="00AA580A"/>
    <w:rsid w:val="00AA59F4"/>
    <w:rsid w:val="00AA5C6E"/>
    <w:rsid w:val="00AA652A"/>
    <w:rsid w:val="00AA7942"/>
    <w:rsid w:val="00AB09C6"/>
    <w:rsid w:val="00AB15EA"/>
    <w:rsid w:val="00AB20FB"/>
    <w:rsid w:val="00AB2ED4"/>
    <w:rsid w:val="00AB3B97"/>
    <w:rsid w:val="00AB4AFC"/>
    <w:rsid w:val="00AB536D"/>
    <w:rsid w:val="00AB5BB9"/>
    <w:rsid w:val="00AB7793"/>
    <w:rsid w:val="00AB7D94"/>
    <w:rsid w:val="00AC18B9"/>
    <w:rsid w:val="00AC2628"/>
    <w:rsid w:val="00AC4E3C"/>
    <w:rsid w:val="00AC5952"/>
    <w:rsid w:val="00AC5E45"/>
    <w:rsid w:val="00AC6C2D"/>
    <w:rsid w:val="00AC6DF5"/>
    <w:rsid w:val="00AC7C38"/>
    <w:rsid w:val="00AC7DC8"/>
    <w:rsid w:val="00AD2A59"/>
    <w:rsid w:val="00AD3EC0"/>
    <w:rsid w:val="00AD48B7"/>
    <w:rsid w:val="00AD5C65"/>
    <w:rsid w:val="00AD67A7"/>
    <w:rsid w:val="00AD7F6F"/>
    <w:rsid w:val="00AE3237"/>
    <w:rsid w:val="00AE3A93"/>
    <w:rsid w:val="00AE3D39"/>
    <w:rsid w:val="00AE44FC"/>
    <w:rsid w:val="00AE4693"/>
    <w:rsid w:val="00AE4B66"/>
    <w:rsid w:val="00AE4E8D"/>
    <w:rsid w:val="00AE7685"/>
    <w:rsid w:val="00AF02FB"/>
    <w:rsid w:val="00AF12F3"/>
    <w:rsid w:val="00AF2AE4"/>
    <w:rsid w:val="00AF41BB"/>
    <w:rsid w:val="00AF42D3"/>
    <w:rsid w:val="00AF4A78"/>
    <w:rsid w:val="00AF5041"/>
    <w:rsid w:val="00AF6373"/>
    <w:rsid w:val="00AF7935"/>
    <w:rsid w:val="00AF7F1E"/>
    <w:rsid w:val="00B000F8"/>
    <w:rsid w:val="00B0012C"/>
    <w:rsid w:val="00B0085F"/>
    <w:rsid w:val="00B0131A"/>
    <w:rsid w:val="00B018B5"/>
    <w:rsid w:val="00B018F9"/>
    <w:rsid w:val="00B01BA5"/>
    <w:rsid w:val="00B03AED"/>
    <w:rsid w:val="00B03CBC"/>
    <w:rsid w:val="00B04D7F"/>
    <w:rsid w:val="00B06C8C"/>
    <w:rsid w:val="00B07E2C"/>
    <w:rsid w:val="00B10C67"/>
    <w:rsid w:val="00B124E0"/>
    <w:rsid w:val="00B135EC"/>
    <w:rsid w:val="00B15DE6"/>
    <w:rsid w:val="00B162AA"/>
    <w:rsid w:val="00B16898"/>
    <w:rsid w:val="00B2134A"/>
    <w:rsid w:val="00B21362"/>
    <w:rsid w:val="00B215B0"/>
    <w:rsid w:val="00B22088"/>
    <w:rsid w:val="00B23041"/>
    <w:rsid w:val="00B230A9"/>
    <w:rsid w:val="00B23662"/>
    <w:rsid w:val="00B23A4D"/>
    <w:rsid w:val="00B23C18"/>
    <w:rsid w:val="00B25375"/>
    <w:rsid w:val="00B25A1B"/>
    <w:rsid w:val="00B27301"/>
    <w:rsid w:val="00B30D14"/>
    <w:rsid w:val="00B30DFC"/>
    <w:rsid w:val="00B32C34"/>
    <w:rsid w:val="00B35114"/>
    <w:rsid w:val="00B35DBD"/>
    <w:rsid w:val="00B37C44"/>
    <w:rsid w:val="00B4102E"/>
    <w:rsid w:val="00B41142"/>
    <w:rsid w:val="00B422AB"/>
    <w:rsid w:val="00B4277F"/>
    <w:rsid w:val="00B42D85"/>
    <w:rsid w:val="00B43264"/>
    <w:rsid w:val="00B45EC1"/>
    <w:rsid w:val="00B5084B"/>
    <w:rsid w:val="00B50D04"/>
    <w:rsid w:val="00B52897"/>
    <w:rsid w:val="00B5410C"/>
    <w:rsid w:val="00B5482E"/>
    <w:rsid w:val="00B54FDD"/>
    <w:rsid w:val="00B55CFF"/>
    <w:rsid w:val="00B5703F"/>
    <w:rsid w:val="00B5721D"/>
    <w:rsid w:val="00B57C52"/>
    <w:rsid w:val="00B60B6B"/>
    <w:rsid w:val="00B6489E"/>
    <w:rsid w:val="00B65AF1"/>
    <w:rsid w:val="00B65EBF"/>
    <w:rsid w:val="00B67C22"/>
    <w:rsid w:val="00B702CE"/>
    <w:rsid w:val="00B7142E"/>
    <w:rsid w:val="00B718CE"/>
    <w:rsid w:val="00B7197D"/>
    <w:rsid w:val="00B71F16"/>
    <w:rsid w:val="00B731A7"/>
    <w:rsid w:val="00B731FC"/>
    <w:rsid w:val="00B74B95"/>
    <w:rsid w:val="00B752C8"/>
    <w:rsid w:val="00B761ED"/>
    <w:rsid w:val="00B76E25"/>
    <w:rsid w:val="00B776F2"/>
    <w:rsid w:val="00B81C31"/>
    <w:rsid w:val="00B82610"/>
    <w:rsid w:val="00B83C0B"/>
    <w:rsid w:val="00B83D1C"/>
    <w:rsid w:val="00B83DFB"/>
    <w:rsid w:val="00B87258"/>
    <w:rsid w:val="00B90153"/>
    <w:rsid w:val="00B90B86"/>
    <w:rsid w:val="00B90ECB"/>
    <w:rsid w:val="00B911B3"/>
    <w:rsid w:val="00B92136"/>
    <w:rsid w:val="00B9330D"/>
    <w:rsid w:val="00B95777"/>
    <w:rsid w:val="00B974C8"/>
    <w:rsid w:val="00BA0BAB"/>
    <w:rsid w:val="00BA1E3D"/>
    <w:rsid w:val="00BA1F23"/>
    <w:rsid w:val="00BA2A08"/>
    <w:rsid w:val="00BA40A9"/>
    <w:rsid w:val="00BA49B2"/>
    <w:rsid w:val="00BA5214"/>
    <w:rsid w:val="00BA61B1"/>
    <w:rsid w:val="00BA7B81"/>
    <w:rsid w:val="00BB280B"/>
    <w:rsid w:val="00BB2A1F"/>
    <w:rsid w:val="00BB3606"/>
    <w:rsid w:val="00BB3A2F"/>
    <w:rsid w:val="00BB42CC"/>
    <w:rsid w:val="00BB4764"/>
    <w:rsid w:val="00BB4D8C"/>
    <w:rsid w:val="00BB553F"/>
    <w:rsid w:val="00BB5E68"/>
    <w:rsid w:val="00BB7255"/>
    <w:rsid w:val="00BC1161"/>
    <w:rsid w:val="00BC172F"/>
    <w:rsid w:val="00BC21FB"/>
    <w:rsid w:val="00BC25A9"/>
    <w:rsid w:val="00BC3E6A"/>
    <w:rsid w:val="00BC63DB"/>
    <w:rsid w:val="00BC6555"/>
    <w:rsid w:val="00BC69CA"/>
    <w:rsid w:val="00BC73E5"/>
    <w:rsid w:val="00BD2F6E"/>
    <w:rsid w:val="00BD387D"/>
    <w:rsid w:val="00BD3A17"/>
    <w:rsid w:val="00BD50FC"/>
    <w:rsid w:val="00BD512A"/>
    <w:rsid w:val="00BD620D"/>
    <w:rsid w:val="00BD635C"/>
    <w:rsid w:val="00BD701C"/>
    <w:rsid w:val="00BD76EB"/>
    <w:rsid w:val="00BD7BF2"/>
    <w:rsid w:val="00BE0342"/>
    <w:rsid w:val="00BE15E9"/>
    <w:rsid w:val="00BE1712"/>
    <w:rsid w:val="00BE1A77"/>
    <w:rsid w:val="00BE257A"/>
    <w:rsid w:val="00BE3DB5"/>
    <w:rsid w:val="00BE5E46"/>
    <w:rsid w:val="00BE6BD9"/>
    <w:rsid w:val="00BE70FA"/>
    <w:rsid w:val="00BE7C61"/>
    <w:rsid w:val="00BF28CE"/>
    <w:rsid w:val="00BF3AC5"/>
    <w:rsid w:val="00BF5006"/>
    <w:rsid w:val="00BF5C20"/>
    <w:rsid w:val="00BF66F4"/>
    <w:rsid w:val="00BF7AED"/>
    <w:rsid w:val="00C00748"/>
    <w:rsid w:val="00C014A3"/>
    <w:rsid w:val="00C0184E"/>
    <w:rsid w:val="00C02421"/>
    <w:rsid w:val="00C02538"/>
    <w:rsid w:val="00C04489"/>
    <w:rsid w:val="00C07B96"/>
    <w:rsid w:val="00C12A71"/>
    <w:rsid w:val="00C15793"/>
    <w:rsid w:val="00C15D90"/>
    <w:rsid w:val="00C1781D"/>
    <w:rsid w:val="00C17FD4"/>
    <w:rsid w:val="00C2005B"/>
    <w:rsid w:val="00C20DA2"/>
    <w:rsid w:val="00C214FD"/>
    <w:rsid w:val="00C21594"/>
    <w:rsid w:val="00C21649"/>
    <w:rsid w:val="00C21C25"/>
    <w:rsid w:val="00C23B6B"/>
    <w:rsid w:val="00C23C25"/>
    <w:rsid w:val="00C23D35"/>
    <w:rsid w:val="00C240BD"/>
    <w:rsid w:val="00C24A1C"/>
    <w:rsid w:val="00C25F70"/>
    <w:rsid w:val="00C26531"/>
    <w:rsid w:val="00C32E33"/>
    <w:rsid w:val="00C3351F"/>
    <w:rsid w:val="00C336F8"/>
    <w:rsid w:val="00C337CC"/>
    <w:rsid w:val="00C35146"/>
    <w:rsid w:val="00C367EA"/>
    <w:rsid w:val="00C3756A"/>
    <w:rsid w:val="00C37E2F"/>
    <w:rsid w:val="00C407EF"/>
    <w:rsid w:val="00C43239"/>
    <w:rsid w:val="00C507BA"/>
    <w:rsid w:val="00C50DC7"/>
    <w:rsid w:val="00C53106"/>
    <w:rsid w:val="00C5412E"/>
    <w:rsid w:val="00C5448E"/>
    <w:rsid w:val="00C54D0E"/>
    <w:rsid w:val="00C54F8B"/>
    <w:rsid w:val="00C55ECA"/>
    <w:rsid w:val="00C566C3"/>
    <w:rsid w:val="00C57CB0"/>
    <w:rsid w:val="00C606D4"/>
    <w:rsid w:val="00C620BE"/>
    <w:rsid w:val="00C624EF"/>
    <w:rsid w:val="00C62D7C"/>
    <w:rsid w:val="00C65DC9"/>
    <w:rsid w:val="00C70863"/>
    <w:rsid w:val="00C732B7"/>
    <w:rsid w:val="00C735E0"/>
    <w:rsid w:val="00C7405E"/>
    <w:rsid w:val="00C7620D"/>
    <w:rsid w:val="00C76EFA"/>
    <w:rsid w:val="00C8023C"/>
    <w:rsid w:val="00C80656"/>
    <w:rsid w:val="00C80D99"/>
    <w:rsid w:val="00C8169C"/>
    <w:rsid w:val="00C8255E"/>
    <w:rsid w:val="00C82F97"/>
    <w:rsid w:val="00C85349"/>
    <w:rsid w:val="00C856C1"/>
    <w:rsid w:val="00C85B65"/>
    <w:rsid w:val="00C86AB6"/>
    <w:rsid w:val="00C86F3C"/>
    <w:rsid w:val="00C87891"/>
    <w:rsid w:val="00C87D28"/>
    <w:rsid w:val="00C900FC"/>
    <w:rsid w:val="00C91DC4"/>
    <w:rsid w:val="00C92A3F"/>
    <w:rsid w:val="00C93152"/>
    <w:rsid w:val="00C94164"/>
    <w:rsid w:val="00C955D5"/>
    <w:rsid w:val="00C96375"/>
    <w:rsid w:val="00C97C00"/>
    <w:rsid w:val="00CA08EA"/>
    <w:rsid w:val="00CA0BD9"/>
    <w:rsid w:val="00CA151C"/>
    <w:rsid w:val="00CA23A7"/>
    <w:rsid w:val="00CA31E9"/>
    <w:rsid w:val="00CA3A8D"/>
    <w:rsid w:val="00CA5444"/>
    <w:rsid w:val="00CB45A3"/>
    <w:rsid w:val="00CB4854"/>
    <w:rsid w:val="00CB5FE1"/>
    <w:rsid w:val="00CB6C73"/>
    <w:rsid w:val="00CB7366"/>
    <w:rsid w:val="00CB76D5"/>
    <w:rsid w:val="00CC24D5"/>
    <w:rsid w:val="00CC3773"/>
    <w:rsid w:val="00CC4362"/>
    <w:rsid w:val="00CC585B"/>
    <w:rsid w:val="00CD06AD"/>
    <w:rsid w:val="00CD2141"/>
    <w:rsid w:val="00CD337D"/>
    <w:rsid w:val="00CD3972"/>
    <w:rsid w:val="00CD4D97"/>
    <w:rsid w:val="00CD6EBA"/>
    <w:rsid w:val="00CE068E"/>
    <w:rsid w:val="00CE21DB"/>
    <w:rsid w:val="00CE3206"/>
    <w:rsid w:val="00CE3BFE"/>
    <w:rsid w:val="00CE778C"/>
    <w:rsid w:val="00CF1789"/>
    <w:rsid w:val="00CF3144"/>
    <w:rsid w:val="00CF4284"/>
    <w:rsid w:val="00CF5C74"/>
    <w:rsid w:val="00CF61F0"/>
    <w:rsid w:val="00CF690F"/>
    <w:rsid w:val="00CF7FF8"/>
    <w:rsid w:val="00D06ADB"/>
    <w:rsid w:val="00D07DCB"/>
    <w:rsid w:val="00D13526"/>
    <w:rsid w:val="00D13544"/>
    <w:rsid w:val="00D13CC0"/>
    <w:rsid w:val="00D13DDB"/>
    <w:rsid w:val="00D15C83"/>
    <w:rsid w:val="00D15FFB"/>
    <w:rsid w:val="00D16E6F"/>
    <w:rsid w:val="00D17E01"/>
    <w:rsid w:val="00D17FF4"/>
    <w:rsid w:val="00D222DE"/>
    <w:rsid w:val="00D22B10"/>
    <w:rsid w:val="00D24188"/>
    <w:rsid w:val="00D2583B"/>
    <w:rsid w:val="00D2679F"/>
    <w:rsid w:val="00D27672"/>
    <w:rsid w:val="00D30F7E"/>
    <w:rsid w:val="00D3102B"/>
    <w:rsid w:val="00D31DF7"/>
    <w:rsid w:val="00D32D69"/>
    <w:rsid w:val="00D34E58"/>
    <w:rsid w:val="00D37A42"/>
    <w:rsid w:val="00D40055"/>
    <w:rsid w:val="00D4278D"/>
    <w:rsid w:val="00D42B38"/>
    <w:rsid w:val="00D43DAB"/>
    <w:rsid w:val="00D4418E"/>
    <w:rsid w:val="00D452F3"/>
    <w:rsid w:val="00D458DE"/>
    <w:rsid w:val="00D4603D"/>
    <w:rsid w:val="00D503A7"/>
    <w:rsid w:val="00D52828"/>
    <w:rsid w:val="00D53491"/>
    <w:rsid w:val="00D53649"/>
    <w:rsid w:val="00D5530C"/>
    <w:rsid w:val="00D5598E"/>
    <w:rsid w:val="00D5702B"/>
    <w:rsid w:val="00D608AD"/>
    <w:rsid w:val="00D61178"/>
    <w:rsid w:val="00D624A8"/>
    <w:rsid w:val="00D62EFD"/>
    <w:rsid w:val="00D66809"/>
    <w:rsid w:val="00D67CDE"/>
    <w:rsid w:val="00D67E50"/>
    <w:rsid w:val="00D709E7"/>
    <w:rsid w:val="00D710B4"/>
    <w:rsid w:val="00D71148"/>
    <w:rsid w:val="00D720FC"/>
    <w:rsid w:val="00D724BF"/>
    <w:rsid w:val="00D73C88"/>
    <w:rsid w:val="00D756C6"/>
    <w:rsid w:val="00D76B85"/>
    <w:rsid w:val="00D77DF4"/>
    <w:rsid w:val="00D80633"/>
    <w:rsid w:val="00D8157E"/>
    <w:rsid w:val="00D82307"/>
    <w:rsid w:val="00D86D7E"/>
    <w:rsid w:val="00D86F6B"/>
    <w:rsid w:val="00D86FC3"/>
    <w:rsid w:val="00D87804"/>
    <w:rsid w:val="00D9025E"/>
    <w:rsid w:val="00D905CA"/>
    <w:rsid w:val="00D90986"/>
    <w:rsid w:val="00D913FF"/>
    <w:rsid w:val="00D91B2B"/>
    <w:rsid w:val="00D91B67"/>
    <w:rsid w:val="00D94E4A"/>
    <w:rsid w:val="00D9523A"/>
    <w:rsid w:val="00D9653B"/>
    <w:rsid w:val="00D97169"/>
    <w:rsid w:val="00D9783B"/>
    <w:rsid w:val="00DA05A1"/>
    <w:rsid w:val="00DA07F1"/>
    <w:rsid w:val="00DA09B8"/>
    <w:rsid w:val="00DA1222"/>
    <w:rsid w:val="00DA29A7"/>
    <w:rsid w:val="00DA403B"/>
    <w:rsid w:val="00DA61C8"/>
    <w:rsid w:val="00DA6C8B"/>
    <w:rsid w:val="00DA6FBE"/>
    <w:rsid w:val="00DB12A7"/>
    <w:rsid w:val="00DB248E"/>
    <w:rsid w:val="00DB438C"/>
    <w:rsid w:val="00DB44F9"/>
    <w:rsid w:val="00DB5A39"/>
    <w:rsid w:val="00DC033F"/>
    <w:rsid w:val="00DC2483"/>
    <w:rsid w:val="00DC295E"/>
    <w:rsid w:val="00DC3AA6"/>
    <w:rsid w:val="00DC3B23"/>
    <w:rsid w:val="00DC3BB3"/>
    <w:rsid w:val="00DC45FE"/>
    <w:rsid w:val="00DC6E5A"/>
    <w:rsid w:val="00DD26C3"/>
    <w:rsid w:val="00DD404E"/>
    <w:rsid w:val="00DD54D7"/>
    <w:rsid w:val="00DD5A19"/>
    <w:rsid w:val="00DD5E67"/>
    <w:rsid w:val="00DE081B"/>
    <w:rsid w:val="00DE1D77"/>
    <w:rsid w:val="00DE2D46"/>
    <w:rsid w:val="00DE3A09"/>
    <w:rsid w:val="00DE3ABB"/>
    <w:rsid w:val="00DE63AD"/>
    <w:rsid w:val="00DE7014"/>
    <w:rsid w:val="00DE7494"/>
    <w:rsid w:val="00DF4937"/>
    <w:rsid w:val="00DF64AA"/>
    <w:rsid w:val="00E01395"/>
    <w:rsid w:val="00E0208C"/>
    <w:rsid w:val="00E02686"/>
    <w:rsid w:val="00E02D05"/>
    <w:rsid w:val="00E02F3C"/>
    <w:rsid w:val="00E044F2"/>
    <w:rsid w:val="00E07347"/>
    <w:rsid w:val="00E11B6D"/>
    <w:rsid w:val="00E1265D"/>
    <w:rsid w:val="00E127D4"/>
    <w:rsid w:val="00E15CE9"/>
    <w:rsid w:val="00E16413"/>
    <w:rsid w:val="00E16C54"/>
    <w:rsid w:val="00E20BFB"/>
    <w:rsid w:val="00E2226C"/>
    <w:rsid w:val="00E22DFF"/>
    <w:rsid w:val="00E24002"/>
    <w:rsid w:val="00E249A2"/>
    <w:rsid w:val="00E26285"/>
    <w:rsid w:val="00E26FE0"/>
    <w:rsid w:val="00E27B4C"/>
    <w:rsid w:val="00E330AE"/>
    <w:rsid w:val="00E34AD5"/>
    <w:rsid w:val="00E34CDA"/>
    <w:rsid w:val="00E357EC"/>
    <w:rsid w:val="00E37347"/>
    <w:rsid w:val="00E376A8"/>
    <w:rsid w:val="00E37CD3"/>
    <w:rsid w:val="00E417AD"/>
    <w:rsid w:val="00E43B0C"/>
    <w:rsid w:val="00E44FD6"/>
    <w:rsid w:val="00E47D77"/>
    <w:rsid w:val="00E5023D"/>
    <w:rsid w:val="00E5074A"/>
    <w:rsid w:val="00E508A8"/>
    <w:rsid w:val="00E51CC2"/>
    <w:rsid w:val="00E52F35"/>
    <w:rsid w:val="00E53824"/>
    <w:rsid w:val="00E54477"/>
    <w:rsid w:val="00E54DDA"/>
    <w:rsid w:val="00E57846"/>
    <w:rsid w:val="00E60B59"/>
    <w:rsid w:val="00E61162"/>
    <w:rsid w:val="00E61B99"/>
    <w:rsid w:val="00E6336C"/>
    <w:rsid w:val="00E6550D"/>
    <w:rsid w:val="00E65B93"/>
    <w:rsid w:val="00E70F02"/>
    <w:rsid w:val="00E72900"/>
    <w:rsid w:val="00E73384"/>
    <w:rsid w:val="00E73BC8"/>
    <w:rsid w:val="00E743CB"/>
    <w:rsid w:val="00E74773"/>
    <w:rsid w:val="00E75757"/>
    <w:rsid w:val="00E76404"/>
    <w:rsid w:val="00E77AC0"/>
    <w:rsid w:val="00E803BA"/>
    <w:rsid w:val="00E808AE"/>
    <w:rsid w:val="00E809A2"/>
    <w:rsid w:val="00E80A8E"/>
    <w:rsid w:val="00E80EBA"/>
    <w:rsid w:val="00E810A2"/>
    <w:rsid w:val="00E81EBB"/>
    <w:rsid w:val="00E84B13"/>
    <w:rsid w:val="00E8505F"/>
    <w:rsid w:val="00E8583F"/>
    <w:rsid w:val="00E866B7"/>
    <w:rsid w:val="00E86AEC"/>
    <w:rsid w:val="00E9024F"/>
    <w:rsid w:val="00E909B4"/>
    <w:rsid w:val="00E91CB0"/>
    <w:rsid w:val="00E95DBA"/>
    <w:rsid w:val="00E972B0"/>
    <w:rsid w:val="00E977CA"/>
    <w:rsid w:val="00E97A46"/>
    <w:rsid w:val="00EA035B"/>
    <w:rsid w:val="00EA10A8"/>
    <w:rsid w:val="00EA525C"/>
    <w:rsid w:val="00EA78A3"/>
    <w:rsid w:val="00EB0F5A"/>
    <w:rsid w:val="00EB112D"/>
    <w:rsid w:val="00EB29D8"/>
    <w:rsid w:val="00EB3109"/>
    <w:rsid w:val="00EB61B6"/>
    <w:rsid w:val="00EC0AF5"/>
    <w:rsid w:val="00EC1C67"/>
    <w:rsid w:val="00EC49FD"/>
    <w:rsid w:val="00EC4EBF"/>
    <w:rsid w:val="00EC5694"/>
    <w:rsid w:val="00EC6109"/>
    <w:rsid w:val="00EC7CAE"/>
    <w:rsid w:val="00ED0482"/>
    <w:rsid w:val="00ED0A91"/>
    <w:rsid w:val="00ED0E01"/>
    <w:rsid w:val="00ED1495"/>
    <w:rsid w:val="00ED185D"/>
    <w:rsid w:val="00ED68CD"/>
    <w:rsid w:val="00EE0994"/>
    <w:rsid w:val="00EE13D1"/>
    <w:rsid w:val="00EE3F61"/>
    <w:rsid w:val="00EE6477"/>
    <w:rsid w:val="00EE68C8"/>
    <w:rsid w:val="00EE71A6"/>
    <w:rsid w:val="00EE7B57"/>
    <w:rsid w:val="00EE7F56"/>
    <w:rsid w:val="00EE7FC9"/>
    <w:rsid w:val="00EF1C56"/>
    <w:rsid w:val="00EF2533"/>
    <w:rsid w:val="00EF3F13"/>
    <w:rsid w:val="00EF447F"/>
    <w:rsid w:val="00EF5787"/>
    <w:rsid w:val="00F0241F"/>
    <w:rsid w:val="00F058ED"/>
    <w:rsid w:val="00F05C61"/>
    <w:rsid w:val="00F05CD8"/>
    <w:rsid w:val="00F06E5A"/>
    <w:rsid w:val="00F0785A"/>
    <w:rsid w:val="00F07D03"/>
    <w:rsid w:val="00F12F29"/>
    <w:rsid w:val="00F136E1"/>
    <w:rsid w:val="00F139AF"/>
    <w:rsid w:val="00F149F3"/>
    <w:rsid w:val="00F158EF"/>
    <w:rsid w:val="00F16B6C"/>
    <w:rsid w:val="00F17658"/>
    <w:rsid w:val="00F20AEE"/>
    <w:rsid w:val="00F20FBF"/>
    <w:rsid w:val="00F21A60"/>
    <w:rsid w:val="00F26242"/>
    <w:rsid w:val="00F26BC3"/>
    <w:rsid w:val="00F272A7"/>
    <w:rsid w:val="00F27321"/>
    <w:rsid w:val="00F273AB"/>
    <w:rsid w:val="00F30216"/>
    <w:rsid w:val="00F3117C"/>
    <w:rsid w:val="00F36027"/>
    <w:rsid w:val="00F400DC"/>
    <w:rsid w:val="00F40918"/>
    <w:rsid w:val="00F40F4B"/>
    <w:rsid w:val="00F463F2"/>
    <w:rsid w:val="00F4699E"/>
    <w:rsid w:val="00F4733B"/>
    <w:rsid w:val="00F5086A"/>
    <w:rsid w:val="00F51B98"/>
    <w:rsid w:val="00F52598"/>
    <w:rsid w:val="00F533C7"/>
    <w:rsid w:val="00F5391F"/>
    <w:rsid w:val="00F54B4C"/>
    <w:rsid w:val="00F5748E"/>
    <w:rsid w:val="00F61A1D"/>
    <w:rsid w:val="00F62120"/>
    <w:rsid w:val="00F62AA8"/>
    <w:rsid w:val="00F63322"/>
    <w:rsid w:val="00F63DE7"/>
    <w:rsid w:val="00F645AB"/>
    <w:rsid w:val="00F657DC"/>
    <w:rsid w:val="00F65E03"/>
    <w:rsid w:val="00F708CF"/>
    <w:rsid w:val="00F71100"/>
    <w:rsid w:val="00F71B92"/>
    <w:rsid w:val="00F72829"/>
    <w:rsid w:val="00F72F2D"/>
    <w:rsid w:val="00F72F88"/>
    <w:rsid w:val="00F74739"/>
    <w:rsid w:val="00F7511F"/>
    <w:rsid w:val="00F7571C"/>
    <w:rsid w:val="00F758DE"/>
    <w:rsid w:val="00F7692C"/>
    <w:rsid w:val="00F76B50"/>
    <w:rsid w:val="00F77222"/>
    <w:rsid w:val="00F77C3C"/>
    <w:rsid w:val="00F8001F"/>
    <w:rsid w:val="00F8107B"/>
    <w:rsid w:val="00F814FD"/>
    <w:rsid w:val="00F82484"/>
    <w:rsid w:val="00F82500"/>
    <w:rsid w:val="00F82938"/>
    <w:rsid w:val="00F83FFD"/>
    <w:rsid w:val="00F846A0"/>
    <w:rsid w:val="00F84A6A"/>
    <w:rsid w:val="00F87BE1"/>
    <w:rsid w:val="00F91DA9"/>
    <w:rsid w:val="00F930B8"/>
    <w:rsid w:val="00F939F4"/>
    <w:rsid w:val="00F944A1"/>
    <w:rsid w:val="00F950A8"/>
    <w:rsid w:val="00F9531A"/>
    <w:rsid w:val="00F9565E"/>
    <w:rsid w:val="00F95A16"/>
    <w:rsid w:val="00F97996"/>
    <w:rsid w:val="00FA1532"/>
    <w:rsid w:val="00FA2131"/>
    <w:rsid w:val="00FA3093"/>
    <w:rsid w:val="00FA3742"/>
    <w:rsid w:val="00FA3918"/>
    <w:rsid w:val="00FA40A9"/>
    <w:rsid w:val="00FA4C2A"/>
    <w:rsid w:val="00FA4DDF"/>
    <w:rsid w:val="00FA5CAD"/>
    <w:rsid w:val="00FA6116"/>
    <w:rsid w:val="00FA6CB0"/>
    <w:rsid w:val="00FA6DF2"/>
    <w:rsid w:val="00FB2728"/>
    <w:rsid w:val="00FB3CBD"/>
    <w:rsid w:val="00FB4844"/>
    <w:rsid w:val="00FB5FC1"/>
    <w:rsid w:val="00FB69C9"/>
    <w:rsid w:val="00FB7304"/>
    <w:rsid w:val="00FC04E2"/>
    <w:rsid w:val="00FC088B"/>
    <w:rsid w:val="00FC2714"/>
    <w:rsid w:val="00FC4484"/>
    <w:rsid w:val="00FC4B29"/>
    <w:rsid w:val="00FC5BDA"/>
    <w:rsid w:val="00FC6539"/>
    <w:rsid w:val="00FD100B"/>
    <w:rsid w:val="00FD367A"/>
    <w:rsid w:val="00FD4AE3"/>
    <w:rsid w:val="00FD5E11"/>
    <w:rsid w:val="00FE01E5"/>
    <w:rsid w:val="00FE0380"/>
    <w:rsid w:val="00FE17F5"/>
    <w:rsid w:val="00FE1EB2"/>
    <w:rsid w:val="00FE30E6"/>
    <w:rsid w:val="00FE30F4"/>
    <w:rsid w:val="00FE33AF"/>
    <w:rsid w:val="00FE3BAD"/>
    <w:rsid w:val="00FE4A7A"/>
    <w:rsid w:val="00FE5C82"/>
    <w:rsid w:val="00FF09EF"/>
    <w:rsid w:val="00FF1052"/>
    <w:rsid w:val="00FF1ED0"/>
    <w:rsid w:val="00FF1FC8"/>
    <w:rsid w:val="00FF2354"/>
    <w:rsid w:val="00FF4A9E"/>
    <w:rsid w:val="00FF5C1F"/>
    <w:rsid w:val="00FF7B2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90817"/>
    <o:shapelayout v:ext="edit">
      <o:idmap v:ext="edit" data="1"/>
    </o:shapelayout>
  </w:shapeDefaults>
  <w:decimalSymbol w:val="."/>
  <w:listSeparator w:val=";"/>
  <w15:docId w15:val="{97EE72D0-2802-4BDE-BDA4-5D3F53D305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72829"/>
    <w:pPr>
      <w:spacing w:after="0" w:line="240" w:lineRule="auto"/>
    </w:pPr>
    <w:rPr>
      <w:rFonts w:ascii="Times New Roman" w:eastAsia="Times New Roman" w:hAnsi="Times New Roman" w:cs="Times New Roman"/>
      <w:sz w:val="24"/>
      <w:szCs w:val="24"/>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632EAA"/>
    <w:pPr>
      <w:tabs>
        <w:tab w:val="center" w:pos="4513"/>
        <w:tab w:val="right" w:pos="9026"/>
      </w:tabs>
    </w:pPr>
    <w:rPr>
      <w:rFonts w:asciiTheme="minorHAnsi" w:eastAsiaTheme="minorHAnsi" w:hAnsiTheme="minorHAnsi" w:cstheme="minorBidi"/>
      <w:sz w:val="22"/>
      <w:szCs w:val="22"/>
      <w:lang w:eastAsia="en-US"/>
    </w:rPr>
  </w:style>
  <w:style w:type="character" w:customStyle="1" w:styleId="En-tteCar">
    <w:name w:val="En-tête Car"/>
    <w:basedOn w:val="Policepardfaut"/>
    <w:link w:val="En-tte"/>
    <w:uiPriority w:val="99"/>
    <w:rsid w:val="00632EAA"/>
  </w:style>
  <w:style w:type="paragraph" w:styleId="Pieddepage">
    <w:name w:val="footer"/>
    <w:basedOn w:val="Normal"/>
    <w:link w:val="PieddepageCar"/>
    <w:uiPriority w:val="99"/>
    <w:unhideWhenUsed/>
    <w:rsid w:val="00632EAA"/>
    <w:pPr>
      <w:tabs>
        <w:tab w:val="center" w:pos="4513"/>
        <w:tab w:val="right" w:pos="9026"/>
      </w:tabs>
    </w:pPr>
    <w:rPr>
      <w:rFonts w:asciiTheme="minorHAnsi" w:eastAsiaTheme="minorHAnsi" w:hAnsiTheme="minorHAnsi" w:cstheme="minorBidi"/>
      <w:sz w:val="22"/>
      <w:szCs w:val="22"/>
      <w:lang w:eastAsia="en-US"/>
    </w:rPr>
  </w:style>
  <w:style w:type="character" w:customStyle="1" w:styleId="PieddepageCar">
    <w:name w:val="Pied de page Car"/>
    <w:basedOn w:val="Policepardfaut"/>
    <w:link w:val="Pieddepage"/>
    <w:uiPriority w:val="99"/>
    <w:rsid w:val="00632EAA"/>
  </w:style>
  <w:style w:type="paragraph" w:styleId="Textedebulles">
    <w:name w:val="Balloon Text"/>
    <w:basedOn w:val="Normal"/>
    <w:link w:val="TextedebullesCar"/>
    <w:uiPriority w:val="99"/>
    <w:semiHidden/>
    <w:unhideWhenUsed/>
    <w:rsid w:val="00D40055"/>
    <w:rPr>
      <w:rFonts w:ascii="Tahoma" w:hAnsi="Tahoma" w:cs="Tahoma"/>
      <w:sz w:val="16"/>
      <w:szCs w:val="16"/>
    </w:rPr>
  </w:style>
  <w:style w:type="character" w:customStyle="1" w:styleId="TextedebullesCar">
    <w:name w:val="Texte de bulles Car"/>
    <w:basedOn w:val="Policepardfaut"/>
    <w:link w:val="Textedebulles"/>
    <w:uiPriority w:val="99"/>
    <w:semiHidden/>
    <w:rsid w:val="00D40055"/>
    <w:rPr>
      <w:rFonts w:ascii="Tahoma" w:eastAsia="Times New Roman" w:hAnsi="Tahoma" w:cs="Tahoma"/>
      <w:sz w:val="16"/>
      <w:szCs w:val="16"/>
      <w:lang w:eastAsia="fr-FR"/>
    </w:rPr>
  </w:style>
  <w:style w:type="paragraph" w:styleId="Paragraphedeliste">
    <w:name w:val="List Paragraph"/>
    <w:basedOn w:val="Normal"/>
    <w:uiPriority w:val="34"/>
    <w:qFormat/>
    <w:rsid w:val="000D664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C42D83-00FA-42ED-BA2A-EDDBCCCCAB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TotalTime>
  <Pages>5</Pages>
  <Words>532</Words>
  <Characters>2927</Characters>
  <Application>Microsoft Office Word</Application>
  <DocSecurity>0</DocSecurity>
  <Lines>24</Lines>
  <Paragraphs>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Attal Jean Luc</dc:creator>
  <cp:keywords/>
  <dc:description/>
  <cp:lastModifiedBy>Attal Jean-Luc</cp:lastModifiedBy>
  <cp:revision>21</cp:revision>
  <cp:lastPrinted>2019-01-14T09:08:00Z</cp:lastPrinted>
  <dcterms:created xsi:type="dcterms:W3CDTF">2019-02-18T07:22:00Z</dcterms:created>
  <dcterms:modified xsi:type="dcterms:W3CDTF">2019-02-18T09:15:00Z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e83a6fe-0b6e-4399-9d09-a1c8d8d5000c_Enabled">
    <vt:lpwstr>True</vt:lpwstr>
  </property>
  <property fmtid="{D5CDD505-2E9C-101B-9397-08002B2CF9AE}" pid="3" name="MSIP_Label_6e83a6fe-0b6e-4399-9d09-a1c8d8d5000c_SiteId">
    <vt:lpwstr>d5bb6d35-8a82-4329-b49a-5030bd6497ab</vt:lpwstr>
  </property>
  <property fmtid="{D5CDD505-2E9C-101B-9397-08002B2CF9AE}" pid="4" name="MSIP_Label_6e83a6fe-0b6e-4399-9d09-a1c8d8d5000c_Owner">
    <vt:lpwstr>jean-luc.attal@ostrum.com</vt:lpwstr>
  </property>
  <property fmtid="{D5CDD505-2E9C-101B-9397-08002B2CF9AE}" pid="5" name="MSIP_Label_6e83a6fe-0b6e-4399-9d09-a1c8d8d5000c_SetDate">
    <vt:lpwstr>2018-09-14T13:35:21.2745420Z</vt:lpwstr>
  </property>
  <property fmtid="{D5CDD505-2E9C-101B-9397-08002B2CF9AE}" pid="6" name="MSIP_Label_6e83a6fe-0b6e-4399-9d09-a1c8d8d5000c_Name">
    <vt:lpwstr>C1 - Public Natixis</vt:lpwstr>
  </property>
  <property fmtid="{D5CDD505-2E9C-101B-9397-08002B2CF9AE}" pid="7" name="MSIP_Label_6e83a6fe-0b6e-4399-9d09-a1c8d8d5000c_Application">
    <vt:lpwstr>Microsoft Azure Information Protection</vt:lpwstr>
  </property>
  <property fmtid="{D5CDD505-2E9C-101B-9397-08002B2CF9AE}" pid="8" name="MSIP_Label_6e83a6fe-0b6e-4399-9d09-a1c8d8d5000c_Extended_MSFT_Method">
    <vt:lpwstr>Manual</vt:lpwstr>
  </property>
  <property fmtid="{D5CDD505-2E9C-101B-9397-08002B2CF9AE}" pid="9" name="MSIP_Label_082d3fd7-bbbb-433f-b121-e4833419d164_Enabled">
    <vt:lpwstr>True</vt:lpwstr>
  </property>
  <property fmtid="{D5CDD505-2E9C-101B-9397-08002B2CF9AE}" pid="10" name="MSIP_Label_082d3fd7-bbbb-433f-b121-e4833419d164_SiteId">
    <vt:lpwstr>d5bb6d35-8a82-4329-b49a-5030bd6497ab</vt:lpwstr>
  </property>
  <property fmtid="{D5CDD505-2E9C-101B-9397-08002B2CF9AE}" pid="11" name="MSIP_Label_082d3fd7-bbbb-433f-b121-e4833419d164_Owner">
    <vt:lpwstr>jean-luc.attal@ostrum.com</vt:lpwstr>
  </property>
  <property fmtid="{D5CDD505-2E9C-101B-9397-08002B2CF9AE}" pid="12" name="MSIP_Label_082d3fd7-bbbb-433f-b121-e4833419d164_SetDate">
    <vt:lpwstr>2018-09-14T13:35:21.2745420Z</vt:lpwstr>
  </property>
  <property fmtid="{D5CDD505-2E9C-101B-9397-08002B2CF9AE}" pid="13" name="MSIP_Label_082d3fd7-bbbb-433f-b121-e4833419d164_Name">
    <vt:lpwstr>No visual mark</vt:lpwstr>
  </property>
  <property fmtid="{D5CDD505-2E9C-101B-9397-08002B2CF9AE}" pid="14" name="MSIP_Label_082d3fd7-bbbb-433f-b121-e4833419d164_Application">
    <vt:lpwstr>Microsoft Azure Information Protection</vt:lpwstr>
  </property>
  <property fmtid="{D5CDD505-2E9C-101B-9397-08002B2CF9AE}" pid="15" name="MSIP_Label_082d3fd7-bbbb-433f-b121-e4833419d164_Parent">
    <vt:lpwstr>6e83a6fe-0b6e-4399-9d09-a1c8d8d5000c</vt:lpwstr>
  </property>
  <property fmtid="{D5CDD505-2E9C-101B-9397-08002B2CF9AE}" pid="16" name="MSIP_Label_082d3fd7-bbbb-433f-b121-e4833419d164_Extended_MSFT_Method">
    <vt:lpwstr>Manual</vt:lpwstr>
  </property>
  <property fmtid="{D5CDD505-2E9C-101B-9397-08002B2CF9AE}" pid="17" name="Sensitivity">
    <vt:lpwstr>C1 - Public Natixis No visual mark</vt:lpwstr>
  </property>
</Properties>
</file>