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E53ADF">
        <w:rPr>
          <w:rFonts w:ascii="Calibri Light" w:hAnsi="Calibri Light" w:cs="Arial"/>
          <w:b/>
          <w:sz w:val="44"/>
          <w:szCs w:val="44"/>
        </w:rPr>
        <w:t>04 mars</w:t>
      </w:r>
      <w:r w:rsidR="00CF690F">
        <w:rPr>
          <w:rFonts w:ascii="Calibri Light" w:hAnsi="Calibri Light" w:cs="Arial"/>
          <w:b/>
          <w:sz w:val="44"/>
          <w:szCs w:val="44"/>
        </w:rPr>
        <w:t xml:space="preserve">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B42D85" w:rsidRDefault="00B42D85"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8D238B" w:rsidRDefault="00F72829" w:rsidP="00F72829">
      <w:pPr>
        <w:jc w:val="both"/>
        <w:rPr>
          <w:rFonts w:ascii="Arial" w:hAnsi="Arial" w:cs="Arial"/>
          <w:b/>
          <w:sz w:val="36"/>
          <w:szCs w:val="36"/>
          <w:u w:val="single"/>
          <w:lang w:val="en-US"/>
        </w:rPr>
      </w:pPr>
      <w:r w:rsidRPr="00E35A20">
        <w:rPr>
          <w:rFonts w:ascii="Arial" w:hAnsi="Arial" w:cs="Arial"/>
          <w:b/>
          <w:sz w:val="28"/>
          <w:szCs w:val="28"/>
        </w:rPr>
        <w:lastRenderedPageBreak/>
        <w:t xml:space="preserve">                                            </w:t>
      </w:r>
      <w:r w:rsidRPr="008D238B">
        <w:rPr>
          <w:rFonts w:ascii="Arial" w:hAnsi="Arial" w:cs="Arial"/>
          <w:b/>
          <w:sz w:val="36"/>
          <w:szCs w:val="36"/>
          <w:u w:val="single"/>
          <w:lang w:val="en-US"/>
        </w:rPr>
        <w:t xml:space="preserve">10 ans Euro </w:t>
      </w:r>
    </w:p>
    <w:p w:rsidR="000D4E0C" w:rsidRPr="008D238B" w:rsidRDefault="000D4E0C" w:rsidP="000D4E0C">
      <w:pPr>
        <w:autoSpaceDE w:val="0"/>
        <w:jc w:val="both"/>
        <w:rPr>
          <w:rFonts w:ascii="Arial" w:hAnsi="Arial" w:cs="Arial"/>
          <w:b/>
          <w:sz w:val="28"/>
          <w:szCs w:val="28"/>
          <w:u w:val="single"/>
          <w:lang w:val="en-US"/>
        </w:rPr>
      </w:pPr>
      <w:r w:rsidRPr="008D238B">
        <w:rPr>
          <w:rFonts w:ascii="Arial" w:hAnsi="Arial" w:cs="Arial"/>
          <w:b/>
          <w:sz w:val="28"/>
          <w:szCs w:val="28"/>
          <w:u w:val="single"/>
          <w:lang w:val="en-US"/>
        </w:rPr>
        <w:t>Monthly</w:t>
      </w:r>
    </w:p>
    <w:p w:rsidR="00F72829" w:rsidRPr="008D238B" w:rsidRDefault="008D238B" w:rsidP="00B65AF1">
      <w:pPr>
        <w:autoSpaceDE w:val="0"/>
        <w:ind w:left="-283"/>
        <w:jc w:val="both"/>
        <w:rPr>
          <w:rFonts w:ascii="Arial" w:hAnsi="Arial" w:cs="Arial"/>
          <w:b/>
          <w:sz w:val="28"/>
          <w:szCs w:val="28"/>
          <w:u w:val="single"/>
          <w:lang w:val="en-US"/>
        </w:rPr>
      </w:pPr>
      <w:r w:rsidRPr="008D238B">
        <w:rPr>
          <w:rFonts w:ascii="Arial" w:hAnsi="Arial" w:cs="Arial"/>
          <w:b/>
          <w:noProof/>
          <w:sz w:val="28"/>
          <w:szCs w:val="28"/>
          <w:u w:val="single"/>
        </w:rPr>
        <w:drawing>
          <wp:inline distT="0" distB="0" distL="0" distR="0">
            <wp:extent cx="6645275" cy="4267200"/>
            <wp:effectExtent l="0" t="0" r="3175" b="0"/>
            <wp:docPr id="1" name="Image 1" descr="C:\Users\EPBFIA~1\AppData\Local\Temp\Bloomberg\temp\bfm1F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1F2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076" cy="4267714"/>
                    </a:xfrm>
                    <a:prstGeom prst="rect">
                      <a:avLst/>
                    </a:prstGeom>
                    <a:noFill/>
                    <a:ln>
                      <a:noFill/>
                    </a:ln>
                  </pic:spPr>
                </pic:pic>
              </a:graphicData>
            </a:graphic>
          </wp:inline>
        </w:drawing>
      </w:r>
    </w:p>
    <w:p w:rsidR="00F72829" w:rsidRPr="008D238B" w:rsidRDefault="00F72829" w:rsidP="00F72829">
      <w:pPr>
        <w:autoSpaceDE w:val="0"/>
        <w:jc w:val="both"/>
        <w:rPr>
          <w:rFonts w:ascii="Arial" w:hAnsi="Arial" w:cs="Arial"/>
          <w:b/>
          <w:sz w:val="28"/>
          <w:szCs w:val="28"/>
          <w:u w:val="single"/>
          <w:lang w:val="en-US"/>
        </w:rPr>
      </w:pPr>
      <w:r w:rsidRPr="008D238B">
        <w:rPr>
          <w:rFonts w:ascii="Arial" w:hAnsi="Arial" w:cs="Arial"/>
          <w:b/>
          <w:sz w:val="28"/>
          <w:szCs w:val="28"/>
          <w:u w:val="single"/>
          <w:lang w:val="en-US"/>
        </w:rPr>
        <w:t>Weekly</w:t>
      </w:r>
    </w:p>
    <w:p w:rsidR="0021751A" w:rsidRPr="008D238B" w:rsidRDefault="008D238B" w:rsidP="00B42D85">
      <w:pPr>
        <w:autoSpaceDE w:val="0"/>
        <w:ind w:left="-283"/>
        <w:jc w:val="both"/>
        <w:rPr>
          <w:rFonts w:ascii="Arial" w:hAnsi="Arial" w:cs="Arial"/>
          <w:b/>
          <w:sz w:val="28"/>
          <w:szCs w:val="28"/>
          <w:u w:val="single"/>
          <w:lang w:val="en-US"/>
        </w:rPr>
      </w:pPr>
      <w:r w:rsidRPr="008D238B">
        <w:rPr>
          <w:rFonts w:ascii="Arial" w:hAnsi="Arial" w:cs="Arial"/>
          <w:b/>
          <w:noProof/>
          <w:sz w:val="28"/>
          <w:szCs w:val="28"/>
          <w:u w:val="single"/>
        </w:rPr>
        <w:drawing>
          <wp:inline distT="0" distB="0" distL="0" distR="0">
            <wp:extent cx="6645330" cy="4429125"/>
            <wp:effectExtent l="0" t="0" r="3175" b="0"/>
            <wp:docPr id="2" name="Image 2" descr="C:\Users\EPBFIA~1\AppData\Local\Temp\Bloomberg\temp\bfm84F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84F7.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05" cy="4429841"/>
                    </a:xfrm>
                    <a:prstGeom prst="rect">
                      <a:avLst/>
                    </a:prstGeom>
                    <a:noFill/>
                    <a:ln>
                      <a:noFill/>
                    </a:ln>
                  </pic:spPr>
                </pic:pic>
              </a:graphicData>
            </a:graphic>
          </wp:inline>
        </w:drawing>
      </w:r>
    </w:p>
    <w:p w:rsidR="00286600" w:rsidRPr="008D238B" w:rsidRDefault="005E3841" w:rsidP="00B25A1B">
      <w:pPr>
        <w:autoSpaceDE w:val="0"/>
        <w:ind w:left="-851"/>
        <w:jc w:val="both"/>
        <w:rPr>
          <w:rFonts w:ascii="Arial" w:hAnsi="Arial" w:cs="Arial"/>
          <w:b/>
          <w:sz w:val="28"/>
          <w:szCs w:val="28"/>
          <w:u w:val="single"/>
          <w:lang w:val="en-US"/>
        </w:rPr>
      </w:pPr>
      <w:r w:rsidRPr="008D238B">
        <w:rPr>
          <w:rFonts w:ascii="Arial" w:hAnsi="Arial" w:cs="Arial"/>
          <w:b/>
          <w:sz w:val="28"/>
          <w:szCs w:val="28"/>
          <w:lang w:val="en-US"/>
        </w:rPr>
        <w:lastRenderedPageBreak/>
        <w:t xml:space="preserve">           </w:t>
      </w:r>
      <w:r w:rsidR="000D4E0C" w:rsidRPr="008D238B">
        <w:rPr>
          <w:rFonts w:ascii="Arial" w:hAnsi="Arial" w:cs="Arial"/>
          <w:b/>
          <w:sz w:val="28"/>
          <w:szCs w:val="28"/>
          <w:u w:val="single"/>
          <w:lang w:val="en-US"/>
        </w:rPr>
        <w:t>Daily</w:t>
      </w:r>
    </w:p>
    <w:p w:rsidR="008F46BD" w:rsidRPr="008D238B" w:rsidRDefault="008D238B" w:rsidP="003505F9">
      <w:pPr>
        <w:autoSpaceDE w:val="0"/>
        <w:jc w:val="both"/>
        <w:rPr>
          <w:rFonts w:ascii="Arial" w:hAnsi="Arial" w:cs="Arial"/>
          <w:b/>
          <w:sz w:val="28"/>
          <w:szCs w:val="28"/>
          <w:u w:val="single"/>
          <w:lang w:val="en-US"/>
        </w:rPr>
      </w:pPr>
      <w:r w:rsidRPr="008D238B">
        <w:rPr>
          <w:rFonts w:ascii="Arial" w:hAnsi="Arial" w:cs="Arial"/>
          <w:b/>
          <w:noProof/>
          <w:sz w:val="28"/>
          <w:szCs w:val="28"/>
          <w:u w:val="single"/>
        </w:rPr>
        <w:drawing>
          <wp:inline distT="0" distB="0" distL="0" distR="0">
            <wp:extent cx="6645275" cy="4267200"/>
            <wp:effectExtent l="0" t="0" r="3175" b="0"/>
            <wp:docPr id="3" name="Image 3" descr="C:\Users\EPBFIA~1\AppData\Local\Temp\Bloomberg\temp\bfm13C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13CA.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351" cy="4267891"/>
                    </a:xfrm>
                    <a:prstGeom prst="rect">
                      <a:avLst/>
                    </a:prstGeom>
                    <a:noFill/>
                    <a:ln>
                      <a:noFill/>
                    </a:ln>
                  </pic:spPr>
                </pic:pic>
              </a:graphicData>
            </a:graphic>
          </wp:inline>
        </w:drawing>
      </w:r>
    </w:p>
    <w:p w:rsidR="00A17C7A" w:rsidRPr="008D238B" w:rsidRDefault="00A17C7A" w:rsidP="003505F9">
      <w:pPr>
        <w:autoSpaceDE w:val="0"/>
        <w:jc w:val="both"/>
        <w:rPr>
          <w:rFonts w:ascii="Arial" w:hAnsi="Arial" w:cs="Arial"/>
          <w:b/>
          <w:sz w:val="28"/>
          <w:szCs w:val="28"/>
          <w:u w:val="single"/>
          <w:lang w:val="en-US"/>
        </w:rPr>
      </w:pPr>
    </w:p>
    <w:p w:rsidR="00D67E50" w:rsidRDefault="00F72829" w:rsidP="00D67E50">
      <w:pPr>
        <w:jc w:val="both"/>
        <w:rPr>
          <w:rFonts w:ascii="Tahoma" w:hAnsi="Tahoma" w:cs="Tahoma"/>
          <w:bCs/>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252935">
        <w:rPr>
          <w:rFonts w:ascii="Arial" w:hAnsi="Arial" w:cs="Arial"/>
        </w:rPr>
        <w:t>a borne basse du nuage de long terme se situe sur 0.28 et servira de résistance au cours du mois de mars. Tant que le taux ne l’aura pas franchi, la hausse pourra être écartée de l’analyse.</w:t>
      </w:r>
      <w:r w:rsidR="00247289">
        <w:rPr>
          <w:rFonts w:ascii="Arial" w:hAnsi="Arial" w:cs="Arial"/>
        </w:rPr>
        <w:t xml:space="preserve"> La reprise de la baisse pourra être envisagée lorsque la LS s’établira sous sa TS qui servira de support pour le mois </w:t>
      </w:r>
      <w:r w:rsidR="008E3AAB">
        <w:rPr>
          <w:rFonts w:ascii="Arial" w:hAnsi="Arial" w:cs="Arial"/>
        </w:rPr>
        <w:t xml:space="preserve">de mars </w:t>
      </w:r>
      <w:r w:rsidR="00247289">
        <w:rPr>
          <w:rFonts w:ascii="Arial" w:hAnsi="Arial" w:cs="Arial"/>
        </w:rPr>
        <w:t>sur 0.14.</w:t>
      </w:r>
    </w:p>
    <w:p w:rsidR="00247289" w:rsidRPr="00247289" w:rsidRDefault="00247289" w:rsidP="00D67E50">
      <w:pPr>
        <w:jc w:val="both"/>
        <w:rPr>
          <w:rFonts w:ascii="Tahoma" w:hAnsi="Tahoma" w:cs="Tahoma"/>
          <w:bCs/>
        </w:rPr>
      </w:pPr>
    </w:p>
    <w:p w:rsidR="001F1CAB" w:rsidRDefault="003A1222" w:rsidP="00EE6477">
      <w:pPr>
        <w:jc w:val="both"/>
        <w:rPr>
          <w:rFonts w:ascii="Arial" w:hAnsi="Arial" w:cs="Arial"/>
          <w:bCs/>
        </w:rPr>
      </w:pPr>
      <w:r w:rsidRPr="00336487">
        <w:rPr>
          <w:rFonts w:ascii="Arial" w:hAnsi="Arial" w:cs="Arial"/>
          <w:b/>
          <w:bCs/>
        </w:rPr>
        <w:t xml:space="preserve">W : </w:t>
      </w:r>
      <w:r w:rsidR="003B6878">
        <w:rPr>
          <w:rFonts w:ascii="Arial" w:hAnsi="Arial" w:cs="Arial"/>
          <w:bCs/>
        </w:rPr>
        <w:t xml:space="preserve">Sur cette unité de temps, le plat de TS sert de résistance sur 0.19. Son dépassement orientera le marché sur la KS qui </w:t>
      </w:r>
      <w:r w:rsidR="008E3AAB">
        <w:rPr>
          <w:rFonts w:ascii="Arial" w:hAnsi="Arial" w:cs="Arial"/>
          <w:bCs/>
        </w:rPr>
        <w:t>poursuivra son</w:t>
      </w:r>
      <w:r w:rsidR="003B6878">
        <w:rPr>
          <w:rFonts w:ascii="Arial" w:hAnsi="Arial" w:cs="Arial"/>
          <w:bCs/>
        </w:rPr>
        <w:t xml:space="preserve"> plat sur 0.33.</w:t>
      </w:r>
    </w:p>
    <w:p w:rsidR="00BD7BF2" w:rsidRPr="00336487" w:rsidRDefault="001F1CAB" w:rsidP="00EE6477">
      <w:pPr>
        <w:jc w:val="both"/>
        <w:rPr>
          <w:rFonts w:ascii="Arial" w:hAnsi="Arial" w:cs="Arial"/>
          <w:bCs/>
        </w:rPr>
      </w:pPr>
      <w:r>
        <w:rPr>
          <w:rFonts w:ascii="Arial" w:hAnsi="Arial" w:cs="Arial"/>
          <w:bCs/>
        </w:rPr>
        <w:t>Les nombreux plats qui se développent sur cet horizon de temps indiquent un marché sans tendance.</w:t>
      </w:r>
      <w:r w:rsidR="003D1BDF">
        <w:rPr>
          <w:rFonts w:ascii="Arial" w:hAnsi="Arial" w:cs="Arial"/>
          <w:bCs/>
        </w:rPr>
        <w:t xml:space="preserve"> </w:t>
      </w:r>
    </w:p>
    <w:p w:rsidR="000F7FF2" w:rsidRPr="00336487" w:rsidRDefault="000F7FF2" w:rsidP="00B0131A">
      <w:pPr>
        <w:jc w:val="both"/>
        <w:rPr>
          <w:rFonts w:ascii="Tahoma" w:hAnsi="Tahoma" w:cs="Tahoma"/>
          <w:bCs/>
        </w:rPr>
      </w:pPr>
    </w:p>
    <w:p w:rsidR="001F1CAB" w:rsidRDefault="00A82504" w:rsidP="00E53ADF">
      <w:pPr>
        <w:jc w:val="both"/>
        <w:rPr>
          <w:rFonts w:ascii="Arial" w:hAnsi="Arial" w:cs="Arial"/>
          <w:bCs/>
        </w:rPr>
      </w:pPr>
      <w:r w:rsidRPr="008631EB">
        <w:rPr>
          <w:rFonts w:ascii="Arial" w:hAnsi="Arial" w:cs="Arial"/>
          <w:b/>
          <w:bCs/>
        </w:rPr>
        <w:t xml:space="preserve">D : </w:t>
      </w:r>
      <w:r w:rsidR="001F1CAB">
        <w:rPr>
          <w:rFonts w:ascii="Arial" w:hAnsi="Arial" w:cs="Arial"/>
          <w:bCs/>
        </w:rPr>
        <w:t>La cassure de 0.15 a sorti le marché de sa dérive latérale. Le dépassement de la résistance matérialisée par la KS donne maintenant de l’espace au marché pour s’attaquer à la résistance concrétisée par la borne basse de son nuage. Cette SSA se situera une bonne partie de la semaine sur 0.22 et sera renforcée par un plat de KS passée sur le même niveau.</w:t>
      </w:r>
    </w:p>
    <w:p w:rsidR="00EA10A8" w:rsidRDefault="001F1CAB" w:rsidP="00E53ADF">
      <w:pPr>
        <w:jc w:val="both"/>
        <w:rPr>
          <w:rFonts w:ascii="Arial" w:hAnsi="Arial" w:cs="Arial"/>
          <w:bCs/>
        </w:rPr>
      </w:pPr>
      <w:r>
        <w:rPr>
          <w:rFonts w:ascii="Arial" w:hAnsi="Arial" w:cs="Arial"/>
          <w:bCs/>
        </w:rPr>
        <w:t xml:space="preserve">Quoi qu’il en soit, le rebond du taux ne donne pas </w:t>
      </w:r>
      <w:r w:rsidR="000E18B5">
        <w:rPr>
          <w:rFonts w:ascii="Arial" w:hAnsi="Arial" w:cs="Arial"/>
          <w:bCs/>
        </w:rPr>
        <w:t xml:space="preserve">encore </w:t>
      </w:r>
      <w:r>
        <w:rPr>
          <w:rFonts w:ascii="Arial" w:hAnsi="Arial" w:cs="Arial"/>
          <w:bCs/>
        </w:rPr>
        <w:t xml:space="preserve">une tendance. Le plat de nuage futur </w:t>
      </w:r>
      <w:r w:rsidR="000E18B5">
        <w:rPr>
          <w:rFonts w:ascii="Arial" w:hAnsi="Arial" w:cs="Arial"/>
          <w:bCs/>
        </w:rPr>
        <w:t xml:space="preserve">de 0.19 sert de résistance et limite le potentiel de hausse sur les niveaux de 0.30, point </w:t>
      </w:r>
      <w:r w:rsidR="00AB1287">
        <w:rPr>
          <w:rFonts w:ascii="Arial" w:hAnsi="Arial" w:cs="Arial"/>
          <w:bCs/>
        </w:rPr>
        <w:t>au-dessus</w:t>
      </w:r>
      <w:r w:rsidR="000E18B5">
        <w:rPr>
          <w:rFonts w:ascii="Arial" w:hAnsi="Arial" w:cs="Arial"/>
          <w:bCs/>
        </w:rPr>
        <w:t xml:space="preserve"> duquel une vraie tendance se mettra en place.</w:t>
      </w:r>
      <w:r>
        <w:rPr>
          <w:rFonts w:ascii="Arial" w:hAnsi="Arial" w:cs="Arial"/>
          <w:bCs/>
        </w:rPr>
        <w:t xml:space="preserve">  </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F9565E" w:rsidRDefault="00F72829" w:rsidP="00F72829">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xml:space="preserve"> : </w:t>
      </w:r>
      <w:r w:rsidR="0066058B">
        <w:rPr>
          <w:rFonts w:ascii="Arial" w:hAnsi="Arial" w:cs="Arial"/>
          <w:b/>
          <w:color w:val="00B050"/>
        </w:rPr>
        <w:t>La hausse s’inscrit dans un contexte sans tendance sous 0.30.</w:t>
      </w:r>
    </w:p>
    <w:p w:rsidR="0066058B" w:rsidRPr="00013B8A" w:rsidRDefault="00554386" w:rsidP="00F72829">
      <w:pPr>
        <w:jc w:val="both"/>
        <w:rPr>
          <w:rFonts w:ascii="Arial" w:hAnsi="Arial" w:cs="Arial"/>
          <w:b/>
          <w:color w:val="00B050"/>
        </w:rPr>
      </w:pPr>
      <w:r>
        <w:rPr>
          <w:rFonts w:ascii="Arial" w:hAnsi="Arial" w:cs="Arial"/>
          <w:b/>
          <w:color w:val="00B050"/>
        </w:rPr>
        <w:t xml:space="preserve">La cassure de 0.15 a ramené le taux sur la résistance de 0.19. </w:t>
      </w:r>
      <w:r w:rsidR="00226B09">
        <w:rPr>
          <w:rFonts w:ascii="Arial" w:hAnsi="Arial" w:cs="Arial"/>
          <w:b/>
          <w:color w:val="00B050"/>
        </w:rPr>
        <w:t>S</w:t>
      </w:r>
      <w:r>
        <w:rPr>
          <w:rFonts w:ascii="Arial" w:hAnsi="Arial" w:cs="Arial"/>
          <w:b/>
          <w:color w:val="00B050"/>
        </w:rPr>
        <w:t xml:space="preserve">a rupture </w:t>
      </w:r>
      <w:r w:rsidR="00226B09">
        <w:rPr>
          <w:rFonts w:ascii="Arial" w:hAnsi="Arial" w:cs="Arial"/>
          <w:b/>
          <w:color w:val="00B050"/>
        </w:rPr>
        <w:t xml:space="preserve">permettra une poursuite de la progression sur le point suivant de 0.22. Un retour de la baisse de court terme passera par la cassure de la TS de </w:t>
      </w:r>
      <w:r w:rsidR="00013B8A" w:rsidRPr="00013B8A">
        <w:rPr>
          <w:rFonts w:ascii="Arial" w:hAnsi="Arial" w:cs="Arial"/>
          <w:b/>
          <w:color w:val="00B050"/>
        </w:rPr>
        <w:t>0.15</w:t>
      </w:r>
    </w:p>
    <w:p w:rsidR="0066058B" w:rsidRDefault="0066058B" w:rsidP="00F72829">
      <w:pPr>
        <w:jc w:val="both"/>
        <w:rPr>
          <w:rFonts w:ascii="Arial" w:hAnsi="Arial" w:cs="Arial"/>
          <w:b/>
          <w:color w:val="00B050"/>
        </w:rPr>
      </w:pPr>
    </w:p>
    <w:p w:rsidR="0066058B" w:rsidRPr="00105938" w:rsidRDefault="0066058B" w:rsidP="00F72829">
      <w:pPr>
        <w:jc w:val="both"/>
        <w:rPr>
          <w:rFonts w:ascii="Arial" w:hAnsi="Arial" w:cs="Arial"/>
          <w:b/>
          <w:color w:val="00B050"/>
        </w:rPr>
      </w:pPr>
    </w:p>
    <w:p w:rsidR="009E0BEE" w:rsidRPr="000F7306" w:rsidRDefault="009E0BEE" w:rsidP="00F72829">
      <w:pPr>
        <w:jc w:val="both"/>
        <w:rPr>
          <w:rFonts w:ascii="Arial" w:hAnsi="Arial" w:cs="Arial"/>
          <w:b/>
          <w:color w:val="00B050"/>
        </w:rPr>
      </w:pPr>
    </w:p>
    <w:p w:rsidR="00F72829" w:rsidRPr="008D238B"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8D238B">
        <w:rPr>
          <w:rFonts w:ascii="Arial" w:hAnsi="Arial" w:cs="Arial"/>
          <w:b/>
          <w:bCs/>
          <w:sz w:val="36"/>
          <w:szCs w:val="36"/>
          <w:u w:val="single"/>
          <w:lang w:val="en-US"/>
        </w:rPr>
        <w:t xml:space="preserve">10 ans USA </w:t>
      </w:r>
    </w:p>
    <w:p w:rsidR="00F72829" w:rsidRPr="008D238B" w:rsidRDefault="00F72829" w:rsidP="00BE257A">
      <w:pPr>
        <w:jc w:val="both"/>
        <w:rPr>
          <w:rFonts w:ascii="Arial" w:hAnsi="Arial" w:cs="Arial"/>
          <w:b/>
          <w:sz w:val="28"/>
          <w:szCs w:val="28"/>
          <w:u w:val="single"/>
          <w:lang w:val="en-US"/>
        </w:rPr>
      </w:pPr>
      <w:r w:rsidRPr="008D238B">
        <w:rPr>
          <w:rFonts w:ascii="Arial" w:hAnsi="Arial" w:cs="Arial"/>
          <w:b/>
          <w:sz w:val="28"/>
          <w:szCs w:val="28"/>
          <w:u w:val="single"/>
          <w:lang w:val="en-US"/>
        </w:rPr>
        <w:t>Monthly</w:t>
      </w:r>
    </w:p>
    <w:p w:rsidR="00B03AED" w:rsidRPr="008D238B" w:rsidRDefault="008D238B" w:rsidP="00687F45">
      <w:pPr>
        <w:jc w:val="both"/>
        <w:rPr>
          <w:rFonts w:ascii="Arial" w:hAnsi="Arial" w:cs="Arial"/>
          <w:b/>
          <w:bCs/>
          <w:sz w:val="28"/>
          <w:szCs w:val="28"/>
          <w:u w:val="single"/>
          <w:lang w:val="en-US"/>
        </w:rPr>
      </w:pPr>
      <w:r w:rsidRPr="008D238B">
        <w:rPr>
          <w:rFonts w:ascii="Arial" w:hAnsi="Arial" w:cs="Arial"/>
          <w:b/>
          <w:bCs/>
          <w:noProof/>
          <w:sz w:val="28"/>
          <w:szCs w:val="28"/>
          <w:u w:val="single"/>
        </w:rPr>
        <w:drawing>
          <wp:inline distT="0" distB="0" distL="0" distR="0">
            <wp:extent cx="6645330" cy="4305300"/>
            <wp:effectExtent l="0" t="0" r="3175" b="0"/>
            <wp:docPr id="4" name="Image 4" descr="C:\Users\EPBFIA~1\AppData\Local\Temp\Bloomberg\temp\bfmFD7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FD7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735" cy="4306210"/>
                    </a:xfrm>
                    <a:prstGeom prst="rect">
                      <a:avLst/>
                    </a:prstGeom>
                    <a:noFill/>
                    <a:ln>
                      <a:noFill/>
                    </a:ln>
                  </pic:spPr>
                </pic:pic>
              </a:graphicData>
            </a:graphic>
          </wp:inline>
        </w:drawing>
      </w:r>
    </w:p>
    <w:p w:rsidR="00B03AED" w:rsidRPr="008D238B" w:rsidRDefault="00B03AED" w:rsidP="006E6472">
      <w:pPr>
        <w:jc w:val="both"/>
        <w:rPr>
          <w:rFonts w:ascii="Arial" w:hAnsi="Arial" w:cs="Arial"/>
          <w:b/>
          <w:bCs/>
          <w:sz w:val="28"/>
          <w:szCs w:val="28"/>
          <w:u w:val="single"/>
          <w:lang w:val="en-US"/>
        </w:rPr>
      </w:pPr>
      <w:r w:rsidRPr="008D238B">
        <w:rPr>
          <w:rFonts w:ascii="Arial" w:hAnsi="Arial" w:cs="Arial"/>
          <w:b/>
          <w:bCs/>
          <w:sz w:val="28"/>
          <w:szCs w:val="28"/>
          <w:u w:val="single"/>
          <w:lang w:val="en-US"/>
        </w:rPr>
        <w:t>Weekly</w:t>
      </w:r>
    </w:p>
    <w:p w:rsidR="00A85203" w:rsidRPr="008D238B" w:rsidRDefault="008D238B" w:rsidP="00126BB5">
      <w:pPr>
        <w:ind w:left="-283"/>
        <w:jc w:val="both"/>
        <w:rPr>
          <w:rFonts w:ascii="Arial" w:hAnsi="Arial" w:cs="Arial"/>
          <w:b/>
          <w:bCs/>
          <w:sz w:val="28"/>
          <w:szCs w:val="28"/>
          <w:u w:val="single"/>
          <w:lang w:val="en-US"/>
        </w:rPr>
      </w:pPr>
      <w:r w:rsidRPr="008D238B">
        <w:rPr>
          <w:rFonts w:ascii="Arial" w:hAnsi="Arial" w:cs="Arial"/>
          <w:b/>
          <w:bCs/>
          <w:noProof/>
          <w:sz w:val="28"/>
          <w:szCs w:val="28"/>
          <w:u w:val="single"/>
        </w:rPr>
        <w:drawing>
          <wp:inline distT="0" distB="0" distL="0" distR="0">
            <wp:extent cx="6645275" cy="4343400"/>
            <wp:effectExtent l="0" t="0" r="3175" b="0"/>
            <wp:docPr id="5" name="Image 5" descr="C:\Users\EPBFIA~1\AppData\Local\Temp\Bloomberg\temp\bfm7DA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7DAD.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956" cy="4344499"/>
                    </a:xfrm>
                    <a:prstGeom prst="rect">
                      <a:avLst/>
                    </a:prstGeom>
                    <a:noFill/>
                    <a:ln>
                      <a:noFill/>
                    </a:ln>
                  </pic:spPr>
                </pic:pic>
              </a:graphicData>
            </a:graphic>
          </wp:inline>
        </w:drawing>
      </w:r>
    </w:p>
    <w:p w:rsidR="00733AD4" w:rsidRPr="008D238B" w:rsidRDefault="00A30EF5" w:rsidP="00E81EBB">
      <w:pPr>
        <w:ind w:left="-850"/>
        <w:jc w:val="both"/>
        <w:rPr>
          <w:rFonts w:ascii="Arial" w:hAnsi="Arial" w:cs="Arial"/>
          <w:b/>
          <w:bCs/>
          <w:sz w:val="28"/>
          <w:szCs w:val="28"/>
          <w:u w:val="single"/>
          <w:lang w:val="en-US"/>
        </w:rPr>
      </w:pPr>
      <w:r w:rsidRPr="008D238B">
        <w:rPr>
          <w:rFonts w:ascii="Arial" w:hAnsi="Arial" w:cs="Arial"/>
          <w:b/>
          <w:bCs/>
          <w:sz w:val="28"/>
          <w:szCs w:val="28"/>
          <w:lang w:val="en-US"/>
        </w:rPr>
        <w:lastRenderedPageBreak/>
        <w:t xml:space="preserve">       </w:t>
      </w:r>
      <w:r w:rsidR="00B4277F" w:rsidRPr="008D238B">
        <w:rPr>
          <w:rFonts w:ascii="Arial" w:hAnsi="Arial" w:cs="Arial"/>
          <w:b/>
          <w:bCs/>
          <w:sz w:val="28"/>
          <w:szCs w:val="28"/>
          <w:lang w:val="en-US"/>
        </w:rPr>
        <w:t xml:space="preserve">   </w:t>
      </w:r>
      <w:r w:rsidR="00B03AED" w:rsidRPr="008D238B">
        <w:rPr>
          <w:rFonts w:ascii="Arial" w:hAnsi="Arial" w:cs="Arial"/>
          <w:b/>
          <w:bCs/>
          <w:sz w:val="28"/>
          <w:szCs w:val="28"/>
          <w:u w:val="single"/>
          <w:lang w:val="en-US"/>
        </w:rPr>
        <w:t xml:space="preserve">Daily </w:t>
      </w:r>
    </w:p>
    <w:p w:rsidR="00A17C7A" w:rsidRPr="008D238B" w:rsidRDefault="008D238B" w:rsidP="008D238B">
      <w:pPr>
        <w:jc w:val="both"/>
        <w:rPr>
          <w:rFonts w:ascii="Arial" w:hAnsi="Arial" w:cs="Arial"/>
          <w:b/>
          <w:bCs/>
          <w:sz w:val="28"/>
          <w:szCs w:val="28"/>
          <w:u w:val="single"/>
          <w:lang w:val="en-US"/>
        </w:rPr>
      </w:pPr>
      <w:r w:rsidRPr="008D238B">
        <w:rPr>
          <w:rFonts w:ascii="Arial" w:hAnsi="Arial" w:cs="Arial"/>
          <w:b/>
          <w:bCs/>
          <w:noProof/>
          <w:sz w:val="28"/>
          <w:szCs w:val="28"/>
          <w:u w:val="single"/>
        </w:rPr>
        <w:drawing>
          <wp:inline distT="0" distB="0" distL="0" distR="0">
            <wp:extent cx="6645910" cy="4785778"/>
            <wp:effectExtent l="0" t="0" r="2540" b="0"/>
            <wp:docPr id="6" name="Image 6" descr="C:\Users\EPBFIA~1\AppData\Local\Temp\Bloomberg\temp\bfm1DA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1DA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A17C7A" w:rsidRPr="008D238B" w:rsidRDefault="00A17C7A" w:rsidP="005255A2">
      <w:pPr>
        <w:tabs>
          <w:tab w:val="left" w:pos="5868"/>
        </w:tabs>
        <w:autoSpaceDE w:val="0"/>
        <w:jc w:val="both"/>
        <w:rPr>
          <w:rFonts w:ascii="Arial" w:hAnsi="Arial" w:cs="Arial"/>
          <w:b/>
          <w:bCs/>
          <w:sz w:val="28"/>
          <w:szCs w:val="28"/>
          <w:u w:val="single"/>
          <w:lang w:val="en-US"/>
        </w:rPr>
      </w:pPr>
    </w:p>
    <w:p w:rsidR="005A2FC4" w:rsidRDefault="00D2583B" w:rsidP="00E53ADF">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E808AE" w:rsidRPr="005A2FC4">
        <w:rPr>
          <w:rFonts w:ascii="Tahoma" w:hAnsi="Tahoma" w:cs="Tahoma"/>
        </w:rPr>
        <w:t>L</w:t>
      </w:r>
      <w:r w:rsidR="002D173D">
        <w:rPr>
          <w:rFonts w:ascii="Tahoma" w:hAnsi="Tahoma" w:cs="Tahoma"/>
        </w:rPr>
        <w:t>es plats se poursuivent sur le long terme où la KS servira de support sur 2.63 et la TS de résistance sur 2.90.</w:t>
      </w:r>
    </w:p>
    <w:p w:rsidR="00B30621" w:rsidRPr="005A2FC4" w:rsidRDefault="00B30621" w:rsidP="00E53ADF">
      <w:pPr>
        <w:tabs>
          <w:tab w:val="left" w:pos="5868"/>
        </w:tabs>
        <w:autoSpaceDE w:val="0"/>
        <w:jc w:val="both"/>
        <w:rPr>
          <w:rFonts w:ascii="Tahoma" w:hAnsi="Tahoma" w:cs="Tahoma"/>
        </w:rPr>
      </w:pPr>
      <w:r>
        <w:rPr>
          <w:rFonts w:ascii="Tahoma" w:hAnsi="Tahoma" w:cs="Tahoma"/>
        </w:rPr>
        <w:t xml:space="preserve">Ces nombreux plats indiquent que le 10 ans n’est pas en tendance. Quoi qu’il en soit, l’environnement est haussier sur </w:t>
      </w:r>
      <w:r w:rsidR="00AB1287">
        <w:rPr>
          <w:rFonts w:ascii="Tahoma" w:hAnsi="Tahoma" w:cs="Tahoma"/>
        </w:rPr>
        <w:t>cette unité</w:t>
      </w:r>
      <w:r>
        <w:rPr>
          <w:rFonts w:ascii="Tahoma" w:hAnsi="Tahoma" w:cs="Tahoma"/>
        </w:rPr>
        <w:t xml:space="preserve"> de temps.</w:t>
      </w:r>
    </w:p>
    <w:p w:rsidR="00D8157E" w:rsidRPr="005A2FC4" w:rsidRDefault="00D8157E" w:rsidP="00D2583B">
      <w:pPr>
        <w:tabs>
          <w:tab w:val="left" w:pos="5868"/>
        </w:tabs>
        <w:autoSpaceDE w:val="0"/>
        <w:jc w:val="both"/>
        <w:rPr>
          <w:rFonts w:ascii="Tahoma" w:hAnsi="Tahoma" w:cs="Tahoma"/>
        </w:rPr>
      </w:pPr>
    </w:p>
    <w:p w:rsidR="001B1EEE" w:rsidRDefault="00D2583B" w:rsidP="00E53ADF">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B30621">
        <w:rPr>
          <w:rFonts w:ascii="Arial" w:hAnsi="Arial" w:cs="Arial"/>
          <w:bCs/>
        </w:rPr>
        <w:t>Le moyen terme évolue aussi dans un environnement haussier. Le 10 ans se situe sur ses niveaux d’équilibre qui seront compris pour la semaine entre 2.60 et 2.91.</w:t>
      </w:r>
      <w:r w:rsidR="00A17C7A">
        <w:rPr>
          <w:rFonts w:ascii="Arial" w:hAnsi="Arial" w:cs="Arial"/>
          <w:bCs/>
        </w:rPr>
        <w:t xml:space="preserve"> </w:t>
      </w:r>
      <w:r w:rsidR="00B30621">
        <w:rPr>
          <w:rFonts w:ascii="Arial" w:hAnsi="Arial" w:cs="Arial"/>
          <w:bCs/>
        </w:rPr>
        <w:t xml:space="preserve">La borne haute du </w:t>
      </w:r>
      <w:r w:rsidR="00A17C7A">
        <w:rPr>
          <w:rFonts w:ascii="Arial" w:hAnsi="Arial" w:cs="Arial"/>
          <w:bCs/>
        </w:rPr>
        <w:t>nuage sera renforcée par un plat de KS sur le même niveau.</w:t>
      </w:r>
    </w:p>
    <w:p w:rsidR="00A17C7A" w:rsidRDefault="00A17C7A" w:rsidP="00E53ADF">
      <w:pPr>
        <w:jc w:val="both"/>
        <w:rPr>
          <w:rFonts w:ascii="Arial" w:hAnsi="Arial" w:cs="Arial"/>
          <w:bCs/>
        </w:rPr>
      </w:pPr>
      <w:r>
        <w:rPr>
          <w:rFonts w:ascii="Arial" w:hAnsi="Arial" w:cs="Arial"/>
          <w:bCs/>
        </w:rPr>
        <w:t xml:space="preserve">Sur cette unité de temps </w:t>
      </w:r>
      <w:r w:rsidR="00976B22">
        <w:rPr>
          <w:rFonts w:ascii="Arial" w:hAnsi="Arial" w:cs="Arial"/>
          <w:bCs/>
        </w:rPr>
        <w:t>le dernier mouvement du marché</w:t>
      </w:r>
      <w:r>
        <w:rPr>
          <w:rFonts w:ascii="Arial" w:hAnsi="Arial" w:cs="Arial"/>
          <w:bCs/>
        </w:rPr>
        <w:t xml:space="preserve"> ne représente par une tendance.</w:t>
      </w:r>
    </w:p>
    <w:p w:rsidR="00FF1ED0" w:rsidRPr="00D624A8" w:rsidRDefault="00FF1ED0" w:rsidP="00CF690F">
      <w:pPr>
        <w:jc w:val="both"/>
        <w:rPr>
          <w:rFonts w:ascii="Tahoma" w:hAnsi="Tahoma" w:cs="Tahoma"/>
        </w:rPr>
      </w:pPr>
    </w:p>
    <w:p w:rsidR="00AE4E8D" w:rsidRDefault="003D663C" w:rsidP="00EE6477">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5513C3">
        <w:rPr>
          <w:rFonts w:ascii="Arial" w:hAnsi="Arial" w:cs="Arial"/>
          <w:bCs/>
        </w:rPr>
        <w:t>L</w:t>
      </w:r>
      <w:r w:rsidR="00A17C7A">
        <w:rPr>
          <w:rFonts w:ascii="Arial" w:hAnsi="Arial" w:cs="Arial"/>
          <w:bCs/>
        </w:rPr>
        <w:t xml:space="preserve">a sortie du triangle symétrique s’est faite par le haut. L’objectif théorique </w:t>
      </w:r>
      <w:r w:rsidR="00BB6761">
        <w:rPr>
          <w:rFonts w:ascii="Arial" w:hAnsi="Arial" w:cs="Arial"/>
          <w:bCs/>
        </w:rPr>
        <w:t>de rupture donne une cible proche du haut de janvier de 2.80.</w:t>
      </w:r>
    </w:p>
    <w:p w:rsidR="00BB6761" w:rsidRDefault="00BB6761" w:rsidP="00EE6477">
      <w:pPr>
        <w:jc w:val="both"/>
        <w:rPr>
          <w:rFonts w:ascii="Arial" w:hAnsi="Arial" w:cs="Arial"/>
          <w:bCs/>
        </w:rPr>
      </w:pPr>
      <w:r>
        <w:rPr>
          <w:rFonts w:ascii="Arial" w:hAnsi="Arial" w:cs="Arial"/>
          <w:bCs/>
        </w:rPr>
        <w:t xml:space="preserve">Le taux a pénétré son nuage. Il se situe </w:t>
      </w:r>
      <w:r w:rsidR="00976B22">
        <w:rPr>
          <w:rFonts w:ascii="Arial" w:hAnsi="Arial" w:cs="Arial"/>
          <w:bCs/>
        </w:rPr>
        <w:t>ainsi</w:t>
      </w:r>
      <w:r>
        <w:rPr>
          <w:rFonts w:ascii="Arial" w:hAnsi="Arial" w:cs="Arial"/>
          <w:bCs/>
        </w:rPr>
        <w:t xml:space="preserve"> </w:t>
      </w:r>
      <w:r w:rsidR="00AB1287">
        <w:rPr>
          <w:rFonts w:ascii="Arial" w:hAnsi="Arial" w:cs="Arial"/>
          <w:bCs/>
        </w:rPr>
        <w:t>ses niveaux</w:t>
      </w:r>
      <w:r>
        <w:rPr>
          <w:rFonts w:ascii="Arial" w:hAnsi="Arial" w:cs="Arial"/>
          <w:bCs/>
        </w:rPr>
        <w:t xml:space="preserve"> d’équilibre de court terme dont le support se situera pour la semaine entre 2.69 et 2.71. </w:t>
      </w:r>
      <w:r w:rsidR="00AB1287">
        <w:rPr>
          <w:rFonts w:ascii="Arial" w:hAnsi="Arial" w:cs="Arial"/>
          <w:bCs/>
        </w:rPr>
        <w:t>Au-dessus</w:t>
      </w:r>
      <w:r>
        <w:rPr>
          <w:rFonts w:ascii="Arial" w:hAnsi="Arial" w:cs="Arial"/>
          <w:bCs/>
        </w:rPr>
        <w:t xml:space="preserve"> de la SSA, la hausse sera envisagée sur l’objectif de 2.80.</w:t>
      </w:r>
    </w:p>
    <w:p w:rsidR="00BB6761" w:rsidRPr="00AE4E8D" w:rsidRDefault="00BB6761" w:rsidP="00EE6477">
      <w:pPr>
        <w:jc w:val="both"/>
        <w:rPr>
          <w:rFonts w:ascii="Arial" w:hAnsi="Arial" w:cs="Arial"/>
          <w:bCs/>
        </w:rPr>
      </w:pPr>
      <w:r>
        <w:rPr>
          <w:rFonts w:ascii="Arial" w:hAnsi="Arial" w:cs="Arial"/>
          <w:bCs/>
        </w:rPr>
        <w:t>Un retour de la baisse passera par une rupture de 2.62.</w:t>
      </w:r>
    </w:p>
    <w:p w:rsidR="00621305" w:rsidRDefault="00621305" w:rsidP="006E6472">
      <w:pPr>
        <w:jc w:val="both"/>
        <w:rPr>
          <w:rFonts w:ascii="Tahoma" w:hAnsi="Tahoma" w:cs="Tahoma"/>
        </w:rPr>
      </w:pPr>
    </w:p>
    <w:p w:rsidR="00F72F88" w:rsidRPr="00636A76" w:rsidRDefault="00F72F88" w:rsidP="006E6472">
      <w:pPr>
        <w:jc w:val="both"/>
        <w:rPr>
          <w:rFonts w:ascii="Tahoma" w:hAnsi="Tahoma" w:cs="Tahoma"/>
        </w:rPr>
      </w:pPr>
    </w:p>
    <w:p w:rsidR="00637D32" w:rsidRPr="00637D32" w:rsidRDefault="00F72829" w:rsidP="007A24CA">
      <w:pPr>
        <w:jc w:val="both"/>
        <w:rPr>
          <w:rFonts w:ascii="Arial" w:hAnsi="Arial" w:cs="Arial"/>
          <w:b/>
          <w:color w:val="00B050"/>
        </w:rPr>
      </w:pPr>
      <w:r w:rsidRPr="00637D32">
        <w:rPr>
          <w:rFonts w:ascii="Arial" w:hAnsi="Arial" w:cs="Arial"/>
          <w:b/>
          <w:color w:val="00B050"/>
          <w:u w:val="single"/>
        </w:rPr>
        <w:t>HEBDOMADAIRE</w:t>
      </w:r>
      <w:r w:rsidRPr="00637D32">
        <w:rPr>
          <w:rFonts w:ascii="Arial" w:hAnsi="Arial" w:cs="Arial"/>
          <w:b/>
          <w:color w:val="00B050"/>
        </w:rPr>
        <w:t xml:space="preserve"> : </w:t>
      </w:r>
      <w:r w:rsidR="00637D32" w:rsidRPr="00637D32">
        <w:rPr>
          <w:rFonts w:ascii="Arial" w:hAnsi="Arial" w:cs="Arial"/>
          <w:b/>
          <w:color w:val="00B050"/>
        </w:rPr>
        <w:t xml:space="preserve">Neutralité entre 2.63 et 2.90. </w:t>
      </w:r>
      <w:r w:rsidR="00AB1287">
        <w:rPr>
          <w:rFonts w:ascii="Arial" w:hAnsi="Arial" w:cs="Arial"/>
          <w:b/>
          <w:color w:val="00B050"/>
        </w:rPr>
        <w:t>Au-dessus</w:t>
      </w:r>
      <w:r w:rsidR="00637D32">
        <w:rPr>
          <w:rFonts w:ascii="Arial" w:hAnsi="Arial" w:cs="Arial"/>
          <w:b/>
          <w:color w:val="00B050"/>
        </w:rPr>
        <w:t xml:space="preserve"> de 2.62, le marché s’orientera sur son objectif théorique de 2.80.</w:t>
      </w:r>
    </w:p>
    <w:p w:rsidR="00637D32" w:rsidRDefault="00637D32" w:rsidP="007A24CA">
      <w:pPr>
        <w:jc w:val="both"/>
        <w:rPr>
          <w:rFonts w:ascii="Arial" w:hAnsi="Arial" w:cs="Arial"/>
          <w:b/>
          <w:color w:val="00B050"/>
        </w:rPr>
      </w:pPr>
    </w:p>
    <w:p w:rsidR="008D238B" w:rsidRPr="00637D32" w:rsidRDefault="008D238B" w:rsidP="007A24CA">
      <w:pPr>
        <w:jc w:val="both"/>
        <w:rPr>
          <w:rFonts w:ascii="Arial" w:hAnsi="Arial" w:cs="Arial"/>
          <w:b/>
          <w:color w:val="00B050"/>
        </w:rPr>
      </w:pPr>
    </w:p>
    <w:p w:rsidR="009933C4" w:rsidRPr="00637D32" w:rsidRDefault="00F72F88" w:rsidP="007A24CA">
      <w:pPr>
        <w:jc w:val="both"/>
        <w:rPr>
          <w:rFonts w:ascii="Arial" w:hAnsi="Arial" w:cs="Arial"/>
          <w:b/>
          <w:color w:val="00B050"/>
        </w:rPr>
      </w:pPr>
      <w:r w:rsidRPr="00637D32">
        <w:rPr>
          <w:rFonts w:ascii="Arial" w:hAnsi="Arial" w:cs="Arial"/>
          <w:b/>
          <w:color w:val="00B050"/>
        </w:rPr>
        <w:t xml:space="preserve"> </w:t>
      </w:r>
      <w:bookmarkStart w:id="2" w:name="_GoBack"/>
      <w:bookmarkEnd w:id="2"/>
    </w:p>
    <w:bookmarkEnd w:id="0"/>
    <w:sectPr w:rsidR="009933C4" w:rsidRPr="00637D32"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D7545F">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99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5DB"/>
    <w:rsid w:val="00003BB4"/>
    <w:rsid w:val="000043C9"/>
    <w:rsid w:val="000045D0"/>
    <w:rsid w:val="00006573"/>
    <w:rsid w:val="00006718"/>
    <w:rsid w:val="000103AA"/>
    <w:rsid w:val="00011200"/>
    <w:rsid w:val="00012766"/>
    <w:rsid w:val="00013B8A"/>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65AF"/>
    <w:rsid w:val="004468CC"/>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6AD9"/>
    <w:rsid w:val="006374F9"/>
    <w:rsid w:val="00637D32"/>
    <w:rsid w:val="006420ED"/>
    <w:rsid w:val="006423C5"/>
    <w:rsid w:val="00643293"/>
    <w:rsid w:val="0064344E"/>
    <w:rsid w:val="00643C41"/>
    <w:rsid w:val="00645868"/>
    <w:rsid w:val="0064679C"/>
    <w:rsid w:val="00650C73"/>
    <w:rsid w:val="00652F6E"/>
    <w:rsid w:val="0065391F"/>
    <w:rsid w:val="00653DBA"/>
    <w:rsid w:val="00654221"/>
    <w:rsid w:val="00654B9A"/>
    <w:rsid w:val="0066004C"/>
    <w:rsid w:val="0066058B"/>
    <w:rsid w:val="006641B7"/>
    <w:rsid w:val="006701A6"/>
    <w:rsid w:val="00670CF7"/>
    <w:rsid w:val="00673AB2"/>
    <w:rsid w:val="00675360"/>
    <w:rsid w:val="0067627F"/>
    <w:rsid w:val="00676870"/>
    <w:rsid w:val="00681617"/>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C0C"/>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31F9"/>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B4A"/>
    <w:rsid w:val="00972065"/>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621"/>
    <w:rsid w:val="00B30D14"/>
    <w:rsid w:val="00B30DFC"/>
    <w:rsid w:val="00B32C34"/>
    <w:rsid w:val="00B35114"/>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1897"/>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D72E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3ADF"/>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2F88"/>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9009"/>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09F23-1093-465D-B32E-A8980C310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460</Words>
  <Characters>2535</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8</cp:revision>
  <cp:lastPrinted>2019-01-14T09:08:00Z</cp:lastPrinted>
  <dcterms:created xsi:type="dcterms:W3CDTF">2019-03-04T09:17:00Z</dcterms:created>
  <dcterms:modified xsi:type="dcterms:W3CDTF">2019-03-04T16:20:00Z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