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EB3109" w:rsidRPr="000A3412" w:rsidRDefault="00F72829" w:rsidP="000A3412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  <w:bookmarkStart w:id="0" w:name="_Hlk505587978"/>
      <w:r w:rsidR="000A3412">
        <w:rPr>
          <w:rFonts w:ascii="Arial" w:hAnsi="Arial" w:cs="Arial"/>
          <w:b/>
          <w:sz w:val="28"/>
          <w:szCs w:val="28"/>
        </w:rPr>
        <w:t xml:space="preserve">     </w:t>
      </w:r>
      <w:r w:rsidR="00D43DAB" w:rsidRPr="00637D32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637D32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="00D43DAB" w:rsidRPr="00637D32">
        <w:rPr>
          <w:rFonts w:ascii="Arial" w:hAnsi="Arial" w:cs="Arial"/>
          <w:b/>
          <w:bCs/>
          <w:sz w:val="36"/>
          <w:szCs w:val="36"/>
        </w:rPr>
        <w:t xml:space="preserve"> </w:t>
      </w:r>
      <w:r w:rsidR="00FA4DDF" w:rsidRPr="00637D32">
        <w:rPr>
          <w:rFonts w:ascii="Arial" w:hAnsi="Arial" w:cs="Arial"/>
          <w:b/>
          <w:bCs/>
          <w:sz w:val="36"/>
          <w:szCs w:val="36"/>
        </w:rPr>
        <w:t xml:space="preserve">       </w:t>
      </w:r>
      <w:r w:rsidR="00D43DAB" w:rsidRPr="00FA6761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UK </w:t>
      </w:r>
    </w:p>
    <w:p w:rsidR="006E6472" w:rsidRPr="00FA6761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FA6761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6E6472" w:rsidRPr="00FA6761" w:rsidRDefault="009712D5" w:rsidP="00B65AF1">
      <w:pPr>
        <w:ind w:left="-283"/>
        <w:jc w:val="both"/>
        <w:rPr>
          <w:rFonts w:ascii="Arial" w:hAnsi="Arial" w:cs="Arial"/>
          <w:b/>
          <w:bCs/>
          <w:lang w:val="en-US"/>
        </w:rPr>
      </w:pPr>
      <w:r w:rsidRPr="009712D5">
        <w:rPr>
          <w:rFonts w:ascii="Arial" w:hAnsi="Arial" w:cs="Arial"/>
          <w:b/>
          <w:bCs/>
          <w:noProof/>
        </w:rPr>
        <w:drawing>
          <wp:inline distT="0" distB="0" distL="0" distR="0">
            <wp:extent cx="6645275" cy="4091940"/>
            <wp:effectExtent l="0" t="0" r="3175" b="3810"/>
            <wp:docPr id="8" name="Image 8" descr="C:\Users\EPBFIA~1\AppData\Local\Temp\Bloomberg\temp\bfm879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PBFIA~1\AppData\Local\Temp\Bloomberg\temp\bfm8795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96" cy="409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FA6761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A6761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D43DAB" w:rsidRPr="00FA6761" w:rsidRDefault="009712D5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bookmarkStart w:id="1" w:name="_GoBack"/>
      <w:r w:rsidRPr="009712D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244340"/>
            <wp:effectExtent l="0" t="0" r="3175" b="3810"/>
            <wp:docPr id="9" name="Image 9" descr="C:\Users\EPBFIA~1\AppData\Local\Temp\Bloomberg\temp\bfmD31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D317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1" cy="424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6E6472" w:rsidRPr="00FA6761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A6761">
        <w:rPr>
          <w:rFonts w:ascii="Arial" w:hAnsi="Arial" w:cs="Arial"/>
          <w:b/>
          <w:bCs/>
          <w:sz w:val="28"/>
          <w:szCs w:val="28"/>
          <w:u w:val="single"/>
          <w:lang w:val="en-US"/>
        </w:rPr>
        <w:lastRenderedPageBreak/>
        <w:t xml:space="preserve">Daily </w:t>
      </w:r>
    </w:p>
    <w:p w:rsidR="00F5086A" w:rsidRPr="00FA6761" w:rsidRDefault="009712D5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9712D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160520"/>
            <wp:effectExtent l="0" t="0" r="3175" b="0"/>
            <wp:docPr id="10" name="Image 10" descr="C:\Users\EPBFIA~1\AppData\Local\Temp\Bloomberg\temp\bfm25F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25FA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0" cy="416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4AD" w:rsidRPr="00E1311A" w:rsidRDefault="001944A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1C1CCD" w:rsidRDefault="005530C2" w:rsidP="004C0637">
      <w:pPr>
        <w:jc w:val="both"/>
        <w:rPr>
          <w:rFonts w:ascii="Tahoma" w:hAnsi="Tahoma" w:cs="Tahoma"/>
          <w:bCs/>
        </w:rPr>
      </w:pPr>
      <w:r w:rsidRPr="00C86AB6">
        <w:rPr>
          <w:rFonts w:ascii="Arial" w:hAnsi="Arial" w:cs="Arial"/>
          <w:b/>
          <w:bCs/>
        </w:rPr>
        <w:t>M :</w:t>
      </w:r>
      <w:r w:rsidRPr="00C86AB6">
        <w:rPr>
          <w:rFonts w:ascii="Tahoma" w:hAnsi="Tahoma" w:cs="Tahoma"/>
          <w:bCs/>
        </w:rPr>
        <w:t xml:space="preserve"> </w:t>
      </w:r>
      <w:r w:rsidR="004C0637">
        <w:rPr>
          <w:rFonts w:ascii="Tahoma" w:hAnsi="Tahoma" w:cs="Tahoma"/>
          <w:bCs/>
        </w:rPr>
        <w:t xml:space="preserve">La hausse du 10 ans UK a trouvé comme limite </w:t>
      </w:r>
      <w:r w:rsidR="00006317">
        <w:rPr>
          <w:rFonts w:ascii="Tahoma" w:hAnsi="Tahoma" w:cs="Tahoma"/>
          <w:bCs/>
        </w:rPr>
        <w:t>son plat de KS de 1.34. Cette résistance a fait chuter le taux qui est revenu sur la borne basse de son nuage de 1.18.</w:t>
      </w:r>
    </w:p>
    <w:p w:rsidR="00006317" w:rsidRPr="00C86AB6" w:rsidRDefault="00543F77" w:rsidP="004C0637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Au cours du mois de mars c</w:t>
      </w:r>
      <w:r w:rsidR="00006317">
        <w:rPr>
          <w:rFonts w:ascii="Tahoma" w:hAnsi="Tahoma" w:cs="Tahoma"/>
          <w:bCs/>
        </w:rPr>
        <w:t>ette SSA nous servira d’</w:t>
      </w:r>
      <w:r>
        <w:rPr>
          <w:rFonts w:ascii="Tahoma" w:hAnsi="Tahoma" w:cs="Tahoma"/>
          <w:bCs/>
        </w:rPr>
        <w:t>alerte</w:t>
      </w:r>
      <w:r w:rsidR="00006317">
        <w:rPr>
          <w:rFonts w:ascii="Tahoma" w:hAnsi="Tahoma" w:cs="Tahoma"/>
          <w:bCs/>
        </w:rPr>
        <w:t>. Une cassure militera pour une poursuite de la baisse en direction des prochains supports, notamment 1.10 et en rupture 0.9</w:t>
      </w:r>
      <w:r w:rsidR="00604816">
        <w:rPr>
          <w:rFonts w:ascii="Tahoma" w:hAnsi="Tahoma" w:cs="Tahoma"/>
          <w:bCs/>
        </w:rPr>
        <w:t>5</w:t>
      </w:r>
      <w:r w:rsidR="00006317">
        <w:rPr>
          <w:rFonts w:ascii="Tahoma" w:hAnsi="Tahoma" w:cs="Tahoma"/>
          <w:bCs/>
        </w:rPr>
        <w:t>/0.9</w:t>
      </w:r>
      <w:r w:rsidR="00604816">
        <w:rPr>
          <w:rFonts w:ascii="Tahoma" w:hAnsi="Tahoma" w:cs="Tahoma"/>
          <w:bCs/>
        </w:rPr>
        <w:t>2</w:t>
      </w:r>
      <w:r w:rsidR="00006317">
        <w:rPr>
          <w:rFonts w:ascii="Tahoma" w:hAnsi="Tahoma" w:cs="Tahoma"/>
          <w:bCs/>
        </w:rPr>
        <w:t xml:space="preserve">. Un maintien du marché </w:t>
      </w:r>
      <w:r w:rsidR="008D0398">
        <w:rPr>
          <w:rFonts w:ascii="Tahoma" w:hAnsi="Tahoma" w:cs="Tahoma"/>
          <w:bCs/>
        </w:rPr>
        <w:t>au-dessus</w:t>
      </w:r>
      <w:r w:rsidR="00006317">
        <w:rPr>
          <w:rFonts w:ascii="Tahoma" w:hAnsi="Tahoma" w:cs="Tahoma"/>
          <w:bCs/>
        </w:rPr>
        <w:t xml:space="preserve"> de 1.18, </w:t>
      </w:r>
      <w:r w:rsidR="00780BA9">
        <w:rPr>
          <w:rFonts w:ascii="Tahoma" w:hAnsi="Tahoma" w:cs="Tahoma"/>
          <w:bCs/>
        </w:rPr>
        <w:t>redirigera</w:t>
      </w:r>
      <w:r w:rsidR="00006317">
        <w:rPr>
          <w:rFonts w:ascii="Tahoma" w:hAnsi="Tahoma" w:cs="Tahoma"/>
          <w:bCs/>
        </w:rPr>
        <w:t xml:space="preserve"> le taux </w:t>
      </w:r>
      <w:r w:rsidR="00780BA9">
        <w:rPr>
          <w:rFonts w:ascii="Tahoma" w:hAnsi="Tahoma" w:cs="Tahoma"/>
          <w:bCs/>
        </w:rPr>
        <w:t>sur</w:t>
      </w:r>
      <w:r w:rsidR="00006317">
        <w:rPr>
          <w:rFonts w:ascii="Tahoma" w:hAnsi="Tahoma" w:cs="Tahoma"/>
          <w:bCs/>
        </w:rPr>
        <w:t xml:space="preserve"> sa résistance de 1.34. En cassure le plat de TS de 1.44 sera alors envisagé.</w:t>
      </w:r>
    </w:p>
    <w:p w:rsidR="00206439" w:rsidRPr="00C86AB6" w:rsidRDefault="00206439" w:rsidP="00955F8B">
      <w:pPr>
        <w:jc w:val="both"/>
        <w:rPr>
          <w:rFonts w:ascii="Tahoma" w:hAnsi="Tahoma" w:cs="Tahoma"/>
          <w:bCs/>
        </w:rPr>
      </w:pPr>
    </w:p>
    <w:p w:rsidR="00A561BA" w:rsidRDefault="00134724" w:rsidP="00600CBA">
      <w:pPr>
        <w:jc w:val="both"/>
        <w:rPr>
          <w:rFonts w:ascii="Arial" w:hAnsi="Arial" w:cs="Arial"/>
          <w:bCs/>
        </w:rPr>
      </w:pPr>
      <w:r w:rsidRPr="00654B9A">
        <w:rPr>
          <w:rFonts w:ascii="Arial" w:hAnsi="Arial" w:cs="Arial"/>
          <w:b/>
          <w:bCs/>
        </w:rPr>
        <w:t xml:space="preserve">W : </w:t>
      </w:r>
      <w:r w:rsidR="00113F6B">
        <w:rPr>
          <w:rFonts w:ascii="Arial" w:hAnsi="Arial" w:cs="Arial"/>
          <w:bCs/>
        </w:rPr>
        <w:t>Le plat de nuage de la LS de 1.31 a servi de résistance au marché</w:t>
      </w:r>
      <w:r w:rsidR="00CD1B88">
        <w:rPr>
          <w:rFonts w:ascii="Arial" w:hAnsi="Arial" w:cs="Arial"/>
          <w:bCs/>
        </w:rPr>
        <w:t xml:space="preserve"> et après deux hauts sur 1.32, le 10 ans est reparti à la baisse. </w:t>
      </w:r>
    </w:p>
    <w:p w:rsidR="00604816" w:rsidRDefault="00604816" w:rsidP="00600CBA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Pour autant, l</w:t>
      </w:r>
      <w:r w:rsidR="00CD1B88">
        <w:rPr>
          <w:rFonts w:ascii="Arial" w:hAnsi="Arial" w:cs="Arial"/>
          <w:bCs/>
        </w:rPr>
        <w:t>e marché n’est pas en tendance. Les nombreux plats sur cet horizon de temps limite</w:t>
      </w:r>
      <w:r>
        <w:rPr>
          <w:rFonts w:ascii="Arial" w:hAnsi="Arial" w:cs="Arial"/>
          <w:bCs/>
        </w:rPr>
        <w:t>nt</w:t>
      </w:r>
      <w:r w:rsidR="00CD1B88">
        <w:rPr>
          <w:rFonts w:ascii="Arial" w:hAnsi="Arial" w:cs="Arial"/>
          <w:bCs/>
        </w:rPr>
        <w:t xml:space="preserve"> le potentiel de déplacement du taux</w:t>
      </w:r>
      <w:r>
        <w:rPr>
          <w:rFonts w:ascii="Arial" w:hAnsi="Arial" w:cs="Arial"/>
          <w:bCs/>
        </w:rPr>
        <w:t>.</w:t>
      </w:r>
      <w:r w:rsidR="00CD1B88">
        <w:rPr>
          <w:rFonts w:ascii="Arial" w:hAnsi="Arial" w:cs="Arial"/>
          <w:bCs/>
        </w:rPr>
        <w:t xml:space="preserve"> </w:t>
      </w:r>
    </w:p>
    <w:p w:rsidR="00CD1B88" w:rsidRDefault="00CD1B88" w:rsidP="00600CBA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Le plat de TS de 1.25 servira de pivot pour la semaine. En dépassement haussier </w:t>
      </w:r>
      <w:r w:rsidR="00604816">
        <w:rPr>
          <w:rFonts w:ascii="Arial" w:hAnsi="Arial" w:cs="Arial"/>
          <w:bCs/>
        </w:rPr>
        <w:t>il</w:t>
      </w:r>
      <w:r>
        <w:rPr>
          <w:rFonts w:ascii="Arial" w:hAnsi="Arial" w:cs="Arial"/>
          <w:bCs/>
        </w:rPr>
        <w:t xml:space="preserve"> avantagera la poursuite du mouvement en direction des résistances de 1.31 et de 1.44. En rupture baissière, nous retrouveront le support de 1.10 puis de 0.9</w:t>
      </w:r>
      <w:r w:rsidR="00604816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/0.9</w:t>
      </w:r>
      <w:r w:rsidR="00604816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 xml:space="preserve">. </w:t>
      </w:r>
    </w:p>
    <w:p w:rsidR="00EE6477" w:rsidRPr="00654B9A" w:rsidRDefault="00EE6477" w:rsidP="007A24CA">
      <w:pPr>
        <w:jc w:val="both"/>
        <w:rPr>
          <w:rFonts w:ascii="Tahoma" w:hAnsi="Tahoma" w:cs="Tahoma"/>
          <w:bCs/>
        </w:rPr>
      </w:pPr>
    </w:p>
    <w:p w:rsidR="00365852" w:rsidRDefault="00591EF8" w:rsidP="00600CBA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D :</w:t>
      </w:r>
      <w:r w:rsidR="00D13CC0">
        <w:rPr>
          <w:rFonts w:ascii="Arial" w:hAnsi="Arial" w:cs="Arial"/>
          <w:bCs/>
        </w:rPr>
        <w:t xml:space="preserve"> L</w:t>
      </w:r>
      <w:r w:rsidR="00093DF2">
        <w:rPr>
          <w:rFonts w:ascii="Arial" w:hAnsi="Arial" w:cs="Arial"/>
          <w:bCs/>
        </w:rPr>
        <w:t>’</w:t>
      </w:r>
      <w:r w:rsidR="00D13CC0">
        <w:rPr>
          <w:rFonts w:ascii="Arial" w:hAnsi="Arial" w:cs="Arial"/>
          <w:bCs/>
        </w:rPr>
        <w:t>e</w:t>
      </w:r>
      <w:r w:rsidR="00093DF2">
        <w:rPr>
          <w:rFonts w:ascii="Arial" w:hAnsi="Arial" w:cs="Arial"/>
          <w:bCs/>
        </w:rPr>
        <w:t xml:space="preserve">nvironnement de court terme est baissier. Il favorise un retour sur le support 1.10. Mais les </w:t>
      </w:r>
      <w:r w:rsidR="00B24757">
        <w:rPr>
          <w:rFonts w:ascii="Arial" w:hAnsi="Arial" w:cs="Arial"/>
          <w:bCs/>
        </w:rPr>
        <w:t xml:space="preserve">nombreux </w:t>
      </w:r>
      <w:r w:rsidR="00093DF2">
        <w:rPr>
          <w:rFonts w:ascii="Arial" w:hAnsi="Arial" w:cs="Arial"/>
          <w:bCs/>
        </w:rPr>
        <w:t>plats sur cette unité de temps ne permettent pas d’envisager la formation d’un mouvement directionnel (haussier ou baissier)</w:t>
      </w:r>
      <w:r w:rsidR="00B24757">
        <w:rPr>
          <w:rFonts w:ascii="Arial" w:hAnsi="Arial" w:cs="Arial"/>
          <w:bCs/>
        </w:rPr>
        <w:t xml:space="preserve">. Pour sortir de ce contexte, le 10 ans UK devra s’établir </w:t>
      </w:r>
      <w:r w:rsidR="008D0398">
        <w:rPr>
          <w:rFonts w:ascii="Arial" w:hAnsi="Arial" w:cs="Arial"/>
          <w:bCs/>
        </w:rPr>
        <w:t>au-delà</w:t>
      </w:r>
      <w:r w:rsidR="00B24757">
        <w:rPr>
          <w:rFonts w:ascii="Arial" w:hAnsi="Arial" w:cs="Arial"/>
          <w:bCs/>
        </w:rPr>
        <w:t xml:space="preserve"> de</w:t>
      </w:r>
      <w:r w:rsidR="00093DF2">
        <w:rPr>
          <w:rFonts w:ascii="Arial" w:hAnsi="Arial" w:cs="Arial"/>
          <w:bCs/>
        </w:rPr>
        <w:t xml:space="preserve"> 1.12 </w:t>
      </w:r>
      <w:r w:rsidR="00B24757">
        <w:rPr>
          <w:rFonts w:ascii="Arial" w:hAnsi="Arial" w:cs="Arial"/>
          <w:bCs/>
        </w:rPr>
        <w:t>ou de</w:t>
      </w:r>
      <w:r w:rsidR="00093DF2">
        <w:rPr>
          <w:rFonts w:ascii="Arial" w:hAnsi="Arial" w:cs="Arial"/>
          <w:bCs/>
        </w:rPr>
        <w:t xml:space="preserve"> 1.37.</w:t>
      </w:r>
      <w:r w:rsidR="00D13CC0">
        <w:rPr>
          <w:rFonts w:ascii="Arial" w:hAnsi="Arial" w:cs="Arial"/>
          <w:bCs/>
        </w:rPr>
        <w:t xml:space="preserve"> </w:t>
      </w:r>
    </w:p>
    <w:p w:rsidR="009F6C6E" w:rsidRDefault="009F6C6E" w:rsidP="00600CBA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Le maintien sous 1.22 avantagera la baisse alors que la rupture de </w:t>
      </w:r>
      <w:r w:rsidR="003A3D69">
        <w:rPr>
          <w:rFonts w:ascii="Arial" w:hAnsi="Arial" w:cs="Arial"/>
          <w:bCs/>
        </w:rPr>
        <w:t>1.30 sera la première étape d’une remise en question de l’environnement baissier.</w:t>
      </w:r>
    </w:p>
    <w:p w:rsidR="00A94978" w:rsidRDefault="00A94978" w:rsidP="005530C2">
      <w:pPr>
        <w:jc w:val="both"/>
        <w:rPr>
          <w:rFonts w:ascii="Arial" w:hAnsi="Arial" w:cs="Arial"/>
          <w:bCs/>
        </w:rPr>
      </w:pPr>
    </w:p>
    <w:p w:rsidR="00F32071" w:rsidRPr="00C955D5" w:rsidRDefault="00F32071" w:rsidP="005530C2">
      <w:pPr>
        <w:jc w:val="both"/>
        <w:rPr>
          <w:rFonts w:ascii="Arial" w:hAnsi="Arial" w:cs="Arial"/>
          <w:color w:val="FF0000"/>
        </w:rPr>
      </w:pPr>
    </w:p>
    <w:p w:rsidR="00427A15" w:rsidRPr="00A94978" w:rsidRDefault="005530C2" w:rsidP="00BE257A">
      <w:pPr>
        <w:jc w:val="both"/>
        <w:rPr>
          <w:rFonts w:ascii="Arial" w:hAnsi="Arial" w:cs="Arial"/>
          <w:b/>
          <w:color w:val="00B050"/>
        </w:rPr>
      </w:pPr>
      <w:r w:rsidRPr="00D9025E">
        <w:rPr>
          <w:rFonts w:ascii="Arial" w:hAnsi="Arial" w:cs="Arial"/>
          <w:b/>
          <w:color w:val="00B050"/>
          <w:u w:val="single"/>
        </w:rPr>
        <w:t>HEBDOMADAIRE</w:t>
      </w:r>
      <w:r w:rsidR="00B124E0" w:rsidRPr="00D9025E">
        <w:rPr>
          <w:rFonts w:ascii="Arial" w:hAnsi="Arial" w:cs="Arial"/>
          <w:b/>
          <w:color w:val="00B050"/>
        </w:rPr>
        <w:t xml:space="preserve"> : </w:t>
      </w:r>
      <w:r w:rsidR="00383992">
        <w:rPr>
          <w:rFonts w:ascii="Arial" w:hAnsi="Arial" w:cs="Arial"/>
          <w:b/>
          <w:color w:val="00B050"/>
        </w:rPr>
        <w:t>Pas de tendance pour le 10 ans UK. Un maintien du taux sous 1.18 avantagera la baisse mais l’absence de dynamique de mouvement renforcera l’impact des supports et de résistances</w:t>
      </w:r>
      <w:r w:rsidR="00B24757">
        <w:rPr>
          <w:rFonts w:ascii="Arial" w:hAnsi="Arial" w:cs="Arial"/>
          <w:b/>
          <w:color w:val="00B050"/>
        </w:rPr>
        <w:t xml:space="preserve"> que rencontrera le marché</w:t>
      </w:r>
      <w:r w:rsidR="00383992">
        <w:rPr>
          <w:rFonts w:ascii="Arial" w:hAnsi="Arial" w:cs="Arial"/>
          <w:b/>
          <w:color w:val="00B050"/>
        </w:rPr>
        <w:t>. A la baisse 1.10 puis en rupture 0.9</w:t>
      </w:r>
      <w:r w:rsidR="00B24757">
        <w:rPr>
          <w:rFonts w:ascii="Arial" w:hAnsi="Arial" w:cs="Arial"/>
          <w:b/>
          <w:color w:val="00B050"/>
        </w:rPr>
        <w:t>5</w:t>
      </w:r>
      <w:r w:rsidR="00383992">
        <w:rPr>
          <w:rFonts w:ascii="Arial" w:hAnsi="Arial" w:cs="Arial"/>
          <w:b/>
          <w:color w:val="00B050"/>
        </w:rPr>
        <w:t>/0.9</w:t>
      </w:r>
      <w:r w:rsidR="00B24757">
        <w:rPr>
          <w:rFonts w:ascii="Arial" w:hAnsi="Arial" w:cs="Arial"/>
          <w:b/>
          <w:color w:val="00B050"/>
        </w:rPr>
        <w:t>2</w:t>
      </w:r>
      <w:r w:rsidR="00383992">
        <w:rPr>
          <w:rFonts w:ascii="Arial" w:hAnsi="Arial" w:cs="Arial"/>
          <w:b/>
          <w:color w:val="00B050"/>
        </w:rPr>
        <w:t xml:space="preserve">. A la hausse 1.32 et en cassure 1.44. </w:t>
      </w:r>
      <w:r w:rsidR="00F32071">
        <w:rPr>
          <w:rFonts w:ascii="Arial" w:hAnsi="Arial" w:cs="Arial"/>
          <w:b/>
          <w:color w:val="00B050"/>
        </w:rPr>
        <w:t xml:space="preserve"> </w:t>
      </w:r>
    </w:p>
    <w:p w:rsidR="00F72829" w:rsidRPr="00F16328" w:rsidRDefault="00F72829" w:rsidP="00BE257A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B43264">
        <w:rPr>
          <w:rFonts w:ascii="Arial" w:hAnsi="Arial" w:cs="Arial"/>
          <w:b/>
          <w:bCs/>
          <w:color w:val="FF0000"/>
          <w:sz w:val="28"/>
          <w:szCs w:val="28"/>
        </w:rPr>
        <w:lastRenderedPageBreak/>
        <w:t xml:space="preserve">                         </w:t>
      </w:r>
      <w:r w:rsidR="006D7DCD" w:rsidRPr="00B43264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 w:rsidRPr="00B43264">
        <w:rPr>
          <w:rFonts w:ascii="Arial" w:hAnsi="Arial" w:cs="Arial"/>
          <w:bCs/>
          <w:color w:val="FF0000"/>
          <w:sz w:val="28"/>
          <w:szCs w:val="28"/>
        </w:rPr>
        <w:t xml:space="preserve">            </w:t>
      </w:r>
      <w:r w:rsidRPr="00F16328">
        <w:rPr>
          <w:rFonts w:ascii="Arial" w:hAnsi="Arial" w:cs="Arial"/>
          <w:b/>
          <w:bCs/>
          <w:sz w:val="36"/>
          <w:szCs w:val="36"/>
          <w:u w:val="single"/>
        </w:rPr>
        <w:t xml:space="preserve">10 ans </w:t>
      </w:r>
      <w:r w:rsidR="00A2391D" w:rsidRPr="00F16328">
        <w:rPr>
          <w:rFonts w:ascii="Arial" w:hAnsi="Arial" w:cs="Arial"/>
          <w:b/>
          <w:bCs/>
          <w:sz w:val="36"/>
          <w:szCs w:val="36"/>
          <w:u w:val="single"/>
        </w:rPr>
        <w:t>JP</w:t>
      </w:r>
      <w:r w:rsidRPr="00F16328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F16328">
        <w:rPr>
          <w:rFonts w:ascii="Arial" w:hAnsi="Arial" w:cs="Arial"/>
          <w:b/>
          <w:i/>
        </w:rPr>
        <w:t xml:space="preserve">                             </w:t>
      </w:r>
    </w:p>
    <w:p w:rsidR="008F1539" w:rsidRPr="00F16328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16328">
        <w:rPr>
          <w:rFonts w:ascii="Arial" w:hAnsi="Arial" w:cs="Arial"/>
          <w:b/>
          <w:bCs/>
          <w:sz w:val="28"/>
          <w:szCs w:val="28"/>
          <w:u w:val="single"/>
        </w:rPr>
        <w:t>Monthly</w:t>
      </w:r>
    </w:p>
    <w:p w:rsidR="00F72829" w:rsidRPr="00F16328" w:rsidRDefault="009712D5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009712D5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6645330" cy="4107180"/>
            <wp:effectExtent l="0" t="0" r="3175" b="7620"/>
            <wp:docPr id="12" name="Image 12" descr="C:\Users\EPBFIA~1\AppData\Local\Temp\Bloomberg\temp\bfmDD1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DD17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625" cy="410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F16328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16328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8F1539" w:rsidRPr="00F16328" w:rsidRDefault="009712D5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 w:rsidRPr="009712D5">
        <w:rPr>
          <w:rFonts w:ascii="Arial" w:hAnsi="Arial" w:cs="Arial"/>
          <w:noProof/>
        </w:rPr>
        <w:drawing>
          <wp:inline distT="0" distB="0" distL="0" distR="0">
            <wp:extent cx="6645330" cy="4320540"/>
            <wp:effectExtent l="0" t="0" r="3175" b="3810"/>
            <wp:docPr id="13" name="Image 13" descr="C:\Users\EPBFIA~1\AppData\Local\Temp\Bloomberg\temp\bfm32C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PBFIA~1\AppData\Local\Temp\Bloomberg\temp\bfm32CA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50" cy="432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A8" w:rsidRPr="00F16328" w:rsidRDefault="00A404A8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ED1495" w:rsidRPr="00F16328" w:rsidRDefault="00AB09C6" w:rsidP="00E81EBB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16328">
        <w:rPr>
          <w:rFonts w:ascii="Arial" w:hAnsi="Arial" w:cs="Arial"/>
          <w:b/>
          <w:bCs/>
          <w:sz w:val="28"/>
          <w:szCs w:val="28"/>
        </w:rPr>
        <w:lastRenderedPageBreak/>
        <w:t xml:space="preserve">           </w:t>
      </w:r>
      <w:r w:rsidR="008F1539" w:rsidRPr="00F16328">
        <w:rPr>
          <w:rFonts w:ascii="Arial" w:hAnsi="Arial" w:cs="Arial"/>
          <w:b/>
          <w:bCs/>
          <w:sz w:val="28"/>
          <w:szCs w:val="28"/>
          <w:u w:val="single"/>
        </w:rPr>
        <w:t>Daily</w:t>
      </w:r>
    </w:p>
    <w:p w:rsidR="00E53ADF" w:rsidRDefault="009712D5" w:rsidP="00AB2ED4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 w:rsidRPr="009712D5">
        <w:rPr>
          <w:rFonts w:ascii="Arial" w:hAnsi="Arial" w:cs="Arial"/>
          <w:noProof/>
        </w:rPr>
        <w:drawing>
          <wp:inline distT="0" distB="0" distL="0" distR="0">
            <wp:extent cx="6645330" cy="3939540"/>
            <wp:effectExtent l="0" t="0" r="3175" b="3810"/>
            <wp:docPr id="14" name="Image 14" descr="C:\Users\EPBFIA~1\AppData\Local\Temp\Bloomberg\temp\bfm877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PBFIA~1\AppData\Local\Temp\Bloomberg\temp\bfm8773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60" cy="394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3FD" w:rsidRDefault="00C373FD" w:rsidP="00AB2ED4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C373FD" w:rsidRPr="00F766CC" w:rsidRDefault="00F766CC" w:rsidP="00AB2ED4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b/>
          <w:i/>
          <w:color w:val="FF0000"/>
          <w:u w:val="single"/>
        </w:rPr>
      </w:pPr>
      <w:r>
        <w:rPr>
          <w:rFonts w:ascii="Arial" w:hAnsi="Arial" w:cs="Arial"/>
        </w:rPr>
        <w:t xml:space="preserve">                                     </w:t>
      </w:r>
      <w:r w:rsidRPr="00F766CC">
        <w:rPr>
          <w:rFonts w:ascii="Arial" w:hAnsi="Arial" w:cs="Arial"/>
          <w:b/>
          <w:i/>
          <w:color w:val="FF0000"/>
          <w:u w:val="single"/>
        </w:rPr>
        <w:t>Changement de Benchmark = -0.04</w:t>
      </w:r>
    </w:p>
    <w:p w:rsidR="00D7545F" w:rsidRPr="00F16328" w:rsidRDefault="00D7545F" w:rsidP="00AB2ED4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8A2A5A" w:rsidRDefault="0034170D" w:rsidP="007A24CA">
      <w:pPr>
        <w:jc w:val="both"/>
        <w:rPr>
          <w:rFonts w:ascii="Tahoma" w:hAnsi="Tahoma" w:cs="Tahoma"/>
          <w:bCs/>
        </w:rPr>
      </w:pPr>
      <w:r w:rsidRPr="004D1150">
        <w:rPr>
          <w:rFonts w:ascii="Arial" w:hAnsi="Arial" w:cs="Arial"/>
          <w:b/>
          <w:bCs/>
        </w:rPr>
        <w:t>M :</w:t>
      </w:r>
      <w:r w:rsidRPr="004D1150">
        <w:rPr>
          <w:rFonts w:ascii="Tahoma" w:hAnsi="Tahoma" w:cs="Tahoma"/>
          <w:bCs/>
        </w:rPr>
        <w:t xml:space="preserve"> </w:t>
      </w:r>
      <w:r w:rsidR="00E53ADF">
        <w:rPr>
          <w:rFonts w:ascii="Tahoma" w:hAnsi="Tahoma" w:cs="Tahoma"/>
          <w:bCs/>
        </w:rPr>
        <w:t>La borne basse du nuage servira de résistance sur +0.03 au cours du mois de mars. Sous ce point la hausse pourra être écartée de l’analyse.</w:t>
      </w:r>
    </w:p>
    <w:p w:rsidR="00E53ADF" w:rsidRDefault="00E53ADF" w:rsidP="007A24C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En cassure de +0.03 le marché trouvera en résistance le plat de TS et de KS sur +0.058.</w:t>
      </w:r>
    </w:p>
    <w:p w:rsidR="00E53ADF" w:rsidRPr="004D1150" w:rsidRDefault="00E53ADF" w:rsidP="007A24C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La baisse sera envisagée lorsque la LS sera revenu sous sa TS qui se situera pour le mois sur -0.10.</w:t>
      </w:r>
    </w:p>
    <w:p w:rsidR="0034170D" w:rsidRPr="004D1150" w:rsidRDefault="0034170D" w:rsidP="0034170D">
      <w:pPr>
        <w:jc w:val="both"/>
        <w:rPr>
          <w:rFonts w:ascii="Tahoma" w:hAnsi="Tahoma" w:cs="Tahoma"/>
          <w:bCs/>
          <w:color w:val="FF0000"/>
        </w:rPr>
      </w:pPr>
      <w:r w:rsidRPr="004D1150">
        <w:rPr>
          <w:rFonts w:ascii="Tahoma" w:hAnsi="Tahoma" w:cs="Tahoma"/>
          <w:bCs/>
          <w:color w:val="FF0000"/>
        </w:rPr>
        <w:t xml:space="preserve">  </w:t>
      </w:r>
    </w:p>
    <w:p w:rsidR="00EE6477" w:rsidRDefault="0034170D" w:rsidP="00600CBA">
      <w:pPr>
        <w:jc w:val="both"/>
        <w:rPr>
          <w:rFonts w:ascii="Tahoma" w:hAnsi="Tahoma" w:cs="Tahoma"/>
          <w:bCs/>
        </w:rPr>
      </w:pPr>
      <w:r w:rsidRPr="007E64EF">
        <w:rPr>
          <w:rFonts w:ascii="Arial" w:hAnsi="Arial" w:cs="Arial"/>
          <w:b/>
          <w:bCs/>
        </w:rPr>
        <w:t xml:space="preserve">W : </w:t>
      </w:r>
      <w:r w:rsidR="00E53ADF" w:rsidRPr="00E53ADF">
        <w:rPr>
          <w:rFonts w:ascii="Tahoma" w:hAnsi="Tahoma" w:cs="Tahoma"/>
          <w:bCs/>
        </w:rPr>
        <w:t>L</w:t>
      </w:r>
      <w:r w:rsidR="00F16328">
        <w:rPr>
          <w:rFonts w:ascii="Tahoma" w:hAnsi="Tahoma" w:cs="Tahoma"/>
          <w:bCs/>
        </w:rPr>
        <w:t>a hausse du 10 ans s’est limitée à +0.01.</w:t>
      </w:r>
      <w:r w:rsidR="001110F9">
        <w:rPr>
          <w:rFonts w:ascii="Tahoma" w:hAnsi="Tahoma" w:cs="Tahoma"/>
          <w:bCs/>
        </w:rPr>
        <w:t xml:space="preserve"> Le retour du marché sous la TS place le marché sous son dernier support de moyen terme avant d’envisager un retour sur les point</w:t>
      </w:r>
      <w:r w:rsidR="00C373FD">
        <w:rPr>
          <w:rFonts w:ascii="Tahoma" w:hAnsi="Tahoma" w:cs="Tahoma"/>
          <w:bCs/>
        </w:rPr>
        <w:t>s</w:t>
      </w:r>
      <w:r w:rsidR="001110F9">
        <w:rPr>
          <w:rFonts w:ascii="Tahoma" w:hAnsi="Tahoma" w:cs="Tahoma"/>
          <w:bCs/>
        </w:rPr>
        <w:t xml:space="preserve"> de long terme.</w:t>
      </w:r>
    </w:p>
    <w:p w:rsidR="00C373FD" w:rsidRDefault="00C373FD" w:rsidP="00600CB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Cette TS se positionnera sur -0.01 au cours de la semaine pour servir de résistance.</w:t>
      </w:r>
    </w:p>
    <w:p w:rsidR="006D3C0C" w:rsidRPr="007E64EF" w:rsidRDefault="006D3C0C" w:rsidP="00EE6477">
      <w:pPr>
        <w:jc w:val="both"/>
        <w:rPr>
          <w:rFonts w:ascii="Tahoma" w:hAnsi="Tahoma" w:cs="Tahoma"/>
          <w:bCs/>
        </w:rPr>
      </w:pPr>
    </w:p>
    <w:p w:rsidR="008370A6" w:rsidRDefault="0034170D" w:rsidP="000F7FF2">
      <w:pPr>
        <w:jc w:val="both"/>
        <w:rPr>
          <w:rFonts w:ascii="Arial" w:hAnsi="Arial" w:cs="Arial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6D3C0C">
        <w:rPr>
          <w:rFonts w:ascii="Arial" w:hAnsi="Arial" w:cs="Arial"/>
          <w:bCs/>
        </w:rPr>
        <w:t xml:space="preserve">Sur </w:t>
      </w:r>
      <w:r w:rsidR="00C373FD">
        <w:rPr>
          <w:rFonts w:ascii="Arial" w:hAnsi="Arial" w:cs="Arial"/>
          <w:bCs/>
        </w:rPr>
        <w:t xml:space="preserve">le court terme, le taux est revenu temporairement dans son nuage avant d’en ressortir par le bas. La baisse </w:t>
      </w:r>
      <w:r w:rsidR="006E434F">
        <w:rPr>
          <w:rFonts w:ascii="Arial" w:hAnsi="Arial" w:cs="Arial"/>
          <w:bCs/>
        </w:rPr>
        <w:t>liée au changement de Benchmark a</w:t>
      </w:r>
      <w:r w:rsidR="00C373FD">
        <w:rPr>
          <w:rFonts w:ascii="Arial" w:hAnsi="Arial" w:cs="Arial"/>
          <w:bCs/>
        </w:rPr>
        <w:t xml:space="preserve"> transformé le support matérialisé par un plat de KS en résistance sur -0.02.</w:t>
      </w:r>
    </w:p>
    <w:p w:rsidR="00C373FD" w:rsidRPr="001F298B" w:rsidRDefault="00C373FD" w:rsidP="000F7FF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Tant que le 10 ans évoluera sous cette droite, le biais avantagera la baisse</w:t>
      </w:r>
      <w:r w:rsidR="006E434F">
        <w:rPr>
          <w:rFonts w:ascii="Arial" w:hAnsi="Arial" w:cs="Arial"/>
          <w:bCs/>
        </w:rPr>
        <w:t xml:space="preserve"> qui sera</w:t>
      </w:r>
      <w:r>
        <w:rPr>
          <w:rFonts w:ascii="Arial" w:hAnsi="Arial" w:cs="Arial"/>
          <w:bCs/>
        </w:rPr>
        <w:t xml:space="preserve"> limitée dans un premier temps au support de -0.05.</w:t>
      </w:r>
    </w:p>
    <w:p w:rsidR="00EB112D" w:rsidRDefault="00EB112D" w:rsidP="0034170D">
      <w:pPr>
        <w:jc w:val="both"/>
        <w:rPr>
          <w:rFonts w:ascii="Arial" w:hAnsi="Arial" w:cs="Arial"/>
          <w:color w:val="FF0000"/>
        </w:rPr>
      </w:pPr>
    </w:p>
    <w:p w:rsidR="00C25F70" w:rsidRPr="002C4B3C" w:rsidRDefault="00C25F70" w:rsidP="0034170D">
      <w:pPr>
        <w:jc w:val="both"/>
        <w:rPr>
          <w:rFonts w:ascii="Arial" w:hAnsi="Arial" w:cs="Arial"/>
          <w:color w:val="FF0000"/>
        </w:rPr>
      </w:pPr>
    </w:p>
    <w:p w:rsidR="006B0DAF" w:rsidRPr="00636AD9" w:rsidRDefault="0034170D" w:rsidP="007A24CA">
      <w:pPr>
        <w:jc w:val="both"/>
        <w:rPr>
          <w:rFonts w:ascii="Arial" w:hAnsi="Arial" w:cs="Arial"/>
          <w:b/>
          <w:color w:val="00B050"/>
        </w:rPr>
      </w:pPr>
      <w:r w:rsidRPr="00636AD9">
        <w:rPr>
          <w:rFonts w:ascii="Arial" w:hAnsi="Arial" w:cs="Arial"/>
          <w:b/>
          <w:color w:val="00B050"/>
          <w:u w:val="single"/>
        </w:rPr>
        <w:t>HEBDOMADAIRE</w:t>
      </w:r>
      <w:r w:rsidRPr="00636AD9">
        <w:rPr>
          <w:rFonts w:ascii="Arial" w:hAnsi="Arial" w:cs="Arial"/>
          <w:b/>
          <w:color w:val="00B050"/>
        </w:rPr>
        <w:t xml:space="preserve"> : </w:t>
      </w:r>
      <w:r w:rsidR="00C373FD">
        <w:rPr>
          <w:rFonts w:ascii="Arial" w:hAnsi="Arial" w:cs="Arial"/>
          <w:b/>
          <w:color w:val="00B050"/>
        </w:rPr>
        <w:t>neutralité entre +0.05 et -0.05. Un maintien du taux sous -0.02 avantagera la baisse sur le support de -0.05.</w:t>
      </w:r>
      <w:r w:rsidR="002A50F8">
        <w:rPr>
          <w:rFonts w:ascii="Arial" w:hAnsi="Arial" w:cs="Arial"/>
          <w:b/>
          <w:color w:val="00B050"/>
        </w:rPr>
        <w:t xml:space="preserve"> </w:t>
      </w:r>
    </w:p>
    <w:p w:rsidR="00152721" w:rsidRPr="00A321F0" w:rsidRDefault="00152721" w:rsidP="00292AF0">
      <w:pPr>
        <w:jc w:val="both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C25F70" w:rsidRDefault="00C25F70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6E434F" w:rsidRPr="0006091F" w:rsidRDefault="006E434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="004C793E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      </w:t>
      </w:r>
      <w:r>
        <w:rPr>
          <w:rFonts w:ascii="Arial" w:eastAsia="Calibri" w:hAnsi="Arial" w:cs="Arial"/>
          <w:i/>
          <w:sz w:val="22"/>
          <w:szCs w:val="22"/>
        </w:rPr>
        <w:t xml:space="preserve">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lastRenderedPageBreak/>
        <w:t xml:space="preserve">                             D     Daily</w:t>
      </w:r>
      <w:bookmarkEnd w:id="0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2D5">
          <w:rPr>
            <w:noProof/>
          </w:rPr>
          <w:t>12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309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5DB"/>
    <w:rsid w:val="00003BB4"/>
    <w:rsid w:val="000043C9"/>
    <w:rsid w:val="000045D0"/>
    <w:rsid w:val="00006317"/>
    <w:rsid w:val="00006573"/>
    <w:rsid w:val="00006718"/>
    <w:rsid w:val="000103AA"/>
    <w:rsid w:val="00011200"/>
    <w:rsid w:val="00012766"/>
    <w:rsid w:val="00013B8A"/>
    <w:rsid w:val="00015DE9"/>
    <w:rsid w:val="00015E3A"/>
    <w:rsid w:val="00023004"/>
    <w:rsid w:val="00023A5C"/>
    <w:rsid w:val="00024342"/>
    <w:rsid w:val="00024DD8"/>
    <w:rsid w:val="00026191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9C7"/>
    <w:rsid w:val="00040AE9"/>
    <w:rsid w:val="000412FF"/>
    <w:rsid w:val="00041F25"/>
    <w:rsid w:val="00042BFD"/>
    <w:rsid w:val="00043F54"/>
    <w:rsid w:val="000440AD"/>
    <w:rsid w:val="00050AE9"/>
    <w:rsid w:val="000512C5"/>
    <w:rsid w:val="000516DF"/>
    <w:rsid w:val="0005450A"/>
    <w:rsid w:val="0005450C"/>
    <w:rsid w:val="00054C30"/>
    <w:rsid w:val="00056751"/>
    <w:rsid w:val="00057734"/>
    <w:rsid w:val="0006069D"/>
    <w:rsid w:val="0006091F"/>
    <w:rsid w:val="00060C46"/>
    <w:rsid w:val="0006154C"/>
    <w:rsid w:val="0006167C"/>
    <w:rsid w:val="000619D3"/>
    <w:rsid w:val="00063DD8"/>
    <w:rsid w:val="000641C0"/>
    <w:rsid w:val="00067026"/>
    <w:rsid w:val="00067109"/>
    <w:rsid w:val="000679AC"/>
    <w:rsid w:val="00071684"/>
    <w:rsid w:val="000723D8"/>
    <w:rsid w:val="00077732"/>
    <w:rsid w:val="00081051"/>
    <w:rsid w:val="000821DE"/>
    <w:rsid w:val="00082509"/>
    <w:rsid w:val="000829AB"/>
    <w:rsid w:val="00086339"/>
    <w:rsid w:val="00086C9D"/>
    <w:rsid w:val="00086EFC"/>
    <w:rsid w:val="000874DF"/>
    <w:rsid w:val="000902F5"/>
    <w:rsid w:val="00090B79"/>
    <w:rsid w:val="00093D02"/>
    <w:rsid w:val="00093DF2"/>
    <w:rsid w:val="00094EB3"/>
    <w:rsid w:val="0009578D"/>
    <w:rsid w:val="0009601D"/>
    <w:rsid w:val="000A0E9B"/>
    <w:rsid w:val="000A320E"/>
    <w:rsid w:val="000A3412"/>
    <w:rsid w:val="000A3D69"/>
    <w:rsid w:val="000A4A04"/>
    <w:rsid w:val="000A6B9D"/>
    <w:rsid w:val="000B0BE6"/>
    <w:rsid w:val="000B156B"/>
    <w:rsid w:val="000B6ECC"/>
    <w:rsid w:val="000B712D"/>
    <w:rsid w:val="000B7137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368"/>
    <w:rsid w:val="000D4E0C"/>
    <w:rsid w:val="000D52CE"/>
    <w:rsid w:val="000D6642"/>
    <w:rsid w:val="000D6A98"/>
    <w:rsid w:val="000D6D9D"/>
    <w:rsid w:val="000D72F9"/>
    <w:rsid w:val="000D7ED2"/>
    <w:rsid w:val="000E0A8B"/>
    <w:rsid w:val="000E18B5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306"/>
    <w:rsid w:val="000F7495"/>
    <w:rsid w:val="000F7BEC"/>
    <w:rsid w:val="000F7FF2"/>
    <w:rsid w:val="00100473"/>
    <w:rsid w:val="001017C5"/>
    <w:rsid w:val="00101F48"/>
    <w:rsid w:val="001029BE"/>
    <w:rsid w:val="00103D3B"/>
    <w:rsid w:val="00104E12"/>
    <w:rsid w:val="0010583E"/>
    <w:rsid w:val="00105938"/>
    <w:rsid w:val="001110F9"/>
    <w:rsid w:val="00112311"/>
    <w:rsid w:val="00112363"/>
    <w:rsid w:val="00112CAA"/>
    <w:rsid w:val="00113F6B"/>
    <w:rsid w:val="00114CFE"/>
    <w:rsid w:val="00115250"/>
    <w:rsid w:val="001155DC"/>
    <w:rsid w:val="00115FF5"/>
    <w:rsid w:val="00116E2A"/>
    <w:rsid w:val="00116EE6"/>
    <w:rsid w:val="00124944"/>
    <w:rsid w:val="00124CE0"/>
    <w:rsid w:val="0012530F"/>
    <w:rsid w:val="001259C9"/>
    <w:rsid w:val="00126BB5"/>
    <w:rsid w:val="0012750D"/>
    <w:rsid w:val="0013012F"/>
    <w:rsid w:val="001302E7"/>
    <w:rsid w:val="00131133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68B3"/>
    <w:rsid w:val="001474FD"/>
    <w:rsid w:val="00151611"/>
    <w:rsid w:val="00151A43"/>
    <w:rsid w:val="00152500"/>
    <w:rsid w:val="00152721"/>
    <w:rsid w:val="00152726"/>
    <w:rsid w:val="00153297"/>
    <w:rsid w:val="00153318"/>
    <w:rsid w:val="00153487"/>
    <w:rsid w:val="00155762"/>
    <w:rsid w:val="001562F5"/>
    <w:rsid w:val="001620BC"/>
    <w:rsid w:val="0016468C"/>
    <w:rsid w:val="00164E23"/>
    <w:rsid w:val="00166CBF"/>
    <w:rsid w:val="001675A2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5A5"/>
    <w:rsid w:val="001806AF"/>
    <w:rsid w:val="00181C36"/>
    <w:rsid w:val="00183409"/>
    <w:rsid w:val="0018460F"/>
    <w:rsid w:val="00184E1D"/>
    <w:rsid w:val="00186831"/>
    <w:rsid w:val="001900F2"/>
    <w:rsid w:val="00190AAE"/>
    <w:rsid w:val="001929A4"/>
    <w:rsid w:val="00192A0D"/>
    <w:rsid w:val="0019448F"/>
    <w:rsid w:val="001944AD"/>
    <w:rsid w:val="001944C7"/>
    <w:rsid w:val="0019471F"/>
    <w:rsid w:val="001949F6"/>
    <w:rsid w:val="00194BF8"/>
    <w:rsid w:val="001954B6"/>
    <w:rsid w:val="00196168"/>
    <w:rsid w:val="00197EFA"/>
    <w:rsid w:val="001A01D2"/>
    <w:rsid w:val="001A06F3"/>
    <w:rsid w:val="001A0FCE"/>
    <w:rsid w:val="001A24E1"/>
    <w:rsid w:val="001A3568"/>
    <w:rsid w:val="001A3886"/>
    <w:rsid w:val="001A6D35"/>
    <w:rsid w:val="001A6E49"/>
    <w:rsid w:val="001A70FB"/>
    <w:rsid w:val="001A7163"/>
    <w:rsid w:val="001B0078"/>
    <w:rsid w:val="001B1120"/>
    <w:rsid w:val="001B1285"/>
    <w:rsid w:val="001B1B61"/>
    <w:rsid w:val="001B1EEE"/>
    <w:rsid w:val="001B313E"/>
    <w:rsid w:val="001B322C"/>
    <w:rsid w:val="001B6534"/>
    <w:rsid w:val="001C0911"/>
    <w:rsid w:val="001C0A29"/>
    <w:rsid w:val="001C1C7A"/>
    <w:rsid w:val="001C1CCD"/>
    <w:rsid w:val="001C2D3A"/>
    <w:rsid w:val="001C6728"/>
    <w:rsid w:val="001C758E"/>
    <w:rsid w:val="001C76D8"/>
    <w:rsid w:val="001C7F03"/>
    <w:rsid w:val="001D1566"/>
    <w:rsid w:val="001D21C0"/>
    <w:rsid w:val="001D2CFB"/>
    <w:rsid w:val="001D3DCE"/>
    <w:rsid w:val="001D77A1"/>
    <w:rsid w:val="001E4E26"/>
    <w:rsid w:val="001E5FC8"/>
    <w:rsid w:val="001E7AFE"/>
    <w:rsid w:val="001E7C78"/>
    <w:rsid w:val="001F04FB"/>
    <w:rsid w:val="001F0E5F"/>
    <w:rsid w:val="001F182A"/>
    <w:rsid w:val="001F1C79"/>
    <w:rsid w:val="001F1CAB"/>
    <w:rsid w:val="001F298B"/>
    <w:rsid w:val="001F29AB"/>
    <w:rsid w:val="001F4F7F"/>
    <w:rsid w:val="002000EA"/>
    <w:rsid w:val="00201C31"/>
    <w:rsid w:val="0020343A"/>
    <w:rsid w:val="00203583"/>
    <w:rsid w:val="00206305"/>
    <w:rsid w:val="00206439"/>
    <w:rsid w:val="00206C2A"/>
    <w:rsid w:val="00206E11"/>
    <w:rsid w:val="002078BB"/>
    <w:rsid w:val="00207BD5"/>
    <w:rsid w:val="00207DBB"/>
    <w:rsid w:val="002110BC"/>
    <w:rsid w:val="0021328A"/>
    <w:rsid w:val="00216FF9"/>
    <w:rsid w:val="0021751A"/>
    <w:rsid w:val="00220546"/>
    <w:rsid w:val="002207F0"/>
    <w:rsid w:val="00220D12"/>
    <w:rsid w:val="002218AD"/>
    <w:rsid w:val="00222827"/>
    <w:rsid w:val="00226B09"/>
    <w:rsid w:val="00226C24"/>
    <w:rsid w:val="002308C6"/>
    <w:rsid w:val="00230B15"/>
    <w:rsid w:val="00233557"/>
    <w:rsid w:val="0023366A"/>
    <w:rsid w:val="00235DEB"/>
    <w:rsid w:val="0023751E"/>
    <w:rsid w:val="002412DD"/>
    <w:rsid w:val="00243A7F"/>
    <w:rsid w:val="002465CA"/>
    <w:rsid w:val="00247289"/>
    <w:rsid w:val="002505D9"/>
    <w:rsid w:val="002506D7"/>
    <w:rsid w:val="00252295"/>
    <w:rsid w:val="002525D8"/>
    <w:rsid w:val="00252935"/>
    <w:rsid w:val="0025315D"/>
    <w:rsid w:val="00253590"/>
    <w:rsid w:val="00254989"/>
    <w:rsid w:val="00254BF4"/>
    <w:rsid w:val="00256885"/>
    <w:rsid w:val="00260D05"/>
    <w:rsid w:val="002611C1"/>
    <w:rsid w:val="00261B82"/>
    <w:rsid w:val="00261DE8"/>
    <w:rsid w:val="002637F2"/>
    <w:rsid w:val="00263A7F"/>
    <w:rsid w:val="00264CE5"/>
    <w:rsid w:val="00264ECA"/>
    <w:rsid w:val="00264FEC"/>
    <w:rsid w:val="002658AF"/>
    <w:rsid w:val="002717FD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77F15"/>
    <w:rsid w:val="00281F6C"/>
    <w:rsid w:val="00283BD0"/>
    <w:rsid w:val="0028437B"/>
    <w:rsid w:val="00284863"/>
    <w:rsid w:val="0028603F"/>
    <w:rsid w:val="00286600"/>
    <w:rsid w:val="00287148"/>
    <w:rsid w:val="0029217A"/>
    <w:rsid w:val="00292AF0"/>
    <w:rsid w:val="00294B9B"/>
    <w:rsid w:val="002A207A"/>
    <w:rsid w:val="002A2E2C"/>
    <w:rsid w:val="002A322F"/>
    <w:rsid w:val="002A3BA9"/>
    <w:rsid w:val="002A3CA4"/>
    <w:rsid w:val="002A46CF"/>
    <w:rsid w:val="002A50F8"/>
    <w:rsid w:val="002A6332"/>
    <w:rsid w:val="002A634E"/>
    <w:rsid w:val="002A63D2"/>
    <w:rsid w:val="002A6510"/>
    <w:rsid w:val="002B02D3"/>
    <w:rsid w:val="002B0A38"/>
    <w:rsid w:val="002B125C"/>
    <w:rsid w:val="002B1C25"/>
    <w:rsid w:val="002B268E"/>
    <w:rsid w:val="002B4084"/>
    <w:rsid w:val="002B5AD8"/>
    <w:rsid w:val="002B6F36"/>
    <w:rsid w:val="002C101E"/>
    <w:rsid w:val="002C17CF"/>
    <w:rsid w:val="002C1ABF"/>
    <w:rsid w:val="002C2834"/>
    <w:rsid w:val="002C2DC2"/>
    <w:rsid w:val="002C3C75"/>
    <w:rsid w:val="002C4B3C"/>
    <w:rsid w:val="002C5FAC"/>
    <w:rsid w:val="002C77B2"/>
    <w:rsid w:val="002D1323"/>
    <w:rsid w:val="002D173D"/>
    <w:rsid w:val="002D3BDC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1F80"/>
    <w:rsid w:val="002F3091"/>
    <w:rsid w:val="002F32FE"/>
    <w:rsid w:val="002F3703"/>
    <w:rsid w:val="002F4402"/>
    <w:rsid w:val="002F4FBD"/>
    <w:rsid w:val="002F631A"/>
    <w:rsid w:val="002F6B57"/>
    <w:rsid w:val="00301413"/>
    <w:rsid w:val="00304ABD"/>
    <w:rsid w:val="00304D6E"/>
    <w:rsid w:val="00306608"/>
    <w:rsid w:val="0031071E"/>
    <w:rsid w:val="003116D7"/>
    <w:rsid w:val="003133A3"/>
    <w:rsid w:val="00313779"/>
    <w:rsid w:val="003144DD"/>
    <w:rsid w:val="00314C8B"/>
    <w:rsid w:val="0031658C"/>
    <w:rsid w:val="003166BC"/>
    <w:rsid w:val="00317596"/>
    <w:rsid w:val="003219C6"/>
    <w:rsid w:val="003228D3"/>
    <w:rsid w:val="00322FA9"/>
    <w:rsid w:val="003233B1"/>
    <w:rsid w:val="003240DA"/>
    <w:rsid w:val="003261EE"/>
    <w:rsid w:val="00326368"/>
    <w:rsid w:val="00326A93"/>
    <w:rsid w:val="00326EA9"/>
    <w:rsid w:val="00327F45"/>
    <w:rsid w:val="00330C78"/>
    <w:rsid w:val="00332645"/>
    <w:rsid w:val="00336487"/>
    <w:rsid w:val="00337BE0"/>
    <w:rsid w:val="003411EA"/>
    <w:rsid w:val="0034135F"/>
    <w:rsid w:val="0034170D"/>
    <w:rsid w:val="00343C28"/>
    <w:rsid w:val="003441F8"/>
    <w:rsid w:val="003442C6"/>
    <w:rsid w:val="00346F7E"/>
    <w:rsid w:val="00347D77"/>
    <w:rsid w:val="003505F9"/>
    <w:rsid w:val="0035123F"/>
    <w:rsid w:val="00352A1E"/>
    <w:rsid w:val="00353038"/>
    <w:rsid w:val="00353952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5852"/>
    <w:rsid w:val="0036673D"/>
    <w:rsid w:val="00366961"/>
    <w:rsid w:val="00367053"/>
    <w:rsid w:val="00367239"/>
    <w:rsid w:val="00367599"/>
    <w:rsid w:val="003702C4"/>
    <w:rsid w:val="003728FB"/>
    <w:rsid w:val="00373142"/>
    <w:rsid w:val="0037478E"/>
    <w:rsid w:val="003750B6"/>
    <w:rsid w:val="003754F3"/>
    <w:rsid w:val="00377440"/>
    <w:rsid w:val="0037765A"/>
    <w:rsid w:val="0038013D"/>
    <w:rsid w:val="00380FB7"/>
    <w:rsid w:val="00381025"/>
    <w:rsid w:val="0038119F"/>
    <w:rsid w:val="00381240"/>
    <w:rsid w:val="00382502"/>
    <w:rsid w:val="00383992"/>
    <w:rsid w:val="00383BAC"/>
    <w:rsid w:val="0038454B"/>
    <w:rsid w:val="00385E03"/>
    <w:rsid w:val="00385F69"/>
    <w:rsid w:val="0038658B"/>
    <w:rsid w:val="003908C4"/>
    <w:rsid w:val="00391A79"/>
    <w:rsid w:val="00392DBA"/>
    <w:rsid w:val="00393320"/>
    <w:rsid w:val="00394134"/>
    <w:rsid w:val="003948B3"/>
    <w:rsid w:val="00394A95"/>
    <w:rsid w:val="003952D7"/>
    <w:rsid w:val="00395394"/>
    <w:rsid w:val="00395A11"/>
    <w:rsid w:val="00395D33"/>
    <w:rsid w:val="00397BA3"/>
    <w:rsid w:val="003A1222"/>
    <w:rsid w:val="003A24E8"/>
    <w:rsid w:val="003A32D7"/>
    <w:rsid w:val="003A3D69"/>
    <w:rsid w:val="003B05A8"/>
    <w:rsid w:val="003B2136"/>
    <w:rsid w:val="003B2B32"/>
    <w:rsid w:val="003B2CFF"/>
    <w:rsid w:val="003B53BC"/>
    <w:rsid w:val="003B5E8C"/>
    <w:rsid w:val="003B63F5"/>
    <w:rsid w:val="003B6878"/>
    <w:rsid w:val="003B75F0"/>
    <w:rsid w:val="003B7952"/>
    <w:rsid w:val="003C0097"/>
    <w:rsid w:val="003C03CD"/>
    <w:rsid w:val="003C0B4D"/>
    <w:rsid w:val="003C1462"/>
    <w:rsid w:val="003C27DA"/>
    <w:rsid w:val="003C4EDA"/>
    <w:rsid w:val="003D08EB"/>
    <w:rsid w:val="003D1BDF"/>
    <w:rsid w:val="003D41A5"/>
    <w:rsid w:val="003D663C"/>
    <w:rsid w:val="003E1B3F"/>
    <w:rsid w:val="003E286C"/>
    <w:rsid w:val="003E3CAD"/>
    <w:rsid w:val="003E3E0C"/>
    <w:rsid w:val="003E462E"/>
    <w:rsid w:val="003E5A71"/>
    <w:rsid w:val="003E749D"/>
    <w:rsid w:val="003F328C"/>
    <w:rsid w:val="003F4023"/>
    <w:rsid w:val="003F42D2"/>
    <w:rsid w:val="003F502F"/>
    <w:rsid w:val="003F68D9"/>
    <w:rsid w:val="003F6F10"/>
    <w:rsid w:val="003F7686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172B"/>
    <w:rsid w:val="00412CB3"/>
    <w:rsid w:val="00414CFD"/>
    <w:rsid w:val="00415641"/>
    <w:rsid w:val="00416B48"/>
    <w:rsid w:val="00416F1A"/>
    <w:rsid w:val="00420BCE"/>
    <w:rsid w:val="00420BDE"/>
    <w:rsid w:val="00420C45"/>
    <w:rsid w:val="00420D5B"/>
    <w:rsid w:val="004225A5"/>
    <w:rsid w:val="00422637"/>
    <w:rsid w:val="00423B60"/>
    <w:rsid w:val="00423E08"/>
    <w:rsid w:val="00427A15"/>
    <w:rsid w:val="0043066E"/>
    <w:rsid w:val="004306D5"/>
    <w:rsid w:val="0043099C"/>
    <w:rsid w:val="0043164A"/>
    <w:rsid w:val="00432229"/>
    <w:rsid w:val="00432974"/>
    <w:rsid w:val="004337C8"/>
    <w:rsid w:val="0044041C"/>
    <w:rsid w:val="00440575"/>
    <w:rsid w:val="004411EA"/>
    <w:rsid w:val="00442012"/>
    <w:rsid w:val="004465AF"/>
    <w:rsid w:val="004468CC"/>
    <w:rsid w:val="00446A18"/>
    <w:rsid w:val="00447612"/>
    <w:rsid w:val="00447F13"/>
    <w:rsid w:val="00451C8C"/>
    <w:rsid w:val="0045309C"/>
    <w:rsid w:val="00454022"/>
    <w:rsid w:val="004560CD"/>
    <w:rsid w:val="00456454"/>
    <w:rsid w:val="00456985"/>
    <w:rsid w:val="00457643"/>
    <w:rsid w:val="00461D48"/>
    <w:rsid w:val="00462BAF"/>
    <w:rsid w:val="00464BA2"/>
    <w:rsid w:val="004657DD"/>
    <w:rsid w:val="0046677B"/>
    <w:rsid w:val="00466930"/>
    <w:rsid w:val="00467E82"/>
    <w:rsid w:val="00470E75"/>
    <w:rsid w:val="0047266A"/>
    <w:rsid w:val="00473686"/>
    <w:rsid w:val="00473B65"/>
    <w:rsid w:val="00474400"/>
    <w:rsid w:val="00476700"/>
    <w:rsid w:val="00476733"/>
    <w:rsid w:val="004801A4"/>
    <w:rsid w:val="00480883"/>
    <w:rsid w:val="00481D2A"/>
    <w:rsid w:val="00482B00"/>
    <w:rsid w:val="00483F5C"/>
    <w:rsid w:val="004857D5"/>
    <w:rsid w:val="00485A58"/>
    <w:rsid w:val="004873C5"/>
    <w:rsid w:val="00487B1D"/>
    <w:rsid w:val="00490C20"/>
    <w:rsid w:val="00491C79"/>
    <w:rsid w:val="00493516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5BD8"/>
    <w:rsid w:val="004A7BFF"/>
    <w:rsid w:val="004B145B"/>
    <w:rsid w:val="004B28E1"/>
    <w:rsid w:val="004B449F"/>
    <w:rsid w:val="004B454C"/>
    <w:rsid w:val="004B4D21"/>
    <w:rsid w:val="004C0637"/>
    <w:rsid w:val="004C0997"/>
    <w:rsid w:val="004C107D"/>
    <w:rsid w:val="004C1D94"/>
    <w:rsid w:val="004C27FB"/>
    <w:rsid w:val="004C57CF"/>
    <w:rsid w:val="004C61D4"/>
    <w:rsid w:val="004C7595"/>
    <w:rsid w:val="004C793E"/>
    <w:rsid w:val="004D01D1"/>
    <w:rsid w:val="004D02B8"/>
    <w:rsid w:val="004D1150"/>
    <w:rsid w:val="004D297C"/>
    <w:rsid w:val="004D2E5B"/>
    <w:rsid w:val="004D3429"/>
    <w:rsid w:val="004D34DF"/>
    <w:rsid w:val="004D3A21"/>
    <w:rsid w:val="004D5FED"/>
    <w:rsid w:val="004D6D25"/>
    <w:rsid w:val="004E02D3"/>
    <w:rsid w:val="004E2FE7"/>
    <w:rsid w:val="004E4C26"/>
    <w:rsid w:val="004E4DA1"/>
    <w:rsid w:val="004E5DFE"/>
    <w:rsid w:val="004F3450"/>
    <w:rsid w:val="004F35A1"/>
    <w:rsid w:val="004F3E17"/>
    <w:rsid w:val="004F49FB"/>
    <w:rsid w:val="004F7364"/>
    <w:rsid w:val="004F7DB1"/>
    <w:rsid w:val="004F7DDC"/>
    <w:rsid w:val="00500A6D"/>
    <w:rsid w:val="00501DB6"/>
    <w:rsid w:val="00501F69"/>
    <w:rsid w:val="005021FC"/>
    <w:rsid w:val="00504921"/>
    <w:rsid w:val="0050573E"/>
    <w:rsid w:val="00510F8B"/>
    <w:rsid w:val="00512B03"/>
    <w:rsid w:val="00514C7E"/>
    <w:rsid w:val="005154A3"/>
    <w:rsid w:val="00515845"/>
    <w:rsid w:val="0051588E"/>
    <w:rsid w:val="005177AF"/>
    <w:rsid w:val="00520F22"/>
    <w:rsid w:val="0052182E"/>
    <w:rsid w:val="00521EE7"/>
    <w:rsid w:val="005224FA"/>
    <w:rsid w:val="0052288F"/>
    <w:rsid w:val="005240F6"/>
    <w:rsid w:val="005255A2"/>
    <w:rsid w:val="005258D6"/>
    <w:rsid w:val="0053209A"/>
    <w:rsid w:val="0054005C"/>
    <w:rsid w:val="0054194A"/>
    <w:rsid w:val="0054241C"/>
    <w:rsid w:val="005428F6"/>
    <w:rsid w:val="00542FB4"/>
    <w:rsid w:val="0054379C"/>
    <w:rsid w:val="00543F77"/>
    <w:rsid w:val="005442B1"/>
    <w:rsid w:val="00545526"/>
    <w:rsid w:val="00545CEF"/>
    <w:rsid w:val="00545E40"/>
    <w:rsid w:val="005513C3"/>
    <w:rsid w:val="005519EA"/>
    <w:rsid w:val="005530C2"/>
    <w:rsid w:val="005542F2"/>
    <w:rsid w:val="00554386"/>
    <w:rsid w:val="005600F6"/>
    <w:rsid w:val="005622FD"/>
    <w:rsid w:val="00562C92"/>
    <w:rsid w:val="0056304D"/>
    <w:rsid w:val="00563FBC"/>
    <w:rsid w:val="0056419E"/>
    <w:rsid w:val="00565330"/>
    <w:rsid w:val="00567C3E"/>
    <w:rsid w:val="00567D59"/>
    <w:rsid w:val="00571826"/>
    <w:rsid w:val="00572E55"/>
    <w:rsid w:val="005758A9"/>
    <w:rsid w:val="005770A5"/>
    <w:rsid w:val="00577D21"/>
    <w:rsid w:val="00580C26"/>
    <w:rsid w:val="00583E6E"/>
    <w:rsid w:val="00584F98"/>
    <w:rsid w:val="00585A3D"/>
    <w:rsid w:val="0059070C"/>
    <w:rsid w:val="00591EF8"/>
    <w:rsid w:val="00592CE7"/>
    <w:rsid w:val="0059402D"/>
    <w:rsid w:val="0059618B"/>
    <w:rsid w:val="00597F48"/>
    <w:rsid w:val="005A2FC4"/>
    <w:rsid w:val="005A4992"/>
    <w:rsid w:val="005A5601"/>
    <w:rsid w:val="005A74A9"/>
    <w:rsid w:val="005A7A3E"/>
    <w:rsid w:val="005B0422"/>
    <w:rsid w:val="005B08BC"/>
    <w:rsid w:val="005B0BD1"/>
    <w:rsid w:val="005B4F16"/>
    <w:rsid w:val="005B781D"/>
    <w:rsid w:val="005C3180"/>
    <w:rsid w:val="005C5CF3"/>
    <w:rsid w:val="005C5E67"/>
    <w:rsid w:val="005C608B"/>
    <w:rsid w:val="005D0A4B"/>
    <w:rsid w:val="005D1AE2"/>
    <w:rsid w:val="005D40A6"/>
    <w:rsid w:val="005D451E"/>
    <w:rsid w:val="005D5441"/>
    <w:rsid w:val="005D5660"/>
    <w:rsid w:val="005D7228"/>
    <w:rsid w:val="005E0045"/>
    <w:rsid w:val="005E3841"/>
    <w:rsid w:val="005E3A9D"/>
    <w:rsid w:val="005E4948"/>
    <w:rsid w:val="005E5A91"/>
    <w:rsid w:val="005F0148"/>
    <w:rsid w:val="005F0764"/>
    <w:rsid w:val="005F0A43"/>
    <w:rsid w:val="005F7340"/>
    <w:rsid w:val="00600CBA"/>
    <w:rsid w:val="0060114F"/>
    <w:rsid w:val="0060274E"/>
    <w:rsid w:val="00602AC0"/>
    <w:rsid w:val="00602F07"/>
    <w:rsid w:val="00604681"/>
    <w:rsid w:val="00604816"/>
    <w:rsid w:val="006048FD"/>
    <w:rsid w:val="00606B55"/>
    <w:rsid w:val="00606F69"/>
    <w:rsid w:val="00606FF3"/>
    <w:rsid w:val="00607B8E"/>
    <w:rsid w:val="00612BDB"/>
    <w:rsid w:val="00612E2D"/>
    <w:rsid w:val="00613E70"/>
    <w:rsid w:val="00616F44"/>
    <w:rsid w:val="00617226"/>
    <w:rsid w:val="00620D34"/>
    <w:rsid w:val="0062108B"/>
    <w:rsid w:val="00621305"/>
    <w:rsid w:val="006233E3"/>
    <w:rsid w:val="00623878"/>
    <w:rsid w:val="0062397C"/>
    <w:rsid w:val="0062450E"/>
    <w:rsid w:val="00626AF6"/>
    <w:rsid w:val="006273BD"/>
    <w:rsid w:val="006275D6"/>
    <w:rsid w:val="006319DA"/>
    <w:rsid w:val="00631B1F"/>
    <w:rsid w:val="00632EAA"/>
    <w:rsid w:val="0063308B"/>
    <w:rsid w:val="0063445B"/>
    <w:rsid w:val="00634E87"/>
    <w:rsid w:val="00635070"/>
    <w:rsid w:val="006360F4"/>
    <w:rsid w:val="00636A76"/>
    <w:rsid w:val="00636AD9"/>
    <w:rsid w:val="00636B48"/>
    <w:rsid w:val="006374F9"/>
    <w:rsid w:val="00637D32"/>
    <w:rsid w:val="006420ED"/>
    <w:rsid w:val="006423C5"/>
    <w:rsid w:val="00643293"/>
    <w:rsid w:val="0064344E"/>
    <w:rsid w:val="00643C41"/>
    <w:rsid w:val="00645868"/>
    <w:rsid w:val="0064679C"/>
    <w:rsid w:val="00650C73"/>
    <w:rsid w:val="00652F6E"/>
    <w:rsid w:val="0065391F"/>
    <w:rsid w:val="00653DBA"/>
    <w:rsid w:val="00654221"/>
    <w:rsid w:val="00654B9A"/>
    <w:rsid w:val="0066004C"/>
    <w:rsid w:val="0066058B"/>
    <w:rsid w:val="006641B7"/>
    <w:rsid w:val="006701A6"/>
    <w:rsid w:val="00670CF7"/>
    <w:rsid w:val="00673AB2"/>
    <w:rsid w:val="00675360"/>
    <w:rsid w:val="0067627F"/>
    <w:rsid w:val="00676870"/>
    <w:rsid w:val="00681617"/>
    <w:rsid w:val="00682009"/>
    <w:rsid w:val="006832C0"/>
    <w:rsid w:val="00684003"/>
    <w:rsid w:val="00684F60"/>
    <w:rsid w:val="006871A5"/>
    <w:rsid w:val="00687AA0"/>
    <w:rsid w:val="00687F45"/>
    <w:rsid w:val="00690736"/>
    <w:rsid w:val="00690775"/>
    <w:rsid w:val="0069101B"/>
    <w:rsid w:val="00691E63"/>
    <w:rsid w:val="00694328"/>
    <w:rsid w:val="00695C02"/>
    <w:rsid w:val="00696B7C"/>
    <w:rsid w:val="006A0DD9"/>
    <w:rsid w:val="006A1753"/>
    <w:rsid w:val="006A24B7"/>
    <w:rsid w:val="006A3761"/>
    <w:rsid w:val="006A380A"/>
    <w:rsid w:val="006A43AF"/>
    <w:rsid w:val="006A637D"/>
    <w:rsid w:val="006A74DA"/>
    <w:rsid w:val="006B021C"/>
    <w:rsid w:val="006B0A0C"/>
    <w:rsid w:val="006B0BF0"/>
    <w:rsid w:val="006B0DAF"/>
    <w:rsid w:val="006B196C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C6EAF"/>
    <w:rsid w:val="006D01EC"/>
    <w:rsid w:val="006D178F"/>
    <w:rsid w:val="006D3C0C"/>
    <w:rsid w:val="006D3D0E"/>
    <w:rsid w:val="006D6654"/>
    <w:rsid w:val="006D6C35"/>
    <w:rsid w:val="006D7DCD"/>
    <w:rsid w:val="006E0AD0"/>
    <w:rsid w:val="006E0DCC"/>
    <w:rsid w:val="006E1A3A"/>
    <w:rsid w:val="006E434F"/>
    <w:rsid w:val="006E6472"/>
    <w:rsid w:val="006E7165"/>
    <w:rsid w:val="006F0A91"/>
    <w:rsid w:val="006F0BEC"/>
    <w:rsid w:val="006F4736"/>
    <w:rsid w:val="006F48CB"/>
    <w:rsid w:val="006F4939"/>
    <w:rsid w:val="006F6A52"/>
    <w:rsid w:val="006F7044"/>
    <w:rsid w:val="0070192F"/>
    <w:rsid w:val="00702A9F"/>
    <w:rsid w:val="00703DD8"/>
    <w:rsid w:val="007046BB"/>
    <w:rsid w:val="00704A64"/>
    <w:rsid w:val="00704DE3"/>
    <w:rsid w:val="0070643A"/>
    <w:rsid w:val="00707789"/>
    <w:rsid w:val="00710719"/>
    <w:rsid w:val="0071138F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33D3"/>
    <w:rsid w:val="00743874"/>
    <w:rsid w:val="00744233"/>
    <w:rsid w:val="007447D8"/>
    <w:rsid w:val="00744F5B"/>
    <w:rsid w:val="00746A4F"/>
    <w:rsid w:val="007514B1"/>
    <w:rsid w:val="00753DE9"/>
    <w:rsid w:val="00754B3C"/>
    <w:rsid w:val="00754F13"/>
    <w:rsid w:val="00755C4D"/>
    <w:rsid w:val="007574BC"/>
    <w:rsid w:val="0076073C"/>
    <w:rsid w:val="00761A6E"/>
    <w:rsid w:val="00761B8F"/>
    <w:rsid w:val="00762F69"/>
    <w:rsid w:val="007633DD"/>
    <w:rsid w:val="00763578"/>
    <w:rsid w:val="00763833"/>
    <w:rsid w:val="00764E65"/>
    <w:rsid w:val="0076534A"/>
    <w:rsid w:val="007654A7"/>
    <w:rsid w:val="007658F2"/>
    <w:rsid w:val="00767166"/>
    <w:rsid w:val="007672B9"/>
    <w:rsid w:val="00770199"/>
    <w:rsid w:val="0077185D"/>
    <w:rsid w:val="00772BD6"/>
    <w:rsid w:val="00772C5B"/>
    <w:rsid w:val="0077442B"/>
    <w:rsid w:val="00774BF3"/>
    <w:rsid w:val="00775E44"/>
    <w:rsid w:val="00776C3E"/>
    <w:rsid w:val="007774E7"/>
    <w:rsid w:val="007801B9"/>
    <w:rsid w:val="0078049F"/>
    <w:rsid w:val="00780BA9"/>
    <w:rsid w:val="0078148C"/>
    <w:rsid w:val="00781543"/>
    <w:rsid w:val="00781605"/>
    <w:rsid w:val="00782DF8"/>
    <w:rsid w:val="00783951"/>
    <w:rsid w:val="00787AC3"/>
    <w:rsid w:val="0079207B"/>
    <w:rsid w:val="0079235F"/>
    <w:rsid w:val="0079307A"/>
    <w:rsid w:val="007A24CA"/>
    <w:rsid w:val="007A2703"/>
    <w:rsid w:val="007A3466"/>
    <w:rsid w:val="007A54EF"/>
    <w:rsid w:val="007A5656"/>
    <w:rsid w:val="007A5C06"/>
    <w:rsid w:val="007A6C47"/>
    <w:rsid w:val="007B142D"/>
    <w:rsid w:val="007B171F"/>
    <w:rsid w:val="007B31F5"/>
    <w:rsid w:val="007B6865"/>
    <w:rsid w:val="007B71D1"/>
    <w:rsid w:val="007B7E3C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64EF"/>
    <w:rsid w:val="007E708D"/>
    <w:rsid w:val="007F0B89"/>
    <w:rsid w:val="007F11FB"/>
    <w:rsid w:val="007F2086"/>
    <w:rsid w:val="007F215B"/>
    <w:rsid w:val="007F343A"/>
    <w:rsid w:val="007F39E0"/>
    <w:rsid w:val="007F5372"/>
    <w:rsid w:val="00800343"/>
    <w:rsid w:val="00800A46"/>
    <w:rsid w:val="00802827"/>
    <w:rsid w:val="00802A87"/>
    <w:rsid w:val="00802E3A"/>
    <w:rsid w:val="008045A6"/>
    <w:rsid w:val="00804BD3"/>
    <w:rsid w:val="00805F6D"/>
    <w:rsid w:val="00810D8C"/>
    <w:rsid w:val="0081153F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30D9"/>
    <w:rsid w:val="00833A86"/>
    <w:rsid w:val="00833FC9"/>
    <w:rsid w:val="0083405F"/>
    <w:rsid w:val="00834345"/>
    <w:rsid w:val="008370A6"/>
    <w:rsid w:val="00840B16"/>
    <w:rsid w:val="00840B6E"/>
    <w:rsid w:val="00841983"/>
    <w:rsid w:val="00841EF7"/>
    <w:rsid w:val="008431B4"/>
    <w:rsid w:val="008436DF"/>
    <w:rsid w:val="00843BA0"/>
    <w:rsid w:val="008451F2"/>
    <w:rsid w:val="00847162"/>
    <w:rsid w:val="00850487"/>
    <w:rsid w:val="00850DF1"/>
    <w:rsid w:val="0085141A"/>
    <w:rsid w:val="0085293D"/>
    <w:rsid w:val="00852F7E"/>
    <w:rsid w:val="00853646"/>
    <w:rsid w:val="0085485A"/>
    <w:rsid w:val="00854929"/>
    <w:rsid w:val="00855054"/>
    <w:rsid w:val="008551EB"/>
    <w:rsid w:val="00856335"/>
    <w:rsid w:val="008600E7"/>
    <w:rsid w:val="00860835"/>
    <w:rsid w:val="00862246"/>
    <w:rsid w:val="008631EB"/>
    <w:rsid w:val="008654F2"/>
    <w:rsid w:val="00866F18"/>
    <w:rsid w:val="00871790"/>
    <w:rsid w:val="00874038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18D6"/>
    <w:rsid w:val="00892275"/>
    <w:rsid w:val="00892877"/>
    <w:rsid w:val="00893DED"/>
    <w:rsid w:val="00894BE9"/>
    <w:rsid w:val="00894DA5"/>
    <w:rsid w:val="00897DD4"/>
    <w:rsid w:val="008A14C3"/>
    <w:rsid w:val="008A2A5A"/>
    <w:rsid w:val="008A2B2F"/>
    <w:rsid w:val="008A3DE3"/>
    <w:rsid w:val="008A4666"/>
    <w:rsid w:val="008A4E31"/>
    <w:rsid w:val="008A7F8B"/>
    <w:rsid w:val="008B1C6B"/>
    <w:rsid w:val="008B5673"/>
    <w:rsid w:val="008B5D81"/>
    <w:rsid w:val="008B636B"/>
    <w:rsid w:val="008B7591"/>
    <w:rsid w:val="008C46FE"/>
    <w:rsid w:val="008C60C0"/>
    <w:rsid w:val="008C648F"/>
    <w:rsid w:val="008C6E2B"/>
    <w:rsid w:val="008D0398"/>
    <w:rsid w:val="008D0E1C"/>
    <w:rsid w:val="008D238B"/>
    <w:rsid w:val="008D29AD"/>
    <w:rsid w:val="008D2BC2"/>
    <w:rsid w:val="008D2E1D"/>
    <w:rsid w:val="008D4909"/>
    <w:rsid w:val="008D490D"/>
    <w:rsid w:val="008D7B36"/>
    <w:rsid w:val="008E1392"/>
    <w:rsid w:val="008E220D"/>
    <w:rsid w:val="008E2679"/>
    <w:rsid w:val="008E3AAB"/>
    <w:rsid w:val="008E426B"/>
    <w:rsid w:val="008E61D4"/>
    <w:rsid w:val="008F066B"/>
    <w:rsid w:val="008F1539"/>
    <w:rsid w:val="008F180E"/>
    <w:rsid w:val="008F40E5"/>
    <w:rsid w:val="008F4359"/>
    <w:rsid w:val="008F45C4"/>
    <w:rsid w:val="008F46BD"/>
    <w:rsid w:val="008F60CD"/>
    <w:rsid w:val="008F770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7C8"/>
    <w:rsid w:val="00912E53"/>
    <w:rsid w:val="00913915"/>
    <w:rsid w:val="009141EC"/>
    <w:rsid w:val="00916A59"/>
    <w:rsid w:val="00917964"/>
    <w:rsid w:val="0092306D"/>
    <w:rsid w:val="00923DBC"/>
    <w:rsid w:val="00924357"/>
    <w:rsid w:val="0092725C"/>
    <w:rsid w:val="00927EA9"/>
    <w:rsid w:val="00930CE7"/>
    <w:rsid w:val="0093269B"/>
    <w:rsid w:val="00932B6B"/>
    <w:rsid w:val="00932B93"/>
    <w:rsid w:val="009341A8"/>
    <w:rsid w:val="00934473"/>
    <w:rsid w:val="009347C0"/>
    <w:rsid w:val="00935C01"/>
    <w:rsid w:val="009372C2"/>
    <w:rsid w:val="00937389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515"/>
    <w:rsid w:val="009509FF"/>
    <w:rsid w:val="00950C2A"/>
    <w:rsid w:val="00950FA6"/>
    <w:rsid w:val="009517D9"/>
    <w:rsid w:val="00952237"/>
    <w:rsid w:val="00953F63"/>
    <w:rsid w:val="00955F8B"/>
    <w:rsid w:val="0095687C"/>
    <w:rsid w:val="00957245"/>
    <w:rsid w:val="0096003D"/>
    <w:rsid w:val="009601F4"/>
    <w:rsid w:val="00965B14"/>
    <w:rsid w:val="00970A24"/>
    <w:rsid w:val="009712D5"/>
    <w:rsid w:val="00971B4A"/>
    <w:rsid w:val="00972065"/>
    <w:rsid w:val="0097505A"/>
    <w:rsid w:val="009751B4"/>
    <w:rsid w:val="009760CB"/>
    <w:rsid w:val="0097639B"/>
    <w:rsid w:val="00976B22"/>
    <w:rsid w:val="009779FA"/>
    <w:rsid w:val="00981A09"/>
    <w:rsid w:val="00984DC8"/>
    <w:rsid w:val="0098556B"/>
    <w:rsid w:val="00986A9E"/>
    <w:rsid w:val="00990006"/>
    <w:rsid w:val="009901C4"/>
    <w:rsid w:val="009906D1"/>
    <w:rsid w:val="009910DB"/>
    <w:rsid w:val="00991FDF"/>
    <w:rsid w:val="009925DF"/>
    <w:rsid w:val="00992B49"/>
    <w:rsid w:val="009933C4"/>
    <w:rsid w:val="00993FF1"/>
    <w:rsid w:val="00996367"/>
    <w:rsid w:val="00996F48"/>
    <w:rsid w:val="00997475"/>
    <w:rsid w:val="009A0270"/>
    <w:rsid w:val="009A1149"/>
    <w:rsid w:val="009A1C33"/>
    <w:rsid w:val="009A3DAA"/>
    <w:rsid w:val="009A5436"/>
    <w:rsid w:val="009A7CC8"/>
    <w:rsid w:val="009B0E0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724"/>
    <w:rsid w:val="009C45D1"/>
    <w:rsid w:val="009C72E1"/>
    <w:rsid w:val="009C73A1"/>
    <w:rsid w:val="009D01D8"/>
    <w:rsid w:val="009D0B41"/>
    <w:rsid w:val="009D0F9C"/>
    <w:rsid w:val="009D123B"/>
    <w:rsid w:val="009D4CFB"/>
    <w:rsid w:val="009D5D8C"/>
    <w:rsid w:val="009D6F55"/>
    <w:rsid w:val="009D7D57"/>
    <w:rsid w:val="009E0BEE"/>
    <w:rsid w:val="009E0FEE"/>
    <w:rsid w:val="009E22DE"/>
    <w:rsid w:val="009E7C13"/>
    <w:rsid w:val="009F001A"/>
    <w:rsid w:val="009F1AF9"/>
    <w:rsid w:val="009F220A"/>
    <w:rsid w:val="009F62C1"/>
    <w:rsid w:val="009F6C6E"/>
    <w:rsid w:val="009F7FD0"/>
    <w:rsid w:val="00A00B42"/>
    <w:rsid w:val="00A00FAE"/>
    <w:rsid w:val="00A01BC5"/>
    <w:rsid w:val="00A027F6"/>
    <w:rsid w:val="00A02FDE"/>
    <w:rsid w:val="00A04251"/>
    <w:rsid w:val="00A04A6C"/>
    <w:rsid w:val="00A0697F"/>
    <w:rsid w:val="00A0762B"/>
    <w:rsid w:val="00A079AF"/>
    <w:rsid w:val="00A15D2E"/>
    <w:rsid w:val="00A17C7A"/>
    <w:rsid w:val="00A17DA6"/>
    <w:rsid w:val="00A2091D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27FAF"/>
    <w:rsid w:val="00A308B4"/>
    <w:rsid w:val="00A30EF5"/>
    <w:rsid w:val="00A31477"/>
    <w:rsid w:val="00A3197D"/>
    <w:rsid w:val="00A321F0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169A"/>
    <w:rsid w:val="00A44ABB"/>
    <w:rsid w:val="00A44B13"/>
    <w:rsid w:val="00A44F87"/>
    <w:rsid w:val="00A45042"/>
    <w:rsid w:val="00A46A47"/>
    <w:rsid w:val="00A472AD"/>
    <w:rsid w:val="00A477A2"/>
    <w:rsid w:val="00A50FFB"/>
    <w:rsid w:val="00A51244"/>
    <w:rsid w:val="00A531AB"/>
    <w:rsid w:val="00A53FF3"/>
    <w:rsid w:val="00A561BA"/>
    <w:rsid w:val="00A6071B"/>
    <w:rsid w:val="00A60F63"/>
    <w:rsid w:val="00A636A6"/>
    <w:rsid w:val="00A64B0D"/>
    <w:rsid w:val="00A654EC"/>
    <w:rsid w:val="00A665E7"/>
    <w:rsid w:val="00A66C62"/>
    <w:rsid w:val="00A67C1F"/>
    <w:rsid w:val="00A73D56"/>
    <w:rsid w:val="00A741BF"/>
    <w:rsid w:val="00A75AFF"/>
    <w:rsid w:val="00A75D43"/>
    <w:rsid w:val="00A75F3C"/>
    <w:rsid w:val="00A77E98"/>
    <w:rsid w:val="00A800B4"/>
    <w:rsid w:val="00A801C3"/>
    <w:rsid w:val="00A804C2"/>
    <w:rsid w:val="00A82504"/>
    <w:rsid w:val="00A83DD6"/>
    <w:rsid w:val="00A84247"/>
    <w:rsid w:val="00A842EF"/>
    <w:rsid w:val="00A8447E"/>
    <w:rsid w:val="00A85203"/>
    <w:rsid w:val="00A8624D"/>
    <w:rsid w:val="00A87371"/>
    <w:rsid w:val="00A87A14"/>
    <w:rsid w:val="00A9001F"/>
    <w:rsid w:val="00A901AB"/>
    <w:rsid w:val="00A902E0"/>
    <w:rsid w:val="00A919A1"/>
    <w:rsid w:val="00A9308D"/>
    <w:rsid w:val="00A94978"/>
    <w:rsid w:val="00A96C43"/>
    <w:rsid w:val="00AA00F5"/>
    <w:rsid w:val="00AA18C0"/>
    <w:rsid w:val="00AA28DD"/>
    <w:rsid w:val="00AA2FDE"/>
    <w:rsid w:val="00AA3DD6"/>
    <w:rsid w:val="00AA45F4"/>
    <w:rsid w:val="00AA580A"/>
    <w:rsid w:val="00AA59F4"/>
    <w:rsid w:val="00AA5C6E"/>
    <w:rsid w:val="00AA652A"/>
    <w:rsid w:val="00AA7942"/>
    <w:rsid w:val="00AB09C6"/>
    <w:rsid w:val="00AB1287"/>
    <w:rsid w:val="00AB15EA"/>
    <w:rsid w:val="00AB20FB"/>
    <w:rsid w:val="00AB2ED4"/>
    <w:rsid w:val="00AB3B97"/>
    <w:rsid w:val="00AB4AFC"/>
    <w:rsid w:val="00AB536D"/>
    <w:rsid w:val="00AB5BB9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C38"/>
    <w:rsid w:val="00AC7DC8"/>
    <w:rsid w:val="00AD2A59"/>
    <w:rsid w:val="00AD3EC0"/>
    <w:rsid w:val="00AD48B7"/>
    <w:rsid w:val="00AD5C65"/>
    <w:rsid w:val="00AD67A7"/>
    <w:rsid w:val="00AD7F6F"/>
    <w:rsid w:val="00AE3237"/>
    <w:rsid w:val="00AE3A93"/>
    <w:rsid w:val="00AE3D39"/>
    <w:rsid w:val="00AE44FC"/>
    <w:rsid w:val="00AE4693"/>
    <w:rsid w:val="00AE4B66"/>
    <w:rsid w:val="00AE4E8D"/>
    <w:rsid w:val="00AE7685"/>
    <w:rsid w:val="00AF02FB"/>
    <w:rsid w:val="00AF12F3"/>
    <w:rsid w:val="00AF2AE4"/>
    <w:rsid w:val="00AF41BB"/>
    <w:rsid w:val="00AF42D3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8F9"/>
    <w:rsid w:val="00B01BA5"/>
    <w:rsid w:val="00B03AED"/>
    <w:rsid w:val="00B03CBC"/>
    <w:rsid w:val="00B04D7F"/>
    <w:rsid w:val="00B06C8C"/>
    <w:rsid w:val="00B07E2C"/>
    <w:rsid w:val="00B10C67"/>
    <w:rsid w:val="00B124E0"/>
    <w:rsid w:val="00B135EC"/>
    <w:rsid w:val="00B15DE6"/>
    <w:rsid w:val="00B162AA"/>
    <w:rsid w:val="00B16898"/>
    <w:rsid w:val="00B2134A"/>
    <w:rsid w:val="00B21362"/>
    <w:rsid w:val="00B215B0"/>
    <w:rsid w:val="00B22088"/>
    <w:rsid w:val="00B23041"/>
    <w:rsid w:val="00B230A9"/>
    <w:rsid w:val="00B23662"/>
    <w:rsid w:val="00B23A4D"/>
    <w:rsid w:val="00B23C18"/>
    <w:rsid w:val="00B24757"/>
    <w:rsid w:val="00B25375"/>
    <w:rsid w:val="00B25A1B"/>
    <w:rsid w:val="00B27301"/>
    <w:rsid w:val="00B30621"/>
    <w:rsid w:val="00B30D14"/>
    <w:rsid w:val="00B30DFC"/>
    <w:rsid w:val="00B32C34"/>
    <w:rsid w:val="00B35114"/>
    <w:rsid w:val="00B35DBD"/>
    <w:rsid w:val="00B37C44"/>
    <w:rsid w:val="00B4102E"/>
    <w:rsid w:val="00B41142"/>
    <w:rsid w:val="00B4156D"/>
    <w:rsid w:val="00B422AB"/>
    <w:rsid w:val="00B4277F"/>
    <w:rsid w:val="00B42D85"/>
    <w:rsid w:val="00B43264"/>
    <w:rsid w:val="00B45EC1"/>
    <w:rsid w:val="00B5084B"/>
    <w:rsid w:val="00B50D04"/>
    <w:rsid w:val="00B52897"/>
    <w:rsid w:val="00B5410C"/>
    <w:rsid w:val="00B5482E"/>
    <w:rsid w:val="00B54FDD"/>
    <w:rsid w:val="00B55CFF"/>
    <w:rsid w:val="00B5703F"/>
    <w:rsid w:val="00B5721D"/>
    <w:rsid w:val="00B57C52"/>
    <w:rsid w:val="00B60B6B"/>
    <w:rsid w:val="00B6489E"/>
    <w:rsid w:val="00B65AF1"/>
    <w:rsid w:val="00B65EBF"/>
    <w:rsid w:val="00B67C22"/>
    <w:rsid w:val="00B702CE"/>
    <w:rsid w:val="00B7142E"/>
    <w:rsid w:val="00B718CE"/>
    <w:rsid w:val="00B7197D"/>
    <w:rsid w:val="00B71F16"/>
    <w:rsid w:val="00B731A7"/>
    <w:rsid w:val="00B731FC"/>
    <w:rsid w:val="00B74B95"/>
    <w:rsid w:val="00B752C8"/>
    <w:rsid w:val="00B761ED"/>
    <w:rsid w:val="00B76E25"/>
    <w:rsid w:val="00B776F2"/>
    <w:rsid w:val="00B81C31"/>
    <w:rsid w:val="00B82610"/>
    <w:rsid w:val="00B83C0B"/>
    <w:rsid w:val="00B83D1C"/>
    <w:rsid w:val="00B83DFB"/>
    <w:rsid w:val="00B87258"/>
    <w:rsid w:val="00B90153"/>
    <w:rsid w:val="00B90B86"/>
    <w:rsid w:val="00B90ECB"/>
    <w:rsid w:val="00B911B3"/>
    <w:rsid w:val="00B92136"/>
    <w:rsid w:val="00B9330D"/>
    <w:rsid w:val="00B95777"/>
    <w:rsid w:val="00B974C8"/>
    <w:rsid w:val="00BA0BAB"/>
    <w:rsid w:val="00BA1E3D"/>
    <w:rsid w:val="00BA1F23"/>
    <w:rsid w:val="00BA2A08"/>
    <w:rsid w:val="00BA40A9"/>
    <w:rsid w:val="00BA49B2"/>
    <w:rsid w:val="00BA5214"/>
    <w:rsid w:val="00BA61B1"/>
    <w:rsid w:val="00BA7B81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6761"/>
    <w:rsid w:val="00BB7255"/>
    <w:rsid w:val="00BC1161"/>
    <w:rsid w:val="00BC172F"/>
    <w:rsid w:val="00BC21FB"/>
    <w:rsid w:val="00BC25A9"/>
    <w:rsid w:val="00BC3E6A"/>
    <w:rsid w:val="00BC63D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635C"/>
    <w:rsid w:val="00BD701C"/>
    <w:rsid w:val="00BD76EB"/>
    <w:rsid w:val="00BD7BF2"/>
    <w:rsid w:val="00BE0342"/>
    <w:rsid w:val="00BE15E9"/>
    <w:rsid w:val="00BE1712"/>
    <w:rsid w:val="00BE1A77"/>
    <w:rsid w:val="00BE257A"/>
    <w:rsid w:val="00BE3DB5"/>
    <w:rsid w:val="00BE5E46"/>
    <w:rsid w:val="00BE6BD9"/>
    <w:rsid w:val="00BE70FA"/>
    <w:rsid w:val="00BE7C61"/>
    <w:rsid w:val="00BF28CE"/>
    <w:rsid w:val="00BF3AC5"/>
    <w:rsid w:val="00BF5006"/>
    <w:rsid w:val="00BF5C20"/>
    <w:rsid w:val="00BF66F4"/>
    <w:rsid w:val="00BF7AED"/>
    <w:rsid w:val="00C00748"/>
    <w:rsid w:val="00C014A3"/>
    <w:rsid w:val="00C0184E"/>
    <w:rsid w:val="00C02421"/>
    <w:rsid w:val="00C02538"/>
    <w:rsid w:val="00C04489"/>
    <w:rsid w:val="00C07B96"/>
    <w:rsid w:val="00C12A71"/>
    <w:rsid w:val="00C15793"/>
    <w:rsid w:val="00C15D90"/>
    <w:rsid w:val="00C1781D"/>
    <w:rsid w:val="00C17FD4"/>
    <w:rsid w:val="00C2005B"/>
    <w:rsid w:val="00C20DA2"/>
    <w:rsid w:val="00C214FD"/>
    <w:rsid w:val="00C21594"/>
    <w:rsid w:val="00C21649"/>
    <w:rsid w:val="00C21C25"/>
    <w:rsid w:val="00C23B6B"/>
    <w:rsid w:val="00C23C25"/>
    <w:rsid w:val="00C23D35"/>
    <w:rsid w:val="00C240BD"/>
    <w:rsid w:val="00C24A1C"/>
    <w:rsid w:val="00C25F70"/>
    <w:rsid w:val="00C26531"/>
    <w:rsid w:val="00C32E33"/>
    <w:rsid w:val="00C3351F"/>
    <w:rsid w:val="00C336F8"/>
    <w:rsid w:val="00C337CC"/>
    <w:rsid w:val="00C35146"/>
    <w:rsid w:val="00C367EA"/>
    <w:rsid w:val="00C373FD"/>
    <w:rsid w:val="00C3756A"/>
    <w:rsid w:val="00C37E2F"/>
    <w:rsid w:val="00C407EF"/>
    <w:rsid w:val="00C43239"/>
    <w:rsid w:val="00C507BA"/>
    <w:rsid w:val="00C50DC7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20BE"/>
    <w:rsid w:val="00C624EF"/>
    <w:rsid w:val="00C62D7C"/>
    <w:rsid w:val="00C65DC9"/>
    <w:rsid w:val="00C70863"/>
    <w:rsid w:val="00C732B7"/>
    <w:rsid w:val="00C735E0"/>
    <w:rsid w:val="00C7405E"/>
    <w:rsid w:val="00C7620D"/>
    <w:rsid w:val="00C76EFA"/>
    <w:rsid w:val="00C8023C"/>
    <w:rsid w:val="00C80656"/>
    <w:rsid w:val="00C80D99"/>
    <w:rsid w:val="00C8169C"/>
    <w:rsid w:val="00C8255E"/>
    <w:rsid w:val="00C82F97"/>
    <w:rsid w:val="00C85349"/>
    <w:rsid w:val="00C856C1"/>
    <w:rsid w:val="00C85B65"/>
    <w:rsid w:val="00C86AB6"/>
    <w:rsid w:val="00C86F3C"/>
    <w:rsid w:val="00C87891"/>
    <w:rsid w:val="00C87D28"/>
    <w:rsid w:val="00C900FC"/>
    <w:rsid w:val="00C91DC4"/>
    <w:rsid w:val="00C92A3F"/>
    <w:rsid w:val="00C93152"/>
    <w:rsid w:val="00C94164"/>
    <w:rsid w:val="00C955D5"/>
    <w:rsid w:val="00C96375"/>
    <w:rsid w:val="00C97C00"/>
    <w:rsid w:val="00CA08EA"/>
    <w:rsid w:val="00CA0BD9"/>
    <w:rsid w:val="00CA151C"/>
    <w:rsid w:val="00CA23A7"/>
    <w:rsid w:val="00CA31E9"/>
    <w:rsid w:val="00CA3A8D"/>
    <w:rsid w:val="00CA5444"/>
    <w:rsid w:val="00CB45A3"/>
    <w:rsid w:val="00CB4854"/>
    <w:rsid w:val="00CB5FE1"/>
    <w:rsid w:val="00CB6C73"/>
    <w:rsid w:val="00CB7366"/>
    <w:rsid w:val="00CB76D5"/>
    <w:rsid w:val="00CC1897"/>
    <w:rsid w:val="00CC24D5"/>
    <w:rsid w:val="00CC3773"/>
    <w:rsid w:val="00CC4362"/>
    <w:rsid w:val="00CC585B"/>
    <w:rsid w:val="00CD06AD"/>
    <w:rsid w:val="00CD1B88"/>
    <w:rsid w:val="00CD2141"/>
    <w:rsid w:val="00CD337D"/>
    <w:rsid w:val="00CD3972"/>
    <w:rsid w:val="00CD4D97"/>
    <w:rsid w:val="00CD6EBA"/>
    <w:rsid w:val="00CE068E"/>
    <w:rsid w:val="00CE21DB"/>
    <w:rsid w:val="00CE3206"/>
    <w:rsid w:val="00CE3BFE"/>
    <w:rsid w:val="00CE778C"/>
    <w:rsid w:val="00CF1789"/>
    <w:rsid w:val="00CF3144"/>
    <w:rsid w:val="00CF4284"/>
    <w:rsid w:val="00CF5C74"/>
    <w:rsid w:val="00CF61F0"/>
    <w:rsid w:val="00CF690F"/>
    <w:rsid w:val="00CF7FF8"/>
    <w:rsid w:val="00D06ADB"/>
    <w:rsid w:val="00D07DCB"/>
    <w:rsid w:val="00D13526"/>
    <w:rsid w:val="00D13544"/>
    <w:rsid w:val="00D13CC0"/>
    <w:rsid w:val="00D13DDB"/>
    <w:rsid w:val="00D15C83"/>
    <w:rsid w:val="00D15FFB"/>
    <w:rsid w:val="00D16E6F"/>
    <w:rsid w:val="00D17E01"/>
    <w:rsid w:val="00D17FF4"/>
    <w:rsid w:val="00D222DE"/>
    <w:rsid w:val="00D22B10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2B38"/>
    <w:rsid w:val="00D43DAB"/>
    <w:rsid w:val="00D4418E"/>
    <w:rsid w:val="00D452F3"/>
    <w:rsid w:val="00D458DE"/>
    <w:rsid w:val="00D4603D"/>
    <w:rsid w:val="00D503A7"/>
    <w:rsid w:val="00D52828"/>
    <w:rsid w:val="00D53491"/>
    <w:rsid w:val="00D53649"/>
    <w:rsid w:val="00D5530C"/>
    <w:rsid w:val="00D5598E"/>
    <w:rsid w:val="00D5702B"/>
    <w:rsid w:val="00D608AD"/>
    <w:rsid w:val="00D61178"/>
    <w:rsid w:val="00D624A8"/>
    <w:rsid w:val="00D62EFD"/>
    <w:rsid w:val="00D66809"/>
    <w:rsid w:val="00D67CDE"/>
    <w:rsid w:val="00D67E50"/>
    <w:rsid w:val="00D709E7"/>
    <w:rsid w:val="00D710B4"/>
    <w:rsid w:val="00D71148"/>
    <w:rsid w:val="00D720FC"/>
    <w:rsid w:val="00D724BF"/>
    <w:rsid w:val="00D73C88"/>
    <w:rsid w:val="00D7545F"/>
    <w:rsid w:val="00D756C6"/>
    <w:rsid w:val="00D76B85"/>
    <w:rsid w:val="00D77DF4"/>
    <w:rsid w:val="00D80633"/>
    <w:rsid w:val="00D8157E"/>
    <w:rsid w:val="00D82307"/>
    <w:rsid w:val="00D86D7E"/>
    <w:rsid w:val="00D86F6B"/>
    <w:rsid w:val="00D86FC3"/>
    <w:rsid w:val="00D87804"/>
    <w:rsid w:val="00D9025E"/>
    <w:rsid w:val="00D905CA"/>
    <w:rsid w:val="00D90986"/>
    <w:rsid w:val="00D913FF"/>
    <w:rsid w:val="00D91B2B"/>
    <w:rsid w:val="00D91B67"/>
    <w:rsid w:val="00D94E4A"/>
    <w:rsid w:val="00D9523A"/>
    <w:rsid w:val="00D9653B"/>
    <w:rsid w:val="00D97169"/>
    <w:rsid w:val="00D9783B"/>
    <w:rsid w:val="00DA05A1"/>
    <w:rsid w:val="00DA07F1"/>
    <w:rsid w:val="00DA09B8"/>
    <w:rsid w:val="00DA1222"/>
    <w:rsid w:val="00DA29A7"/>
    <w:rsid w:val="00DA403B"/>
    <w:rsid w:val="00DA61C8"/>
    <w:rsid w:val="00DA6C8B"/>
    <w:rsid w:val="00DA6FBE"/>
    <w:rsid w:val="00DA71C8"/>
    <w:rsid w:val="00DB12A7"/>
    <w:rsid w:val="00DB248E"/>
    <w:rsid w:val="00DB438C"/>
    <w:rsid w:val="00DB44F9"/>
    <w:rsid w:val="00DB5A39"/>
    <w:rsid w:val="00DC033F"/>
    <w:rsid w:val="00DC2483"/>
    <w:rsid w:val="00DC295E"/>
    <w:rsid w:val="00DC3AA6"/>
    <w:rsid w:val="00DC3B23"/>
    <w:rsid w:val="00DC3BB3"/>
    <w:rsid w:val="00DC45FE"/>
    <w:rsid w:val="00DC6E5A"/>
    <w:rsid w:val="00DD26C3"/>
    <w:rsid w:val="00DD404E"/>
    <w:rsid w:val="00DD54D7"/>
    <w:rsid w:val="00DD5A19"/>
    <w:rsid w:val="00DD5E67"/>
    <w:rsid w:val="00DD72E7"/>
    <w:rsid w:val="00DE081B"/>
    <w:rsid w:val="00DE1D77"/>
    <w:rsid w:val="00DE2D46"/>
    <w:rsid w:val="00DE3A09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2D05"/>
    <w:rsid w:val="00E02F3C"/>
    <w:rsid w:val="00E044F2"/>
    <w:rsid w:val="00E07347"/>
    <w:rsid w:val="00E11B6D"/>
    <w:rsid w:val="00E1265D"/>
    <w:rsid w:val="00E127D4"/>
    <w:rsid w:val="00E1311A"/>
    <w:rsid w:val="00E15CE9"/>
    <w:rsid w:val="00E16413"/>
    <w:rsid w:val="00E16C54"/>
    <w:rsid w:val="00E20BFB"/>
    <w:rsid w:val="00E2226C"/>
    <w:rsid w:val="00E22DFF"/>
    <w:rsid w:val="00E24002"/>
    <w:rsid w:val="00E249A2"/>
    <w:rsid w:val="00E26285"/>
    <w:rsid w:val="00E26FE0"/>
    <w:rsid w:val="00E27B4C"/>
    <w:rsid w:val="00E330AE"/>
    <w:rsid w:val="00E34AD5"/>
    <w:rsid w:val="00E34CDA"/>
    <w:rsid w:val="00E357EC"/>
    <w:rsid w:val="00E37347"/>
    <w:rsid w:val="00E376A8"/>
    <w:rsid w:val="00E37CD3"/>
    <w:rsid w:val="00E410A9"/>
    <w:rsid w:val="00E417AD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3ADF"/>
    <w:rsid w:val="00E54477"/>
    <w:rsid w:val="00E54DDA"/>
    <w:rsid w:val="00E577B8"/>
    <w:rsid w:val="00E57846"/>
    <w:rsid w:val="00E60B59"/>
    <w:rsid w:val="00E61162"/>
    <w:rsid w:val="00E61B99"/>
    <w:rsid w:val="00E6336C"/>
    <w:rsid w:val="00E6550D"/>
    <w:rsid w:val="00E65B93"/>
    <w:rsid w:val="00E70F02"/>
    <w:rsid w:val="00E72900"/>
    <w:rsid w:val="00E73384"/>
    <w:rsid w:val="00E73BC8"/>
    <w:rsid w:val="00E743CB"/>
    <w:rsid w:val="00E74773"/>
    <w:rsid w:val="00E75757"/>
    <w:rsid w:val="00E76404"/>
    <w:rsid w:val="00E77AC0"/>
    <w:rsid w:val="00E803BA"/>
    <w:rsid w:val="00E808AE"/>
    <w:rsid w:val="00E809A2"/>
    <w:rsid w:val="00E80A8E"/>
    <w:rsid w:val="00E80EBA"/>
    <w:rsid w:val="00E810A2"/>
    <w:rsid w:val="00E81EBB"/>
    <w:rsid w:val="00E84B13"/>
    <w:rsid w:val="00E8505F"/>
    <w:rsid w:val="00E8583F"/>
    <w:rsid w:val="00E866B7"/>
    <w:rsid w:val="00E86AEC"/>
    <w:rsid w:val="00E9024F"/>
    <w:rsid w:val="00E909B4"/>
    <w:rsid w:val="00E91CB0"/>
    <w:rsid w:val="00E95DBA"/>
    <w:rsid w:val="00E972B0"/>
    <w:rsid w:val="00E977CA"/>
    <w:rsid w:val="00E97A46"/>
    <w:rsid w:val="00EA035B"/>
    <w:rsid w:val="00EA10A8"/>
    <w:rsid w:val="00EA525C"/>
    <w:rsid w:val="00EA78A3"/>
    <w:rsid w:val="00EB0F5A"/>
    <w:rsid w:val="00EB112D"/>
    <w:rsid w:val="00EB29D8"/>
    <w:rsid w:val="00EB3109"/>
    <w:rsid w:val="00EB61B6"/>
    <w:rsid w:val="00EC0AF5"/>
    <w:rsid w:val="00EC1C67"/>
    <w:rsid w:val="00EC49FD"/>
    <w:rsid w:val="00EC4EBF"/>
    <w:rsid w:val="00EC5694"/>
    <w:rsid w:val="00EC6109"/>
    <w:rsid w:val="00EC7CAE"/>
    <w:rsid w:val="00ED0482"/>
    <w:rsid w:val="00ED0A91"/>
    <w:rsid w:val="00ED0E01"/>
    <w:rsid w:val="00ED1495"/>
    <w:rsid w:val="00ED185D"/>
    <w:rsid w:val="00ED68CD"/>
    <w:rsid w:val="00EE0994"/>
    <w:rsid w:val="00EE13D1"/>
    <w:rsid w:val="00EE3F61"/>
    <w:rsid w:val="00EE6477"/>
    <w:rsid w:val="00EE68C8"/>
    <w:rsid w:val="00EE71A6"/>
    <w:rsid w:val="00EE7B57"/>
    <w:rsid w:val="00EE7F56"/>
    <w:rsid w:val="00EE7FC9"/>
    <w:rsid w:val="00EF1C56"/>
    <w:rsid w:val="00EF2533"/>
    <w:rsid w:val="00EF3F13"/>
    <w:rsid w:val="00EF447F"/>
    <w:rsid w:val="00EF5787"/>
    <w:rsid w:val="00F0241F"/>
    <w:rsid w:val="00F058ED"/>
    <w:rsid w:val="00F05C61"/>
    <w:rsid w:val="00F05CD8"/>
    <w:rsid w:val="00F06E5A"/>
    <w:rsid w:val="00F0785A"/>
    <w:rsid w:val="00F07D03"/>
    <w:rsid w:val="00F12F29"/>
    <w:rsid w:val="00F136E1"/>
    <w:rsid w:val="00F139AF"/>
    <w:rsid w:val="00F149F3"/>
    <w:rsid w:val="00F158EF"/>
    <w:rsid w:val="00F16328"/>
    <w:rsid w:val="00F16B6C"/>
    <w:rsid w:val="00F17658"/>
    <w:rsid w:val="00F20AEE"/>
    <w:rsid w:val="00F20FBF"/>
    <w:rsid w:val="00F21A60"/>
    <w:rsid w:val="00F26242"/>
    <w:rsid w:val="00F26BC3"/>
    <w:rsid w:val="00F272A7"/>
    <w:rsid w:val="00F27321"/>
    <w:rsid w:val="00F273AB"/>
    <w:rsid w:val="00F30216"/>
    <w:rsid w:val="00F3117C"/>
    <w:rsid w:val="00F32071"/>
    <w:rsid w:val="00F36027"/>
    <w:rsid w:val="00F400DC"/>
    <w:rsid w:val="00F40918"/>
    <w:rsid w:val="00F40F4B"/>
    <w:rsid w:val="00F463F2"/>
    <w:rsid w:val="00F4699E"/>
    <w:rsid w:val="00F4733B"/>
    <w:rsid w:val="00F5086A"/>
    <w:rsid w:val="00F50BEF"/>
    <w:rsid w:val="00F51B98"/>
    <w:rsid w:val="00F52598"/>
    <w:rsid w:val="00F533C7"/>
    <w:rsid w:val="00F5391F"/>
    <w:rsid w:val="00F54B4C"/>
    <w:rsid w:val="00F5748E"/>
    <w:rsid w:val="00F61A1D"/>
    <w:rsid w:val="00F62120"/>
    <w:rsid w:val="00F62AA8"/>
    <w:rsid w:val="00F63322"/>
    <w:rsid w:val="00F63DE7"/>
    <w:rsid w:val="00F645AB"/>
    <w:rsid w:val="00F657DC"/>
    <w:rsid w:val="00F65E03"/>
    <w:rsid w:val="00F708CF"/>
    <w:rsid w:val="00F71100"/>
    <w:rsid w:val="00F71B92"/>
    <w:rsid w:val="00F72829"/>
    <w:rsid w:val="00F72F2D"/>
    <w:rsid w:val="00F72F88"/>
    <w:rsid w:val="00F74739"/>
    <w:rsid w:val="00F7511F"/>
    <w:rsid w:val="00F7571C"/>
    <w:rsid w:val="00F758DE"/>
    <w:rsid w:val="00F766CC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2938"/>
    <w:rsid w:val="00F83FFD"/>
    <w:rsid w:val="00F846A0"/>
    <w:rsid w:val="00F84A6A"/>
    <w:rsid w:val="00F87BE1"/>
    <w:rsid w:val="00F91DA9"/>
    <w:rsid w:val="00F930B8"/>
    <w:rsid w:val="00F939F4"/>
    <w:rsid w:val="00F944A1"/>
    <w:rsid w:val="00F94F7F"/>
    <w:rsid w:val="00F950A8"/>
    <w:rsid w:val="00F9531A"/>
    <w:rsid w:val="00F9565E"/>
    <w:rsid w:val="00F95A16"/>
    <w:rsid w:val="00F97996"/>
    <w:rsid w:val="00FA1532"/>
    <w:rsid w:val="00FA2131"/>
    <w:rsid w:val="00FA3093"/>
    <w:rsid w:val="00FA3742"/>
    <w:rsid w:val="00FA3918"/>
    <w:rsid w:val="00FA40A9"/>
    <w:rsid w:val="00FA4C2A"/>
    <w:rsid w:val="00FA4DDF"/>
    <w:rsid w:val="00FA5CAD"/>
    <w:rsid w:val="00FA6116"/>
    <w:rsid w:val="00FA6761"/>
    <w:rsid w:val="00FA6CB0"/>
    <w:rsid w:val="00FA6DF2"/>
    <w:rsid w:val="00FB2728"/>
    <w:rsid w:val="00FB3CBD"/>
    <w:rsid w:val="00FB4844"/>
    <w:rsid w:val="00FB5FC1"/>
    <w:rsid w:val="00FB69C9"/>
    <w:rsid w:val="00FB6C16"/>
    <w:rsid w:val="00FB7304"/>
    <w:rsid w:val="00FC04E2"/>
    <w:rsid w:val="00FC088B"/>
    <w:rsid w:val="00FC2714"/>
    <w:rsid w:val="00FC4484"/>
    <w:rsid w:val="00FC4B29"/>
    <w:rsid w:val="00FC5BDA"/>
    <w:rsid w:val="00FC6539"/>
    <w:rsid w:val="00FD100B"/>
    <w:rsid w:val="00FD367A"/>
    <w:rsid w:val="00FD4AE3"/>
    <w:rsid w:val="00FD5E11"/>
    <w:rsid w:val="00FE01E5"/>
    <w:rsid w:val="00FE0380"/>
    <w:rsid w:val="00FE17F5"/>
    <w:rsid w:val="00FE1EB2"/>
    <w:rsid w:val="00FE1FD4"/>
    <w:rsid w:val="00FE30E6"/>
    <w:rsid w:val="00FE30F4"/>
    <w:rsid w:val="00FE33AF"/>
    <w:rsid w:val="00FE3BAD"/>
    <w:rsid w:val="00FE4A7A"/>
    <w:rsid w:val="00FE5C82"/>
    <w:rsid w:val="00FF09EF"/>
    <w:rsid w:val="00FF1052"/>
    <w:rsid w:val="00FF1ED0"/>
    <w:rsid w:val="00FF1FC8"/>
    <w:rsid w:val="00FF2354"/>
    <w:rsid w:val="00FF4A9E"/>
    <w:rsid w:val="00FF5C1F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9249"/>
    <o:shapelayout v:ext="edit">
      <o:idmap v:ext="edit" data="1"/>
    </o:shapelayout>
  </w:shapeDefaults>
  <w:decimalSymbol w:val="."/>
  <w:listSeparator w:val=";"/>
  <w14:docId w14:val="4D474F28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B12F4-C000-4DA0-81BF-34F2DE1F1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640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20</cp:revision>
  <cp:lastPrinted>2019-01-14T09:08:00Z</cp:lastPrinted>
  <dcterms:created xsi:type="dcterms:W3CDTF">2019-03-11T07:22:00Z</dcterms:created>
  <dcterms:modified xsi:type="dcterms:W3CDTF">2019-03-11T09:36:00Z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