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760CB" w:rsidRDefault="009760CB" w:rsidP="007236FA">
      <w:pPr>
        <w:tabs>
          <w:tab w:val="left" w:pos="3696"/>
        </w:tabs>
        <w:ind w:left="-964"/>
        <w:rPr>
          <w:rFonts w:ascii="Arial" w:hAnsi="Arial" w:cs="Arial"/>
          <w:b/>
          <w:sz w:val="28"/>
          <w:szCs w:val="28"/>
        </w:rPr>
      </w:pPr>
    </w:p>
    <w:p w:rsidR="002E7D66" w:rsidRDefault="007236FA" w:rsidP="007236FA">
      <w:pPr>
        <w:tabs>
          <w:tab w:val="left" w:pos="3696"/>
        </w:tabs>
        <w:ind w:left="-964"/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 xml:space="preserve"> </w:t>
      </w:r>
      <w:r w:rsidR="00F72829">
        <w:rPr>
          <w:rFonts w:ascii="Arial" w:hAnsi="Arial" w:cs="Arial"/>
          <w:b/>
          <w:sz w:val="28"/>
          <w:szCs w:val="28"/>
        </w:rPr>
        <w:t xml:space="preserve">      </w:t>
      </w:r>
    </w:p>
    <w:p w:rsidR="007236FA" w:rsidRDefault="007236FA" w:rsidP="00C955D5">
      <w:pPr>
        <w:tabs>
          <w:tab w:val="left" w:pos="3696"/>
        </w:tabs>
        <w:rPr>
          <w:rFonts w:ascii="Arial" w:hAnsi="Arial" w:cs="Arial"/>
          <w:b/>
          <w:sz w:val="28"/>
          <w:szCs w:val="28"/>
        </w:rPr>
      </w:pPr>
    </w:p>
    <w:p w:rsidR="007236FA" w:rsidRDefault="007236FA" w:rsidP="007236FA">
      <w:pPr>
        <w:tabs>
          <w:tab w:val="left" w:pos="3696"/>
        </w:tabs>
        <w:ind w:left="-964"/>
        <w:rPr>
          <w:rFonts w:ascii="Arial" w:hAnsi="Arial" w:cs="Arial"/>
          <w:b/>
          <w:sz w:val="28"/>
          <w:szCs w:val="28"/>
        </w:rPr>
      </w:pPr>
    </w:p>
    <w:p w:rsidR="00F72829" w:rsidRDefault="00F72829" w:rsidP="007236FA">
      <w:pPr>
        <w:tabs>
          <w:tab w:val="left" w:pos="3696"/>
        </w:tabs>
        <w:ind w:left="-964"/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 xml:space="preserve">   </w:t>
      </w:r>
    </w:p>
    <w:p w:rsidR="007236FA" w:rsidRDefault="007236FA" w:rsidP="007236FA">
      <w:pPr>
        <w:tabs>
          <w:tab w:val="left" w:pos="3696"/>
        </w:tabs>
        <w:ind w:left="-964"/>
        <w:rPr>
          <w:rFonts w:ascii="Arial" w:hAnsi="Arial" w:cs="Arial"/>
          <w:b/>
          <w:sz w:val="28"/>
          <w:szCs w:val="28"/>
        </w:rPr>
      </w:pPr>
    </w:p>
    <w:p w:rsidR="007236FA" w:rsidRDefault="007236FA" w:rsidP="007236FA">
      <w:pPr>
        <w:tabs>
          <w:tab w:val="left" w:pos="3696"/>
        </w:tabs>
        <w:ind w:left="-964"/>
        <w:rPr>
          <w:rFonts w:ascii="Arial" w:hAnsi="Arial" w:cs="Arial"/>
          <w:b/>
          <w:sz w:val="28"/>
          <w:szCs w:val="28"/>
        </w:rPr>
      </w:pPr>
    </w:p>
    <w:p w:rsidR="00F72829" w:rsidRDefault="00F72829" w:rsidP="00AB20FB">
      <w:pPr>
        <w:tabs>
          <w:tab w:val="left" w:pos="3696"/>
        </w:tabs>
        <w:rPr>
          <w:noProof/>
        </w:rPr>
      </w:pPr>
    </w:p>
    <w:p w:rsidR="00AB20FB" w:rsidRDefault="00AB20FB" w:rsidP="00AB20FB">
      <w:pPr>
        <w:tabs>
          <w:tab w:val="left" w:pos="3696"/>
        </w:tabs>
        <w:rPr>
          <w:noProof/>
        </w:rPr>
      </w:pPr>
    </w:p>
    <w:p w:rsidR="00AB20FB" w:rsidRDefault="00AB20FB" w:rsidP="00AB20FB">
      <w:pPr>
        <w:tabs>
          <w:tab w:val="left" w:pos="3696"/>
        </w:tabs>
        <w:rPr>
          <w:noProof/>
        </w:rPr>
      </w:pPr>
    </w:p>
    <w:p w:rsidR="00AB20FB" w:rsidRDefault="00AB20FB" w:rsidP="00AB20FB">
      <w:pPr>
        <w:tabs>
          <w:tab w:val="left" w:pos="3696"/>
        </w:tabs>
        <w:rPr>
          <w:noProof/>
        </w:rPr>
      </w:pPr>
    </w:p>
    <w:p w:rsidR="00AB20FB" w:rsidRDefault="00AB20FB" w:rsidP="00AB20FB">
      <w:pPr>
        <w:tabs>
          <w:tab w:val="left" w:pos="3696"/>
        </w:tabs>
        <w:rPr>
          <w:noProof/>
        </w:rPr>
      </w:pPr>
    </w:p>
    <w:p w:rsidR="00F72829" w:rsidRDefault="00F72829" w:rsidP="00C955D5">
      <w:pPr>
        <w:tabs>
          <w:tab w:val="left" w:pos="3696"/>
        </w:tabs>
        <w:rPr>
          <w:noProof/>
        </w:rPr>
      </w:pPr>
    </w:p>
    <w:p w:rsidR="00F72829" w:rsidRDefault="00F72829" w:rsidP="00F72829">
      <w:pPr>
        <w:tabs>
          <w:tab w:val="left" w:pos="3696"/>
        </w:tabs>
        <w:rPr>
          <w:rFonts w:ascii="Arial" w:hAnsi="Arial" w:cs="Arial"/>
          <w:b/>
          <w:sz w:val="28"/>
          <w:szCs w:val="28"/>
        </w:rPr>
      </w:pPr>
    </w:p>
    <w:p w:rsidR="00F72829" w:rsidRDefault="00F72829" w:rsidP="00F72829">
      <w:pPr>
        <w:tabs>
          <w:tab w:val="left" w:pos="3696"/>
        </w:tabs>
        <w:rPr>
          <w:rFonts w:ascii="Arial" w:hAnsi="Arial" w:cs="Arial"/>
          <w:b/>
          <w:sz w:val="28"/>
          <w:szCs w:val="28"/>
        </w:rPr>
      </w:pPr>
    </w:p>
    <w:p w:rsidR="00F72829" w:rsidRDefault="00F72829" w:rsidP="00F72829">
      <w:pPr>
        <w:tabs>
          <w:tab w:val="left" w:pos="3696"/>
        </w:tabs>
        <w:rPr>
          <w:rFonts w:ascii="Arial" w:hAnsi="Arial" w:cs="Arial"/>
          <w:b/>
          <w:sz w:val="28"/>
          <w:szCs w:val="28"/>
        </w:rPr>
      </w:pPr>
    </w:p>
    <w:p w:rsidR="00F72829" w:rsidRPr="007C2A5B" w:rsidRDefault="00F72829" w:rsidP="00F72829">
      <w:pPr>
        <w:tabs>
          <w:tab w:val="left" w:pos="3696"/>
        </w:tabs>
        <w:rPr>
          <w:rFonts w:ascii="Arial" w:hAnsi="Arial" w:cs="Arial"/>
          <w:b/>
          <w:sz w:val="28"/>
          <w:szCs w:val="28"/>
        </w:rPr>
      </w:pPr>
    </w:p>
    <w:p w:rsidR="00F72829" w:rsidRDefault="00F72829" w:rsidP="00F72829">
      <w:pPr>
        <w:jc w:val="both"/>
        <w:rPr>
          <w:rFonts w:ascii="Arial" w:hAnsi="Arial" w:cs="Arial"/>
          <w:b/>
          <w:sz w:val="22"/>
          <w:szCs w:val="22"/>
        </w:rPr>
      </w:pPr>
    </w:p>
    <w:p w:rsidR="00F72829" w:rsidRDefault="00F72829" w:rsidP="00F72829">
      <w:pPr>
        <w:jc w:val="both"/>
        <w:rPr>
          <w:rFonts w:ascii="Arial" w:hAnsi="Arial" w:cs="Arial"/>
          <w:b/>
          <w:sz w:val="22"/>
          <w:szCs w:val="22"/>
        </w:rPr>
      </w:pPr>
    </w:p>
    <w:p w:rsidR="00F72829" w:rsidRPr="006023AA" w:rsidRDefault="00F72829" w:rsidP="00F72829">
      <w:pPr>
        <w:jc w:val="both"/>
        <w:rPr>
          <w:rFonts w:ascii="Calibri Light" w:hAnsi="Calibri Light" w:cs="Arial"/>
          <w:b/>
          <w:sz w:val="44"/>
          <w:szCs w:val="44"/>
          <w:u w:val="single"/>
        </w:rPr>
      </w:pPr>
      <w:bookmarkStart w:id="0" w:name="_Hlk505587978"/>
      <w:r>
        <w:rPr>
          <w:rFonts w:ascii="Arial" w:hAnsi="Arial" w:cs="Arial"/>
          <w:b/>
          <w:sz w:val="22"/>
          <w:szCs w:val="22"/>
        </w:rPr>
        <w:t xml:space="preserve">               </w:t>
      </w:r>
      <w:r w:rsidRPr="006023AA">
        <w:rPr>
          <w:rFonts w:ascii="Calibri Light" w:hAnsi="Calibri Light" w:cs="Arial"/>
          <w:b/>
          <w:sz w:val="44"/>
          <w:szCs w:val="44"/>
          <w:u w:val="single"/>
        </w:rPr>
        <w:t>Perspectives techniques taux Euro-USA-UK-JP</w:t>
      </w:r>
    </w:p>
    <w:p w:rsidR="00F72829" w:rsidRPr="006023AA" w:rsidRDefault="00F72829" w:rsidP="00F72829">
      <w:pPr>
        <w:jc w:val="both"/>
        <w:rPr>
          <w:rFonts w:ascii="Calibri Light" w:hAnsi="Calibri Light" w:cs="Arial"/>
          <w:b/>
          <w:sz w:val="44"/>
          <w:szCs w:val="44"/>
        </w:rPr>
      </w:pPr>
    </w:p>
    <w:p w:rsidR="00F72829" w:rsidRPr="006023AA" w:rsidRDefault="00F72829" w:rsidP="00F72829">
      <w:pPr>
        <w:jc w:val="both"/>
        <w:rPr>
          <w:rFonts w:ascii="Calibri Light" w:hAnsi="Calibri Light" w:cs="Arial"/>
          <w:b/>
          <w:sz w:val="44"/>
          <w:szCs w:val="44"/>
        </w:rPr>
      </w:pPr>
    </w:p>
    <w:p w:rsidR="00CF690F" w:rsidRDefault="00F72829" w:rsidP="00F72829">
      <w:pPr>
        <w:jc w:val="both"/>
        <w:rPr>
          <w:rFonts w:ascii="Calibri Light" w:hAnsi="Calibri Light" w:cs="Arial"/>
          <w:b/>
          <w:sz w:val="44"/>
          <w:szCs w:val="44"/>
        </w:rPr>
      </w:pPr>
      <w:r>
        <w:rPr>
          <w:rFonts w:ascii="Calibri Light" w:hAnsi="Calibri Light" w:cs="Arial"/>
          <w:b/>
          <w:sz w:val="44"/>
          <w:szCs w:val="44"/>
        </w:rPr>
        <w:t xml:space="preserve">                </w:t>
      </w:r>
      <w:r w:rsidR="00067109">
        <w:rPr>
          <w:rFonts w:ascii="Calibri Light" w:hAnsi="Calibri Light" w:cs="Arial"/>
          <w:b/>
          <w:sz w:val="44"/>
          <w:szCs w:val="44"/>
        </w:rPr>
        <w:t xml:space="preserve">       </w:t>
      </w:r>
      <w:r w:rsidRPr="006023AA">
        <w:rPr>
          <w:rFonts w:ascii="Calibri Light" w:hAnsi="Calibri Light" w:cs="Arial"/>
          <w:b/>
          <w:sz w:val="44"/>
          <w:szCs w:val="44"/>
        </w:rPr>
        <w:t xml:space="preserve">Semaine du </w:t>
      </w:r>
      <w:r w:rsidR="00194B82">
        <w:rPr>
          <w:rFonts w:ascii="Calibri Light" w:hAnsi="Calibri Light" w:cs="Arial"/>
          <w:b/>
          <w:sz w:val="44"/>
          <w:szCs w:val="44"/>
        </w:rPr>
        <w:t>07 octobre</w:t>
      </w:r>
      <w:r w:rsidR="00CF690F">
        <w:rPr>
          <w:rFonts w:ascii="Calibri Light" w:hAnsi="Calibri Light" w:cs="Arial"/>
          <w:b/>
          <w:sz w:val="44"/>
          <w:szCs w:val="44"/>
        </w:rPr>
        <w:t xml:space="preserve"> 2019</w:t>
      </w:r>
    </w:p>
    <w:p w:rsidR="00F72829" w:rsidRPr="00E1311A" w:rsidRDefault="00F72829" w:rsidP="00F72829">
      <w:pPr>
        <w:jc w:val="both"/>
        <w:rPr>
          <w:rFonts w:ascii="Calibri Light" w:hAnsi="Calibri Light" w:cs="Arial"/>
          <w:b/>
          <w:sz w:val="44"/>
          <w:szCs w:val="44"/>
        </w:rPr>
      </w:pPr>
      <w:r w:rsidRPr="00E1311A">
        <w:rPr>
          <w:rFonts w:ascii="Calibri Light" w:hAnsi="Calibri Light" w:cs="Arial"/>
          <w:b/>
          <w:sz w:val="44"/>
          <w:szCs w:val="44"/>
        </w:rPr>
        <w:t xml:space="preserve"> </w:t>
      </w:r>
    </w:p>
    <w:p w:rsidR="00F72829" w:rsidRPr="00E1311A" w:rsidRDefault="00F72829" w:rsidP="00F72829">
      <w:pPr>
        <w:jc w:val="both"/>
        <w:rPr>
          <w:rFonts w:ascii="Arial" w:hAnsi="Arial" w:cs="Arial"/>
          <w:b/>
          <w:sz w:val="22"/>
          <w:szCs w:val="22"/>
        </w:rPr>
      </w:pPr>
    </w:p>
    <w:p w:rsidR="00F72829" w:rsidRPr="00E1311A" w:rsidRDefault="00F72829" w:rsidP="00F72829">
      <w:pPr>
        <w:jc w:val="both"/>
        <w:rPr>
          <w:rFonts w:ascii="Arial" w:hAnsi="Arial" w:cs="Arial"/>
          <w:b/>
          <w:sz w:val="22"/>
          <w:szCs w:val="22"/>
        </w:rPr>
      </w:pPr>
    </w:p>
    <w:p w:rsidR="00F72829" w:rsidRPr="00E1311A" w:rsidRDefault="00F72829" w:rsidP="00F72829">
      <w:pPr>
        <w:jc w:val="both"/>
        <w:rPr>
          <w:rFonts w:ascii="Arial" w:hAnsi="Arial" w:cs="Arial"/>
          <w:b/>
          <w:sz w:val="22"/>
          <w:szCs w:val="22"/>
        </w:rPr>
      </w:pPr>
    </w:p>
    <w:p w:rsidR="00F72829" w:rsidRPr="00E1311A" w:rsidRDefault="00F72829" w:rsidP="00F72829">
      <w:pPr>
        <w:jc w:val="both"/>
        <w:rPr>
          <w:rFonts w:ascii="Arial" w:hAnsi="Arial" w:cs="Arial"/>
          <w:b/>
          <w:sz w:val="22"/>
          <w:szCs w:val="22"/>
        </w:rPr>
      </w:pPr>
    </w:p>
    <w:p w:rsidR="00F72829" w:rsidRPr="00E1311A" w:rsidRDefault="00F72829" w:rsidP="00F72829">
      <w:pPr>
        <w:jc w:val="both"/>
        <w:rPr>
          <w:rFonts w:ascii="Arial" w:hAnsi="Arial" w:cs="Arial"/>
          <w:b/>
          <w:sz w:val="22"/>
          <w:szCs w:val="22"/>
        </w:rPr>
      </w:pPr>
    </w:p>
    <w:p w:rsidR="00F72829" w:rsidRPr="00E1311A" w:rsidRDefault="00F72829" w:rsidP="00F72829">
      <w:pPr>
        <w:jc w:val="both"/>
        <w:rPr>
          <w:rFonts w:ascii="Arial" w:hAnsi="Arial" w:cs="Arial"/>
          <w:b/>
          <w:sz w:val="22"/>
          <w:szCs w:val="22"/>
        </w:rPr>
      </w:pPr>
    </w:p>
    <w:p w:rsidR="00F72829" w:rsidRPr="00E1311A" w:rsidRDefault="00F72829" w:rsidP="00F72829">
      <w:pPr>
        <w:jc w:val="both"/>
        <w:rPr>
          <w:rFonts w:ascii="Arial" w:hAnsi="Arial" w:cs="Arial"/>
          <w:b/>
          <w:sz w:val="22"/>
          <w:szCs w:val="22"/>
        </w:rPr>
      </w:pPr>
    </w:p>
    <w:p w:rsidR="00F72829" w:rsidRPr="00E1311A" w:rsidRDefault="00F72829" w:rsidP="00F72829">
      <w:pPr>
        <w:jc w:val="both"/>
        <w:rPr>
          <w:rFonts w:ascii="Arial" w:hAnsi="Arial" w:cs="Arial"/>
          <w:b/>
          <w:sz w:val="22"/>
          <w:szCs w:val="22"/>
        </w:rPr>
      </w:pPr>
    </w:p>
    <w:p w:rsidR="00F72829" w:rsidRPr="00E1311A" w:rsidRDefault="00F72829" w:rsidP="00F72829">
      <w:pPr>
        <w:jc w:val="both"/>
        <w:rPr>
          <w:rFonts w:ascii="Arial" w:hAnsi="Arial" w:cs="Arial"/>
          <w:b/>
          <w:sz w:val="22"/>
          <w:szCs w:val="22"/>
        </w:rPr>
      </w:pPr>
    </w:p>
    <w:p w:rsidR="00F72829" w:rsidRPr="00E1311A" w:rsidRDefault="00F72829" w:rsidP="00F72829">
      <w:pPr>
        <w:jc w:val="both"/>
        <w:rPr>
          <w:rFonts w:ascii="Arial" w:hAnsi="Arial" w:cs="Arial"/>
          <w:b/>
          <w:sz w:val="22"/>
          <w:szCs w:val="22"/>
        </w:rPr>
      </w:pPr>
    </w:p>
    <w:p w:rsidR="00F72829" w:rsidRPr="00E1311A" w:rsidRDefault="00F72829" w:rsidP="00F72829">
      <w:pPr>
        <w:jc w:val="both"/>
        <w:rPr>
          <w:rFonts w:ascii="Arial" w:hAnsi="Arial" w:cs="Arial"/>
          <w:b/>
          <w:sz w:val="22"/>
          <w:szCs w:val="22"/>
        </w:rPr>
      </w:pPr>
    </w:p>
    <w:p w:rsidR="00F72829" w:rsidRPr="00E1311A" w:rsidRDefault="00F72829" w:rsidP="00F72829">
      <w:pPr>
        <w:jc w:val="both"/>
        <w:rPr>
          <w:rFonts w:ascii="Arial" w:hAnsi="Arial" w:cs="Arial"/>
          <w:b/>
          <w:sz w:val="22"/>
          <w:szCs w:val="22"/>
        </w:rPr>
      </w:pPr>
    </w:p>
    <w:p w:rsidR="00C955D5" w:rsidRPr="00E1311A" w:rsidRDefault="00C955D5" w:rsidP="00F72829">
      <w:pPr>
        <w:jc w:val="both"/>
        <w:rPr>
          <w:rFonts w:ascii="Arial" w:hAnsi="Arial" w:cs="Arial"/>
          <w:b/>
          <w:sz w:val="22"/>
          <w:szCs w:val="22"/>
        </w:rPr>
      </w:pPr>
    </w:p>
    <w:p w:rsidR="00C955D5" w:rsidRPr="00E1311A" w:rsidRDefault="00C955D5" w:rsidP="00F72829">
      <w:pPr>
        <w:jc w:val="both"/>
        <w:rPr>
          <w:rFonts w:ascii="Arial" w:hAnsi="Arial" w:cs="Arial"/>
          <w:b/>
          <w:sz w:val="22"/>
          <w:szCs w:val="22"/>
        </w:rPr>
      </w:pPr>
    </w:p>
    <w:p w:rsidR="00C955D5" w:rsidRPr="00E1311A" w:rsidRDefault="00C955D5" w:rsidP="00F72829">
      <w:pPr>
        <w:jc w:val="both"/>
        <w:rPr>
          <w:rFonts w:ascii="Arial" w:hAnsi="Arial" w:cs="Arial"/>
          <w:b/>
          <w:sz w:val="22"/>
          <w:szCs w:val="22"/>
        </w:rPr>
      </w:pPr>
    </w:p>
    <w:p w:rsidR="00C955D5" w:rsidRPr="00E1311A" w:rsidRDefault="00C955D5" w:rsidP="00F72829">
      <w:pPr>
        <w:jc w:val="both"/>
        <w:rPr>
          <w:rFonts w:ascii="Arial" w:hAnsi="Arial" w:cs="Arial"/>
          <w:b/>
          <w:sz w:val="22"/>
          <w:szCs w:val="22"/>
        </w:rPr>
      </w:pPr>
    </w:p>
    <w:p w:rsidR="00C955D5" w:rsidRPr="00E1311A" w:rsidRDefault="00C955D5" w:rsidP="00F72829">
      <w:pPr>
        <w:jc w:val="both"/>
        <w:rPr>
          <w:rFonts w:ascii="Arial" w:hAnsi="Arial" w:cs="Arial"/>
          <w:b/>
          <w:sz w:val="22"/>
          <w:szCs w:val="22"/>
        </w:rPr>
      </w:pPr>
    </w:p>
    <w:p w:rsidR="003952D7" w:rsidRPr="00E1311A" w:rsidRDefault="003952D7" w:rsidP="00F72829">
      <w:pPr>
        <w:jc w:val="both"/>
        <w:rPr>
          <w:rFonts w:ascii="Arial" w:hAnsi="Arial" w:cs="Arial"/>
          <w:b/>
          <w:sz w:val="22"/>
          <w:szCs w:val="22"/>
        </w:rPr>
      </w:pPr>
    </w:p>
    <w:p w:rsidR="00A85203" w:rsidRPr="00E1311A" w:rsidRDefault="00A85203" w:rsidP="00F72829">
      <w:pPr>
        <w:jc w:val="both"/>
        <w:rPr>
          <w:rFonts w:ascii="Arial" w:hAnsi="Arial" w:cs="Arial"/>
          <w:b/>
          <w:sz w:val="22"/>
          <w:szCs w:val="22"/>
        </w:rPr>
      </w:pPr>
    </w:p>
    <w:p w:rsidR="00AD7F6F" w:rsidRPr="00E1311A" w:rsidRDefault="00AD7F6F" w:rsidP="00F72829">
      <w:pPr>
        <w:jc w:val="both"/>
        <w:rPr>
          <w:rFonts w:ascii="Arial" w:hAnsi="Arial" w:cs="Arial"/>
          <w:b/>
          <w:sz w:val="22"/>
          <w:szCs w:val="22"/>
        </w:rPr>
      </w:pPr>
    </w:p>
    <w:p w:rsidR="00CF690F" w:rsidRPr="00E1311A" w:rsidRDefault="00CF690F" w:rsidP="00F72829">
      <w:pPr>
        <w:jc w:val="both"/>
        <w:rPr>
          <w:rFonts w:ascii="Arial" w:hAnsi="Arial" w:cs="Arial"/>
          <w:b/>
          <w:sz w:val="22"/>
          <w:szCs w:val="22"/>
        </w:rPr>
      </w:pPr>
    </w:p>
    <w:p w:rsidR="00B42D85" w:rsidRPr="00E1311A" w:rsidRDefault="00B42D85" w:rsidP="00F72829">
      <w:pPr>
        <w:jc w:val="both"/>
        <w:rPr>
          <w:rFonts w:ascii="Arial" w:hAnsi="Arial" w:cs="Arial"/>
          <w:b/>
          <w:sz w:val="22"/>
          <w:szCs w:val="22"/>
        </w:rPr>
      </w:pPr>
    </w:p>
    <w:p w:rsidR="003505F9" w:rsidRDefault="003505F9" w:rsidP="00F72829">
      <w:pPr>
        <w:jc w:val="both"/>
        <w:rPr>
          <w:rFonts w:ascii="Arial" w:hAnsi="Arial" w:cs="Arial"/>
          <w:b/>
          <w:sz w:val="22"/>
          <w:szCs w:val="22"/>
        </w:rPr>
      </w:pPr>
    </w:p>
    <w:p w:rsidR="000A79EC" w:rsidRPr="00E1311A" w:rsidRDefault="000A79EC" w:rsidP="00F72829">
      <w:pPr>
        <w:jc w:val="both"/>
        <w:rPr>
          <w:rFonts w:ascii="Arial" w:hAnsi="Arial" w:cs="Arial"/>
          <w:b/>
          <w:sz w:val="22"/>
          <w:szCs w:val="22"/>
        </w:rPr>
      </w:pPr>
    </w:p>
    <w:p w:rsidR="00F72829" w:rsidRPr="00E1311A" w:rsidRDefault="00F72829" w:rsidP="00F72829">
      <w:pPr>
        <w:jc w:val="both"/>
        <w:rPr>
          <w:rFonts w:ascii="Arial" w:hAnsi="Arial" w:cs="Arial"/>
          <w:b/>
          <w:sz w:val="36"/>
          <w:szCs w:val="36"/>
          <w:u w:val="single"/>
        </w:rPr>
      </w:pPr>
      <w:r w:rsidRPr="00E1311A">
        <w:rPr>
          <w:rFonts w:ascii="Arial" w:hAnsi="Arial" w:cs="Arial"/>
          <w:b/>
          <w:sz w:val="28"/>
          <w:szCs w:val="28"/>
        </w:rPr>
        <w:lastRenderedPageBreak/>
        <w:t xml:space="preserve">                                            </w:t>
      </w:r>
      <w:r w:rsidRPr="00E1311A">
        <w:rPr>
          <w:rFonts w:ascii="Arial" w:hAnsi="Arial" w:cs="Arial"/>
          <w:b/>
          <w:sz w:val="36"/>
          <w:szCs w:val="36"/>
          <w:u w:val="single"/>
        </w:rPr>
        <w:t xml:space="preserve">10 ans Euro </w:t>
      </w:r>
    </w:p>
    <w:p w:rsidR="000D4E0C" w:rsidRPr="00E1311A" w:rsidRDefault="000D4E0C" w:rsidP="000D4E0C">
      <w:pPr>
        <w:autoSpaceDE w:val="0"/>
        <w:jc w:val="both"/>
        <w:rPr>
          <w:rFonts w:ascii="Arial" w:hAnsi="Arial" w:cs="Arial"/>
          <w:b/>
          <w:sz w:val="28"/>
          <w:szCs w:val="28"/>
          <w:u w:val="single"/>
        </w:rPr>
      </w:pPr>
      <w:r w:rsidRPr="00E1311A">
        <w:rPr>
          <w:rFonts w:ascii="Arial" w:hAnsi="Arial" w:cs="Arial"/>
          <w:b/>
          <w:sz w:val="28"/>
          <w:szCs w:val="28"/>
          <w:u w:val="single"/>
        </w:rPr>
        <w:t>Monthly</w:t>
      </w:r>
    </w:p>
    <w:p w:rsidR="00F72829" w:rsidRPr="00653475" w:rsidRDefault="00F747BC" w:rsidP="00B65AF1">
      <w:pPr>
        <w:autoSpaceDE w:val="0"/>
        <w:ind w:left="-283"/>
        <w:jc w:val="both"/>
        <w:rPr>
          <w:rFonts w:ascii="Arial" w:hAnsi="Arial" w:cs="Arial"/>
          <w:b/>
          <w:sz w:val="28"/>
          <w:szCs w:val="28"/>
          <w:u w:val="single"/>
        </w:rPr>
      </w:pPr>
      <w:r w:rsidRPr="00F747BC">
        <w:rPr>
          <w:rFonts w:ascii="Arial" w:hAnsi="Arial" w:cs="Arial"/>
          <w:b/>
          <w:noProof/>
          <w:sz w:val="28"/>
          <w:szCs w:val="28"/>
          <w:u w:val="single"/>
        </w:rPr>
        <w:drawing>
          <wp:inline distT="0" distB="0" distL="0" distR="0">
            <wp:extent cx="6644640" cy="4245997"/>
            <wp:effectExtent l="0" t="0" r="3810" b="2540"/>
            <wp:docPr id="1" name="Image 1" descr="C:\Users\jlattal\AppData\Local\Temp\Bloomberg\temp\bfmCF51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jlattal\AppData\Local\Temp\Bloomberg\temp\bfmCF51.bmp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53058" cy="425137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72829" w:rsidRPr="00F747BC" w:rsidRDefault="00F72829" w:rsidP="00F72829">
      <w:pPr>
        <w:autoSpaceDE w:val="0"/>
        <w:jc w:val="both"/>
        <w:rPr>
          <w:rFonts w:ascii="Arial" w:hAnsi="Arial" w:cs="Arial"/>
          <w:b/>
          <w:sz w:val="28"/>
          <w:szCs w:val="28"/>
          <w:u w:val="single"/>
        </w:rPr>
      </w:pPr>
      <w:r w:rsidRPr="00F747BC">
        <w:rPr>
          <w:rFonts w:ascii="Arial" w:hAnsi="Arial" w:cs="Arial"/>
          <w:b/>
          <w:sz w:val="28"/>
          <w:szCs w:val="28"/>
          <w:u w:val="single"/>
        </w:rPr>
        <w:t>Weekly</w:t>
      </w:r>
    </w:p>
    <w:p w:rsidR="0021751A" w:rsidRPr="00F747BC" w:rsidRDefault="00F747BC" w:rsidP="00B42D85">
      <w:pPr>
        <w:autoSpaceDE w:val="0"/>
        <w:ind w:left="-283"/>
        <w:jc w:val="both"/>
        <w:rPr>
          <w:rFonts w:ascii="Arial" w:hAnsi="Arial" w:cs="Arial"/>
          <w:b/>
          <w:sz w:val="28"/>
          <w:szCs w:val="28"/>
          <w:u w:val="single"/>
        </w:rPr>
      </w:pPr>
      <w:r w:rsidRPr="00F747BC">
        <w:rPr>
          <w:rFonts w:ascii="Arial" w:hAnsi="Arial" w:cs="Arial"/>
          <w:b/>
          <w:noProof/>
          <w:sz w:val="28"/>
          <w:szCs w:val="28"/>
          <w:u w:val="single"/>
        </w:rPr>
        <w:drawing>
          <wp:inline distT="0" distB="0" distL="0" distR="0">
            <wp:extent cx="6645138" cy="4317558"/>
            <wp:effectExtent l="0" t="0" r="3810" b="6985"/>
            <wp:docPr id="2" name="Image 2" descr="C:\Users\jlattal\AppData\Local\Temp\Bloomberg\temp\bfm8767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jlattal\AppData\Local\Temp\Bloomberg\temp\bfm8767.bmp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52608" cy="432241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86600" w:rsidRPr="00F747BC" w:rsidRDefault="005E3841" w:rsidP="00B25A1B">
      <w:pPr>
        <w:autoSpaceDE w:val="0"/>
        <w:ind w:left="-851"/>
        <w:jc w:val="both"/>
        <w:rPr>
          <w:rFonts w:ascii="Arial" w:hAnsi="Arial" w:cs="Arial"/>
          <w:b/>
          <w:sz w:val="28"/>
          <w:szCs w:val="28"/>
          <w:u w:val="single"/>
        </w:rPr>
      </w:pPr>
      <w:r w:rsidRPr="00F747BC">
        <w:rPr>
          <w:rFonts w:ascii="Arial" w:hAnsi="Arial" w:cs="Arial"/>
          <w:b/>
          <w:sz w:val="28"/>
          <w:szCs w:val="28"/>
        </w:rPr>
        <w:lastRenderedPageBreak/>
        <w:t xml:space="preserve">           </w:t>
      </w:r>
      <w:r w:rsidR="000D4E0C" w:rsidRPr="00F747BC">
        <w:rPr>
          <w:rFonts w:ascii="Arial" w:hAnsi="Arial" w:cs="Arial"/>
          <w:b/>
          <w:sz w:val="28"/>
          <w:szCs w:val="28"/>
          <w:u w:val="single"/>
        </w:rPr>
        <w:t>Daily</w:t>
      </w:r>
    </w:p>
    <w:p w:rsidR="00697BE6" w:rsidRDefault="00F747BC" w:rsidP="003505F9">
      <w:pPr>
        <w:autoSpaceDE w:val="0"/>
        <w:jc w:val="both"/>
        <w:rPr>
          <w:rFonts w:ascii="Arial" w:hAnsi="Arial" w:cs="Arial"/>
          <w:b/>
          <w:sz w:val="28"/>
          <w:szCs w:val="28"/>
          <w:u w:val="single"/>
        </w:rPr>
      </w:pPr>
      <w:r w:rsidRPr="00F747BC">
        <w:rPr>
          <w:rFonts w:ascii="Arial" w:hAnsi="Arial" w:cs="Arial"/>
          <w:b/>
          <w:noProof/>
          <w:sz w:val="28"/>
          <w:szCs w:val="28"/>
          <w:u w:val="single"/>
        </w:rPr>
        <w:drawing>
          <wp:inline distT="0" distB="0" distL="0" distR="0">
            <wp:extent cx="6645910" cy="4784646"/>
            <wp:effectExtent l="0" t="0" r="2540" b="0"/>
            <wp:docPr id="3" name="Image 3" descr="C:\Users\jlattal\AppData\Local\Temp\Bloomberg\temp\bfmA8C1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jlattal\AppData\Local\Temp\Bloomberg\temp\bfmA8C1.bmp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45910" cy="478464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747BC" w:rsidRPr="000D27DB" w:rsidRDefault="00F747BC" w:rsidP="003505F9">
      <w:pPr>
        <w:autoSpaceDE w:val="0"/>
        <w:jc w:val="both"/>
        <w:rPr>
          <w:rFonts w:ascii="Arial" w:hAnsi="Arial" w:cs="Arial"/>
          <w:b/>
          <w:sz w:val="28"/>
          <w:szCs w:val="28"/>
          <w:u w:val="single"/>
        </w:rPr>
      </w:pPr>
    </w:p>
    <w:p w:rsidR="00EC0ED0" w:rsidRDefault="00F72829" w:rsidP="00194B82">
      <w:pPr>
        <w:jc w:val="both"/>
        <w:rPr>
          <w:rFonts w:ascii="Arial" w:hAnsi="Arial" w:cs="Arial"/>
        </w:rPr>
      </w:pPr>
      <w:r w:rsidRPr="000D27DB">
        <w:rPr>
          <w:rFonts w:ascii="Arial" w:hAnsi="Arial" w:cs="Arial"/>
          <w:b/>
        </w:rPr>
        <w:t>M</w:t>
      </w:r>
      <w:r w:rsidR="00DC3AA6" w:rsidRPr="000D27DB">
        <w:rPr>
          <w:rFonts w:ascii="Arial" w:hAnsi="Arial" w:cs="Arial"/>
          <w:b/>
        </w:rPr>
        <w:t xml:space="preserve"> : </w:t>
      </w:r>
      <w:r w:rsidR="00FB4844" w:rsidRPr="000D27DB">
        <w:rPr>
          <w:rFonts w:ascii="Arial" w:hAnsi="Arial" w:cs="Arial"/>
        </w:rPr>
        <w:t>L</w:t>
      </w:r>
      <w:r w:rsidR="00EC0ED0">
        <w:rPr>
          <w:rFonts w:ascii="Arial" w:hAnsi="Arial" w:cs="Arial"/>
        </w:rPr>
        <w:t>e contexte de long terme est baissier.</w:t>
      </w:r>
    </w:p>
    <w:p w:rsidR="004019C3" w:rsidRDefault="004019C3" w:rsidP="00194B82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Le maintien du taux sous -0.57 avantagera la baisse</w:t>
      </w:r>
      <w:r w:rsidR="000D27DB">
        <w:rPr>
          <w:rFonts w:ascii="Arial" w:hAnsi="Arial" w:cs="Arial"/>
        </w:rPr>
        <w:t xml:space="preserve">. </w:t>
      </w:r>
    </w:p>
    <w:p w:rsidR="00B17FF2" w:rsidRDefault="000D27DB" w:rsidP="00194B82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La </w:t>
      </w:r>
      <w:r w:rsidR="004019C3">
        <w:rPr>
          <w:rFonts w:ascii="Arial" w:hAnsi="Arial" w:cs="Arial"/>
        </w:rPr>
        <w:t>reprise du mouvement baissier</w:t>
      </w:r>
      <w:r>
        <w:rPr>
          <w:rFonts w:ascii="Arial" w:hAnsi="Arial" w:cs="Arial"/>
        </w:rPr>
        <w:t xml:space="preserve"> passera par une cassure </w:t>
      </w:r>
      <w:r w:rsidR="004019C3">
        <w:rPr>
          <w:rFonts w:ascii="Arial" w:hAnsi="Arial" w:cs="Arial"/>
        </w:rPr>
        <w:t xml:space="preserve">du bas récent </w:t>
      </w:r>
      <w:r>
        <w:rPr>
          <w:rFonts w:ascii="Arial" w:hAnsi="Arial" w:cs="Arial"/>
        </w:rPr>
        <w:t>de -0.74.</w:t>
      </w:r>
    </w:p>
    <w:p w:rsidR="00EC0ED0" w:rsidRPr="000D27DB" w:rsidRDefault="00EC0ED0" w:rsidP="00194B82">
      <w:pPr>
        <w:jc w:val="both"/>
        <w:rPr>
          <w:rFonts w:ascii="Tahoma" w:hAnsi="Tahoma" w:cs="Tahoma"/>
          <w:bCs/>
        </w:rPr>
      </w:pPr>
    </w:p>
    <w:p w:rsidR="00CE198D" w:rsidRDefault="003A1222" w:rsidP="00B0131A">
      <w:pPr>
        <w:jc w:val="both"/>
        <w:rPr>
          <w:rFonts w:ascii="Arial" w:hAnsi="Arial" w:cs="Arial"/>
          <w:bCs/>
        </w:rPr>
      </w:pPr>
      <w:r w:rsidRPr="00D03DA9">
        <w:rPr>
          <w:rFonts w:ascii="Arial" w:hAnsi="Arial" w:cs="Arial"/>
          <w:b/>
          <w:bCs/>
        </w:rPr>
        <w:t xml:space="preserve">W : </w:t>
      </w:r>
      <w:r w:rsidR="00D03DA9" w:rsidRPr="00D03DA9">
        <w:rPr>
          <w:rFonts w:ascii="Arial" w:hAnsi="Arial" w:cs="Arial"/>
          <w:bCs/>
        </w:rPr>
        <w:t>Entre -0.74 et -0.43, la T</w:t>
      </w:r>
      <w:r w:rsidR="00D03DA9">
        <w:rPr>
          <w:rFonts w:ascii="Arial" w:hAnsi="Arial" w:cs="Arial"/>
          <w:bCs/>
        </w:rPr>
        <w:t xml:space="preserve">S se stabilisera sur le niveau de -0.58. </w:t>
      </w:r>
      <w:r w:rsidR="00B04C3F">
        <w:rPr>
          <w:rFonts w:ascii="Arial" w:hAnsi="Arial" w:cs="Arial"/>
          <w:bCs/>
        </w:rPr>
        <w:t>Entre ces deux points la forme horizontale prise par cette</w:t>
      </w:r>
      <w:r w:rsidR="00D03DA9">
        <w:rPr>
          <w:rFonts w:ascii="Arial" w:hAnsi="Arial" w:cs="Arial"/>
          <w:bCs/>
        </w:rPr>
        <w:t xml:space="preserve"> courbe indiquera que le marché n’est plus en mouvement. Une certaine neutralité sera adoptée tant que le </w:t>
      </w:r>
      <w:r w:rsidR="00B04C3F">
        <w:rPr>
          <w:rFonts w:ascii="Arial" w:hAnsi="Arial" w:cs="Arial"/>
          <w:bCs/>
        </w:rPr>
        <w:t>taux</w:t>
      </w:r>
      <w:r w:rsidR="00D03DA9">
        <w:rPr>
          <w:rFonts w:ascii="Arial" w:hAnsi="Arial" w:cs="Arial"/>
          <w:bCs/>
        </w:rPr>
        <w:t xml:space="preserve"> ne se sera pas affranchi d’un des ces points.</w:t>
      </w:r>
      <w:r w:rsidR="00DF59B8">
        <w:rPr>
          <w:rFonts w:ascii="Arial" w:hAnsi="Arial" w:cs="Arial"/>
          <w:bCs/>
        </w:rPr>
        <w:t xml:space="preserve"> La TS servira alors de point médian</w:t>
      </w:r>
      <w:r w:rsidR="00B04C3F">
        <w:rPr>
          <w:rFonts w:ascii="Arial" w:hAnsi="Arial" w:cs="Arial"/>
          <w:bCs/>
        </w:rPr>
        <w:t xml:space="preserve"> et avantagera la hausse ou la baisse en direction de -0.43 ou de -0.74.</w:t>
      </w:r>
    </w:p>
    <w:p w:rsidR="00DF59B8" w:rsidRPr="00D03DA9" w:rsidRDefault="00DF59B8" w:rsidP="00B0131A">
      <w:pPr>
        <w:jc w:val="both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>En cassure de la borne haute</w:t>
      </w:r>
      <w:r w:rsidR="00B04C3F">
        <w:rPr>
          <w:rFonts w:ascii="Arial" w:hAnsi="Arial" w:cs="Arial"/>
          <w:bCs/>
        </w:rPr>
        <w:t xml:space="preserve"> de -0.43</w:t>
      </w:r>
      <w:r>
        <w:rPr>
          <w:rFonts w:ascii="Arial" w:hAnsi="Arial" w:cs="Arial"/>
          <w:bCs/>
        </w:rPr>
        <w:t xml:space="preserve">, la KS </w:t>
      </w:r>
      <w:r w:rsidR="00B04C3F">
        <w:rPr>
          <w:rFonts w:ascii="Arial" w:hAnsi="Arial" w:cs="Arial"/>
          <w:bCs/>
        </w:rPr>
        <w:t>servira de cible sur</w:t>
      </w:r>
      <w:r>
        <w:rPr>
          <w:rFonts w:ascii="Arial" w:hAnsi="Arial" w:cs="Arial"/>
          <w:bCs/>
        </w:rPr>
        <w:t xml:space="preserve"> </w:t>
      </w:r>
      <w:r w:rsidR="00B04C3F">
        <w:rPr>
          <w:rFonts w:ascii="Arial" w:hAnsi="Arial" w:cs="Arial"/>
          <w:bCs/>
        </w:rPr>
        <w:t>-0.32</w:t>
      </w:r>
      <w:r>
        <w:rPr>
          <w:rFonts w:ascii="Arial" w:hAnsi="Arial" w:cs="Arial"/>
          <w:bCs/>
        </w:rPr>
        <w:t>.</w:t>
      </w:r>
    </w:p>
    <w:p w:rsidR="00194B82" w:rsidRPr="00D03DA9" w:rsidRDefault="00194B82" w:rsidP="00B0131A">
      <w:pPr>
        <w:jc w:val="both"/>
        <w:rPr>
          <w:rFonts w:ascii="Tahoma" w:hAnsi="Tahoma" w:cs="Tahoma"/>
          <w:bCs/>
        </w:rPr>
      </w:pPr>
    </w:p>
    <w:p w:rsidR="003A463C" w:rsidRDefault="00A82504" w:rsidP="00194B82">
      <w:pPr>
        <w:jc w:val="both"/>
        <w:rPr>
          <w:rFonts w:ascii="Arial" w:hAnsi="Arial" w:cs="Arial"/>
          <w:bCs/>
        </w:rPr>
      </w:pPr>
      <w:r w:rsidRPr="008631EB">
        <w:rPr>
          <w:rFonts w:ascii="Arial" w:hAnsi="Arial" w:cs="Arial"/>
          <w:b/>
          <w:bCs/>
        </w:rPr>
        <w:t xml:space="preserve">D : </w:t>
      </w:r>
      <w:r w:rsidR="00683E0B">
        <w:rPr>
          <w:rFonts w:ascii="Arial" w:hAnsi="Arial" w:cs="Arial"/>
          <w:bCs/>
        </w:rPr>
        <w:t xml:space="preserve">Le 10 ans Euro évolue dans sa zone d’équilibre délimitée par les bornes de son nuage. La </w:t>
      </w:r>
      <w:r w:rsidR="003A463C">
        <w:rPr>
          <w:rFonts w:ascii="Arial" w:hAnsi="Arial" w:cs="Arial"/>
          <w:bCs/>
        </w:rPr>
        <w:t xml:space="preserve">partie basse servira de support entre -0.60 et -0.62 et </w:t>
      </w:r>
      <w:r w:rsidR="003D5EFB">
        <w:rPr>
          <w:rFonts w:ascii="Arial" w:hAnsi="Arial" w:cs="Arial"/>
          <w:bCs/>
        </w:rPr>
        <w:t>le plat de SSB</w:t>
      </w:r>
      <w:r w:rsidR="003A463C">
        <w:rPr>
          <w:rFonts w:ascii="Arial" w:hAnsi="Arial" w:cs="Arial"/>
          <w:bCs/>
        </w:rPr>
        <w:t xml:space="preserve"> fera office de résistance sur -0.47.</w:t>
      </w:r>
    </w:p>
    <w:p w:rsidR="006234BF" w:rsidRDefault="003A463C" w:rsidP="00194B82">
      <w:pPr>
        <w:jc w:val="both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 xml:space="preserve">Une sortie du nuage </w:t>
      </w:r>
      <w:r w:rsidR="003D5EFB">
        <w:rPr>
          <w:rFonts w:ascii="Arial" w:hAnsi="Arial" w:cs="Arial"/>
          <w:bCs/>
        </w:rPr>
        <w:t>permettra de</w:t>
      </w:r>
      <w:r>
        <w:rPr>
          <w:rFonts w:ascii="Arial" w:hAnsi="Arial" w:cs="Arial"/>
          <w:bCs/>
        </w:rPr>
        <w:t xml:space="preserve"> retrouver du potenti</w:t>
      </w:r>
      <w:r w:rsidR="006C641D">
        <w:rPr>
          <w:rFonts w:ascii="Arial" w:hAnsi="Arial" w:cs="Arial"/>
          <w:bCs/>
        </w:rPr>
        <w:t xml:space="preserve">el directionnel en direction des points évoqués </w:t>
      </w:r>
      <w:r w:rsidR="008774A9">
        <w:rPr>
          <w:rFonts w:ascii="Arial" w:hAnsi="Arial" w:cs="Arial"/>
          <w:bCs/>
        </w:rPr>
        <w:t>précédemment</w:t>
      </w:r>
      <w:r w:rsidR="006C641D">
        <w:rPr>
          <w:rFonts w:ascii="Arial" w:hAnsi="Arial" w:cs="Arial"/>
          <w:bCs/>
        </w:rPr>
        <w:t>.</w:t>
      </w:r>
    </w:p>
    <w:p w:rsidR="00A654EC" w:rsidRPr="0063308B" w:rsidRDefault="00A654EC" w:rsidP="000F7FF2">
      <w:pPr>
        <w:jc w:val="both"/>
        <w:rPr>
          <w:rFonts w:ascii="Arial" w:hAnsi="Arial" w:cs="Arial"/>
          <w:bCs/>
        </w:rPr>
      </w:pPr>
    </w:p>
    <w:p w:rsidR="00167798" w:rsidRPr="00FA5CAD" w:rsidRDefault="00167798" w:rsidP="00FD5E11">
      <w:pPr>
        <w:jc w:val="both"/>
        <w:rPr>
          <w:rFonts w:ascii="Tahoma" w:hAnsi="Tahoma" w:cs="Tahoma"/>
        </w:rPr>
      </w:pPr>
    </w:p>
    <w:p w:rsidR="000A79EC" w:rsidRDefault="00F72829" w:rsidP="00F72829">
      <w:pPr>
        <w:jc w:val="both"/>
        <w:rPr>
          <w:rFonts w:ascii="Arial" w:hAnsi="Arial" w:cs="Arial"/>
          <w:b/>
          <w:color w:val="00B050"/>
        </w:rPr>
      </w:pPr>
      <w:r w:rsidRPr="00105938">
        <w:rPr>
          <w:rFonts w:ascii="Arial" w:hAnsi="Arial" w:cs="Arial"/>
          <w:b/>
          <w:color w:val="00B050"/>
          <w:u w:val="single"/>
        </w:rPr>
        <w:t>HEBDOMADAIRE</w:t>
      </w:r>
      <w:r w:rsidR="00C21594" w:rsidRPr="00105938">
        <w:rPr>
          <w:rFonts w:ascii="Arial" w:hAnsi="Arial" w:cs="Arial"/>
          <w:b/>
          <w:color w:val="00B050"/>
        </w:rPr>
        <w:t> :</w:t>
      </w:r>
      <w:r w:rsidR="00BB1F92">
        <w:rPr>
          <w:rFonts w:ascii="Arial" w:hAnsi="Arial" w:cs="Arial"/>
          <w:b/>
          <w:color w:val="00B050"/>
        </w:rPr>
        <w:t xml:space="preserve"> </w:t>
      </w:r>
      <w:r w:rsidR="003233C3">
        <w:rPr>
          <w:rFonts w:ascii="Arial" w:hAnsi="Arial" w:cs="Arial"/>
          <w:b/>
          <w:color w:val="00B050"/>
        </w:rPr>
        <w:t>Neutralité sur le court terme entre -0.62 et -0.47. En cassure retour d’un mouvement directionnel.</w:t>
      </w:r>
      <w:r w:rsidR="006C641D">
        <w:rPr>
          <w:rFonts w:ascii="Arial" w:hAnsi="Arial" w:cs="Arial"/>
          <w:b/>
          <w:color w:val="00B050"/>
        </w:rPr>
        <w:t xml:space="preserve"> A la hausse vers -0.43 puis -0.32. A la baisse sur -0.74.</w:t>
      </w:r>
    </w:p>
    <w:p w:rsidR="00194B82" w:rsidRDefault="00194B82" w:rsidP="00F72829">
      <w:pPr>
        <w:jc w:val="both"/>
        <w:rPr>
          <w:rFonts w:ascii="Arial" w:hAnsi="Arial" w:cs="Arial"/>
          <w:b/>
          <w:color w:val="00B050"/>
        </w:rPr>
      </w:pPr>
    </w:p>
    <w:p w:rsidR="00194B82" w:rsidRDefault="00194B82" w:rsidP="00F72829">
      <w:pPr>
        <w:jc w:val="both"/>
        <w:rPr>
          <w:rFonts w:ascii="Arial" w:hAnsi="Arial" w:cs="Arial"/>
          <w:b/>
          <w:color w:val="00B050"/>
        </w:rPr>
      </w:pPr>
    </w:p>
    <w:p w:rsidR="00194B82" w:rsidRDefault="00194B82" w:rsidP="00F72829">
      <w:pPr>
        <w:jc w:val="both"/>
        <w:rPr>
          <w:rFonts w:ascii="Arial" w:hAnsi="Arial" w:cs="Arial"/>
          <w:b/>
          <w:color w:val="00B050"/>
        </w:rPr>
      </w:pPr>
    </w:p>
    <w:p w:rsidR="00194B82" w:rsidRDefault="00194B82" w:rsidP="00F72829">
      <w:pPr>
        <w:jc w:val="both"/>
        <w:rPr>
          <w:rFonts w:ascii="Arial" w:hAnsi="Arial" w:cs="Arial"/>
          <w:b/>
          <w:color w:val="00B050"/>
        </w:rPr>
      </w:pPr>
    </w:p>
    <w:p w:rsidR="008774A9" w:rsidRPr="000F7306" w:rsidRDefault="008774A9" w:rsidP="00F72829">
      <w:pPr>
        <w:jc w:val="both"/>
        <w:rPr>
          <w:rFonts w:ascii="Arial" w:hAnsi="Arial" w:cs="Arial"/>
          <w:b/>
          <w:color w:val="00B050"/>
        </w:rPr>
      </w:pPr>
    </w:p>
    <w:p w:rsidR="00F72829" w:rsidRPr="00DA3B08" w:rsidRDefault="004E02D3" w:rsidP="008F40E5">
      <w:pPr>
        <w:jc w:val="both"/>
        <w:rPr>
          <w:rFonts w:ascii="Arial" w:hAnsi="Arial" w:cs="Arial"/>
          <w:b/>
          <w:bCs/>
          <w:sz w:val="36"/>
          <w:szCs w:val="36"/>
          <w:u w:val="single"/>
        </w:rPr>
      </w:pPr>
      <w:r w:rsidRPr="0090423A">
        <w:rPr>
          <w:rFonts w:ascii="Arial" w:hAnsi="Arial" w:cs="Arial"/>
          <w:b/>
          <w:bCs/>
          <w:sz w:val="28"/>
          <w:szCs w:val="28"/>
        </w:rPr>
        <w:lastRenderedPageBreak/>
        <w:t xml:space="preserve"> </w:t>
      </w:r>
      <w:r w:rsidR="00F72829" w:rsidRPr="0090423A">
        <w:rPr>
          <w:rFonts w:ascii="Arial" w:hAnsi="Arial" w:cs="Arial"/>
          <w:b/>
          <w:bCs/>
          <w:sz w:val="28"/>
          <w:szCs w:val="28"/>
        </w:rPr>
        <w:t xml:space="preserve">                                     </w:t>
      </w:r>
      <w:r w:rsidR="0076534A">
        <w:rPr>
          <w:rFonts w:ascii="Arial" w:hAnsi="Arial" w:cs="Arial"/>
          <w:b/>
          <w:bCs/>
          <w:sz w:val="28"/>
          <w:szCs w:val="28"/>
        </w:rPr>
        <w:t xml:space="preserve">            </w:t>
      </w:r>
      <w:r w:rsidR="00F72829" w:rsidRPr="00DA3B08">
        <w:rPr>
          <w:rFonts w:ascii="Arial" w:hAnsi="Arial" w:cs="Arial"/>
          <w:b/>
          <w:bCs/>
          <w:sz w:val="36"/>
          <w:szCs w:val="36"/>
          <w:u w:val="single"/>
        </w:rPr>
        <w:t xml:space="preserve">10 ans USA </w:t>
      </w:r>
    </w:p>
    <w:p w:rsidR="00F72829" w:rsidRPr="00F747BC" w:rsidRDefault="00F72829" w:rsidP="00BE257A">
      <w:pPr>
        <w:jc w:val="both"/>
        <w:rPr>
          <w:rFonts w:ascii="Arial" w:hAnsi="Arial" w:cs="Arial"/>
          <w:b/>
          <w:sz w:val="28"/>
          <w:szCs w:val="28"/>
          <w:u w:val="single"/>
        </w:rPr>
      </w:pPr>
      <w:r w:rsidRPr="00F747BC">
        <w:rPr>
          <w:rFonts w:ascii="Arial" w:hAnsi="Arial" w:cs="Arial"/>
          <w:b/>
          <w:sz w:val="28"/>
          <w:szCs w:val="28"/>
          <w:u w:val="single"/>
        </w:rPr>
        <w:t>Monthly</w:t>
      </w:r>
    </w:p>
    <w:p w:rsidR="00B03AED" w:rsidRPr="00F747BC" w:rsidRDefault="009C32E0" w:rsidP="00687F45">
      <w:pPr>
        <w:jc w:val="both"/>
        <w:rPr>
          <w:rFonts w:ascii="Arial" w:hAnsi="Arial" w:cs="Arial"/>
          <w:b/>
          <w:bCs/>
          <w:sz w:val="28"/>
          <w:szCs w:val="28"/>
          <w:u w:val="single"/>
        </w:rPr>
      </w:pPr>
      <w:r w:rsidRPr="009C32E0">
        <w:rPr>
          <w:rFonts w:ascii="Arial" w:hAnsi="Arial" w:cs="Arial"/>
          <w:b/>
          <w:bCs/>
          <w:noProof/>
          <w:sz w:val="28"/>
          <w:szCs w:val="28"/>
          <w:u w:val="single"/>
        </w:rPr>
        <w:drawing>
          <wp:inline distT="0" distB="0" distL="0" distR="0">
            <wp:extent cx="6645138" cy="4230094"/>
            <wp:effectExtent l="0" t="0" r="3810" b="0"/>
            <wp:docPr id="4" name="Image 4" descr="C:\Users\jlattal\AppData\Local\Temp\Bloomberg\temp\bfm83E0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jlattal\AppData\Local\Temp\Bloomberg\temp\bfm83E0.bmp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50258" cy="423335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03AED" w:rsidRPr="00F747BC" w:rsidRDefault="00B03AED" w:rsidP="006E6472">
      <w:pPr>
        <w:jc w:val="both"/>
        <w:rPr>
          <w:rFonts w:ascii="Arial" w:hAnsi="Arial" w:cs="Arial"/>
          <w:b/>
          <w:bCs/>
          <w:sz w:val="28"/>
          <w:szCs w:val="28"/>
          <w:u w:val="single"/>
        </w:rPr>
      </w:pPr>
      <w:r w:rsidRPr="00F747BC">
        <w:rPr>
          <w:rFonts w:ascii="Arial" w:hAnsi="Arial" w:cs="Arial"/>
          <w:b/>
          <w:bCs/>
          <w:sz w:val="28"/>
          <w:szCs w:val="28"/>
          <w:u w:val="single"/>
        </w:rPr>
        <w:t>Weekly</w:t>
      </w:r>
    </w:p>
    <w:p w:rsidR="00A85203" w:rsidRPr="00F747BC" w:rsidRDefault="009C32E0" w:rsidP="00126BB5">
      <w:pPr>
        <w:ind w:left="-283"/>
        <w:jc w:val="both"/>
        <w:rPr>
          <w:rFonts w:ascii="Arial" w:hAnsi="Arial" w:cs="Arial"/>
          <w:b/>
          <w:bCs/>
          <w:sz w:val="28"/>
          <w:szCs w:val="28"/>
          <w:u w:val="single"/>
        </w:rPr>
      </w:pPr>
      <w:r w:rsidRPr="009C32E0">
        <w:rPr>
          <w:rFonts w:ascii="Arial" w:hAnsi="Arial" w:cs="Arial"/>
          <w:b/>
          <w:bCs/>
          <w:noProof/>
          <w:sz w:val="28"/>
          <w:szCs w:val="28"/>
          <w:u w:val="single"/>
        </w:rPr>
        <w:drawing>
          <wp:inline distT="0" distB="0" distL="0" distR="0">
            <wp:extent cx="6645138" cy="4341412"/>
            <wp:effectExtent l="0" t="0" r="3810" b="2540"/>
            <wp:docPr id="5" name="Image 5" descr="C:\Users\jlattal\AppData\Local\Temp\Bloomberg\temp\bfm1CD5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jlattal\AppData\Local\Temp\Bloomberg\temp\bfm1CD5.bmp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50523" cy="43449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33AD4" w:rsidRPr="00F747BC" w:rsidRDefault="00A30EF5" w:rsidP="00E81EBB">
      <w:pPr>
        <w:ind w:left="-850"/>
        <w:jc w:val="both"/>
        <w:rPr>
          <w:rFonts w:ascii="Arial" w:hAnsi="Arial" w:cs="Arial"/>
          <w:b/>
          <w:bCs/>
          <w:sz w:val="28"/>
          <w:szCs w:val="28"/>
          <w:u w:val="single"/>
        </w:rPr>
      </w:pPr>
      <w:r w:rsidRPr="00F747BC">
        <w:rPr>
          <w:rFonts w:ascii="Arial" w:hAnsi="Arial" w:cs="Arial"/>
          <w:b/>
          <w:bCs/>
          <w:sz w:val="28"/>
          <w:szCs w:val="28"/>
        </w:rPr>
        <w:lastRenderedPageBreak/>
        <w:t xml:space="preserve">       </w:t>
      </w:r>
      <w:r w:rsidR="00B4277F" w:rsidRPr="00F747BC">
        <w:rPr>
          <w:rFonts w:ascii="Arial" w:hAnsi="Arial" w:cs="Arial"/>
          <w:b/>
          <w:bCs/>
          <w:sz w:val="28"/>
          <w:szCs w:val="28"/>
        </w:rPr>
        <w:t xml:space="preserve">   </w:t>
      </w:r>
      <w:r w:rsidR="00B03AED" w:rsidRPr="00F747BC">
        <w:rPr>
          <w:rFonts w:ascii="Arial" w:hAnsi="Arial" w:cs="Arial"/>
          <w:b/>
          <w:bCs/>
          <w:sz w:val="28"/>
          <w:szCs w:val="28"/>
          <w:u w:val="single"/>
        </w:rPr>
        <w:t xml:space="preserve">Daily </w:t>
      </w:r>
    </w:p>
    <w:p w:rsidR="00737F72" w:rsidRDefault="009C32E0" w:rsidP="005255A2">
      <w:pPr>
        <w:tabs>
          <w:tab w:val="left" w:pos="5868"/>
        </w:tabs>
        <w:autoSpaceDE w:val="0"/>
        <w:jc w:val="both"/>
        <w:rPr>
          <w:rFonts w:ascii="Arial" w:hAnsi="Arial" w:cs="Arial"/>
          <w:b/>
          <w:bCs/>
          <w:sz w:val="28"/>
          <w:szCs w:val="28"/>
          <w:u w:val="single"/>
        </w:rPr>
      </w:pPr>
      <w:r w:rsidRPr="009C32E0">
        <w:rPr>
          <w:rFonts w:ascii="Arial" w:hAnsi="Arial" w:cs="Arial"/>
          <w:b/>
          <w:bCs/>
          <w:noProof/>
          <w:sz w:val="28"/>
          <w:szCs w:val="28"/>
          <w:u w:val="single"/>
        </w:rPr>
        <w:drawing>
          <wp:inline distT="0" distB="0" distL="0" distR="0">
            <wp:extent cx="6644640" cy="3880237"/>
            <wp:effectExtent l="0" t="0" r="3810" b="6350"/>
            <wp:docPr id="6" name="Image 6" descr="C:\Users\jlattal\AppData\Local\Temp\Bloomberg\temp\bfmCA4C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jlattal\AppData\Local\Temp\Bloomberg\temp\bfmCA4C.bmp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59574" cy="388895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774A9" w:rsidRPr="002F52B4" w:rsidRDefault="008774A9" w:rsidP="005255A2">
      <w:pPr>
        <w:tabs>
          <w:tab w:val="left" w:pos="5868"/>
        </w:tabs>
        <w:autoSpaceDE w:val="0"/>
        <w:jc w:val="both"/>
        <w:rPr>
          <w:rFonts w:ascii="Arial" w:hAnsi="Arial" w:cs="Arial"/>
          <w:b/>
          <w:bCs/>
          <w:sz w:val="28"/>
          <w:szCs w:val="28"/>
          <w:u w:val="single"/>
        </w:rPr>
      </w:pPr>
    </w:p>
    <w:p w:rsidR="00106BE1" w:rsidRDefault="00D2583B" w:rsidP="00E61308">
      <w:pPr>
        <w:tabs>
          <w:tab w:val="left" w:pos="5868"/>
        </w:tabs>
        <w:autoSpaceDE w:val="0"/>
        <w:jc w:val="both"/>
        <w:rPr>
          <w:rFonts w:ascii="Tahoma" w:hAnsi="Tahoma" w:cs="Tahoma"/>
        </w:rPr>
      </w:pPr>
      <w:r w:rsidRPr="002F52B4">
        <w:rPr>
          <w:rFonts w:ascii="Arial" w:hAnsi="Arial" w:cs="Arial"/>
          <w:b/>
          <w:bCs/>
        </w:rPr>
        <w:t>M</w:t>
      </w:r>
      <w:r w:rsidRPr="002F52B4">
        <w:rPr>
          <w:rFonts w:ascii="Tahoma" w:hAnsi="Tahoma" w:cs="Tahoma"/>
        </w:rPr>
        <w:t xml:space="preserve"> : </w:t>
      </w:r>
      <w:r w:rsidR="00DF3AD9" w:rsidRPr="002F52B4">
        <w:rPr>
          <w:rFonts w:ascii="Tahoma" w:hAnsi="Tahoma" w:cs="Tahoma"/>
        </w:rPr>
        <w:t xml:space="preserve">Le </w:t>
      </w:r>
      <w:r w:rsidR="002F52B4" w:rsidRPr="002F52B4">
        <w:rPr>
          <w:rFonts w:ascii="Tahoma" w:hAnsi="Tahoma" w:cs="Tahoma"/>
        </w:rPr>
        <w:t>maintien du 10 a</w:t>
      </w:r>
      <w:r w:rsidR="002F52B4">
        <w:rPr>
          <w:rFonts w:ascii="Tahoma" w:hAnsi="Tahoma" w:cs="Tahoma"/>
        </w:rPr>
        <w:t>ns US sous 1.76 avantagera le biais baissier. Mais la reprise du mouvement de baisse passera par la cassure du bas récent de 1.42.</w:t>
      </w:r>
    </w:p>
    <w:p w:rsidR="002F52B4" w:rsidRPr="002F52B4" w:rsidRDefault="002F52B4" w:rsidP="00E61308">
      <w:pPr>
        <w:tabs>
          <w:tab w:val="left" w:pos="5868"/>
        </w:tabs>
        <w:autoSpaceDE w:val="0"/>
        <w:jc w:val="both"/>
        <w:rPr>
          <w:rFonts w:ascii="Tahoma" w:hAnsi="Tahoma" w:cs="Tahoma"/>
        </w:rPr>
      </w:pPr>
      <w:r>
        <w:rPr>
          <w:rFonts w:ascii="Tahoma" w:hAnsi="Tahoma" w:cs="Tahoma"/>
        </w:rPr>
        <w:t xml:space="preserve">Quoi qu’il en soit le plat de SSB se prolongera tant que le bas historique de 1.32 ne sera pas enfoncé. Cela signifie que tous les mouvements de baisse </w:t>
      </w:r>
      <w:r w:rsidR="008343A5">
        <w:rPr>
          <w:rFonts w:ascii="Tahoma" w:hAnsi="Tahoma" w:cs="Tahoma"/>
        </w:rPr>
        <w:t xml:space="preserve">visibles </w:t>
      </w:r>
      <w:r w:rsidR="006E6B0E">
        <w:rPr>
          <w:rFonts w:ascii="Tahoma" w:hAnsi="Tahoma" w:cs="Tahoma"/>
        </w:rPr>
        <w:t>au-dessus</w:t>
      </w:r>
      <w:r>
        <w:rPr>
          <w:rFonts w:ascii="Tahoma" w:hAnsi="Tahoma" w:cs="Tahoma"/>
        </w:rPr>
        <w:t xml:space="preserve"> de 1.32 traduiront de la volatilité. Pour retrouver une tendance </w:t>
      </w:r>
      <w:r w:rsidR="008343A5">
        <w:rPr>
          <w:rFonts w:ascii="Tahoma" w:hAnsi="Tahoma" w:cs="Tahoma"/>
        </w:rPr>
        <w:t xml:space="preserve">concrétisée </w:t>
      </w:r>
      <w:r>
        <w:rPr>
          <w:rFonts w:ascii="Tahoma" w:hAnsi="Tahoma" w:cs="Tahoma"/>
        </w:rPr>
        <w:t xml:space="preserve">par un nuage futur en baisse, le support de 1.32 devra </w:t>
      </w:r>
      <w:r w:rsidR="008343A5">
        <w:rPr>
          <w:rFonts w:ascii="Tahoma" w:hAnsi="Tahoma" w:cs="Tahoma"/>
        </w:rPr>
        <w:t>être</w:t>
      </w:r>
      <w:r>
        <w:rPr>
          <w:rFonts w:ascii="Tahoma" w:hAnsi="Tahoma" w:cs="Tahoma"/>
        </w:rPr>
        <w:t xml:space="preserve"> franchi.</w:t>
      </w:r>
    </w:p>
    <w:p w:rsidR="008359E6" w:rsidRPr="002F52B4" w:rsidRDefault="008359E6" w:rsidP="008014C5">
      <w:pPr>
        <w:tabs>
          <w:tab w:val="left" w:pos="5868"/>
        </w:tabs>
        <w:autoSpaceDE w:val="0"/>
        <w:jc w:val="both"/>
        <w:rPr>
          <w:rFonts w:ascii="Tahoma" w:hAnsi="Tahoma" w:cs="Tahoma"/>
        </w:rPr>
      </w:pPr>
    </w:p>
    <w:p w:rsidR="00A734C0" w:rsidRDefault="00D2583B" w:rsidP="00194B82">
      <w:pPr>
        <w:jc w:val="both"/>
        <w:rPr>
          <w:rFonts w:ascii="Arial" w:hAnsi="Arial" w:cs="Arial"/>
          <w:bCs/>
        </w:rPr>
      </w:pPr>
      <w:bookmarkStart w:id="1" w:name="_Hlk510791573"/>
      <w:r w:rsidRPr="005B388F">
        <w:rPr>
          <w:rFonts w:ascii="Arial" w:hAnsi="Arial" w:cs="Arial"/>
          <w:b/>
          <w:bCs/>
        </w:rPr>
        <w:t xml:space="preserve">W : </w:t>
      </w:r>
      <w:r w:rsidR="006275D6" w:rsidRPr="005B388F">
        <w:rPr>
          <w:rFonts w:ascii="Arial" w:hAnsi="Arial" w:cs="Arial"/>
          <w:bCs/>
        </w:rPr>
        <w:t xml:space="preserve"> </w:t>
      </w:r>
      <w:r w:rsidR="001B606D" w:rsidRPr="005B388F">
        <w:rPr>
          <w:rFonts w:ascii="Arial" w:hAnsi="Arial" w:cs="Arial"/>
          <w:bCs/>
        </w:rPr>
        <w:t>L</w:t>
      </w:r>
      <w:r w:rsidR="005B388F" w:rsidRPr="005B388F">
        <w:rPr>
          <w:rFonts w:ascii="Arial" w:hAnsi="Arial" w:cs="Arial"/>
          <w:bCs/>
        </w:rPr>
        <w:t>e marché est r</w:t>
      </w:r>
      <w:r w:rsidR="005B388F">
        <w:rPr>
          <w:rFonts w:ascii="Arial" w:hAnsi="Arial" w:cs="Arial"/>
          <w:bCs/>
        </w:rPr>
        <w:t xml:space="preserve">evenu sur la semaine de hausse du </w:t>
      </w:r>
      <w:r w:rsidR="00A734C0">
        <w:rPr>
          <w:rFonts w:ascii="Arial" w:hAnsi="Arial" w:cs="Arial"/>
          <w:bCs/>
        </w:rPr>
        <w:t xml:space="preserve">13 septembre qui a vu le 10 ans passer de 1.55 à 1.90. Sous 1.55, les chandeliers montrent que la zone comprise entre 1.55 et 1.42 </w:t>
      </w:r>
      <w:r w:rsidR="004116C1">
        <w:rPr>
          <w:rFonts w:ascii="Arial" w:hAnsi="Arial" w:cs="Arial"/>
          <w:bCs/>
        </w:rPr>
        <w:t>a été</w:t>
      </w:r>
      <w:r w:rsidR="00A734C0">
        <w:rPr>
          <w:rFonts w:ascii="Arial" w:hAnsi="Arial" w:cs="Arial"/>
          <w:bCs/>
        </w:rPr>
        <w:t xml:space="preserve"> une zone d’incertitude </w:t>
      </w:r>
      <w:r w:rsidR="004116C1">
        <w:rPr>
          <w:rFonts w:ascii="Arial" w:hAnsi="Arial" w:cs="Arial"/>
          <w:bCs/>
        </w:rPr>
        <w:t>c’est pourquoi en retour du marché sous 1.55, l</w:t>
      </w:r>
      <w:r w:rsidR="00A734C0">
        <w:rPr>
          <w:rFonts w:ascii="Arial" w:hAnsi="Arial" w:cs="Arial"/>
          <w:bCs/>
        </w:rPr>
        <w:t>es investisseurs auront besoin de conviction pour amener le marché plus bas.</w:t>
      </w:r>
    </w:p>
    <w:p w:rsidR="00C06A48" w:rsidRDefault="00C06A48" w:rsidP="00194B82">
      <w:pPr>
        <w:jc w:val="both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 xml:space="preserve">Le plat de TS sur 1.66 montre l’absence de dynamique de mouvement </w:t>
      </w:r>
      <w:r w:rsidR="006E6B0E">
        <w:rPr>
          <w:rFonts w:ascii="Arial" w:hAnsi="Arial" w:cs="Arial"/>
          <w:bCs/>
        </w:rPr>
        <w:t>au-dessus</w:t>
      </w:r>
      <w:r>
        <w:rPr>
          <w:rFonts w:ascii="Arial" w:hAnsi="Arial" w:cs="Arial"/>
          <w:bCs/>
        </w:rPr>
        <w:t xml:space="preserve"> du support de 1.42. Cette observation renforce l’idée selon laquelle une rupture du support devra se faire avec de la conviction. Le plat de TS servira de pivot. Une rupture à la hausse favorisera le retour sur le haut récent de 1.90.</w:t>
      </w:r>
    </w:p>
    <w:p w:rsidR="009958C6" w:rsidRPr="005B388F" w:rsidRDefault="009958C6" w:rsidP="00CF690F">
      <w:pPr>
        <w:jc w:val="both"/>
        <w:rPr>
          <w:rFonts w:ascii="Arial" w:hAnsi="Arial" w:cs="Arial"/>
          <w:bCs/>
        </w:rPr>
      </w:pPr>
    </w:p>
    <w:p w:rsidR="001B606D" w:rsidRPr="005B388F" w:rsidRDefault="001B606D" w:rsidP="00CF690F">
      <w:pPr>
        <w:jc w:val="both"/>
        <w:rPr>
          <w:rFonts w:ascii="Tahoma" w:hAnsi="Tahoma" w:cs="Tahoma"/>
        </w:rPr>
      </w:pPr>
    </w:p>
    <w:p w:rsidR="008D5580" w:rsidRDefault="003D663C" w:rsidP="00194B82">
      <w:pPr>
        <w:jc w:val="both"/>
        <w:rPr>
          <w:rFonts w:ascii="Arial" w:hAnsi="Arial" w:cs="Arial"/>
          <w:bCs/>
        </w:rPr>
      </w:pPr>
      <w:r>
        <w:rPr>
          <w:rFonts w:ascii="Arial" w:hAnsi="Arial" w:cs="Arial"/>
          <w:b/>
          <w:bCs/>
        </w:rPr>
        <w:t>D</w:t>
      </w:r>
      <w:r w:rsidR="00032EF8">
        <w:rPr>
          <w:rFonts w:ascii="Arial" w:hAnsi="Arial" w:cs="Arial"/>
          <w:b/>
          <w:bCs/>
        </w:rPr>
        <w:t> </w:t>
      </w:r>
      <w:bookmarkEnd w:id="1"/>
      <w:r w:rsidR="00032EF8">
        <w:rPr>
          <w:rFonts w:ascii="Arial" w:hAnsi="Arial" w:cs="Arial"/>
          <w:b/>
          <w:bCs/>
        </w:rPr>
        <w:t>:</w:t>
      </w:r>
      <w:r w:rsidR="00F7013A">
        <w:rPr>
          <w:rFonts w:ascii="Arial" w:hAnsi="Arial" w:cs="Arial"/>
          <w:b/>
          <w:bCs/>
        </w:rPr>
        <w:t xml:space="preserve"> </w:t>
      </w:r>
      <w:r w:rsidR="008D5580">
        <w:rPr>
          <w:rFonts w:ascii="Arial" w:hAnsi="Arial" w:cs="Arial"/>
          <w:bCs/>
        </w:rPr>
        <w:t>Le taux s’est maintenu sous son nuage mais l’orientation horizontale de ce dernier montre que le marché n’est pas dans une tendance clairement baissière.</w:t>
      </w:r>
    </w:p>
    <w:p w:rsidR="00426825" w:rsidRDefault="008D5580" w:rsidP="00194B82">
      <w:pPr>
        <w:jc w:val="both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 xml:space="preserve">Sans un déplacement marqué du taux, la TS se stabilisera sur 1.63 pour servir de </w:t>
      </w:r>
      <w:r w:rsidR="004C4332">
        <w:rPr>
          <w:rFonts w:ascii="Arial" w:hAnsi="Arial" w:cs="Arial"/>
          <w:bCs/>
        </w:rPr>
        <w:t>pivot sur cette unité de temps</w:t>
      </w:r>
      <w:r>
        <w:rPr>
          <w:rFonts w:ascii="Arial" w:hAnsi="Arial" w:cs="Arial"/>
          <w:bCs/>
        </w:rPr>
        <w:t>.</w:t>
      </w:r>
    </w:p>
    <w:p w:rsidR="00BD14B0" w:rsidRDefault="004C4332" w:rsidP="006E6472">
      <w:pPr>
        <w:jc w:val="both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>Mais le plat de KS sur 1.66 sera une force de rappel si le 10 ans US ne parvient pas à s’affranchir du support de 1.42.</w:t>
      </w:r>
    </w:p>
    <w:p w:rsidR="00E7640A" w:rsidRPr="00E7640A" w:rsidRDefault="00E7640A" w:rsidP="006E6472">
      <w:pPr>
        <w:jc w:val="both"/>
        <w:rPr>
          <w:rFonts w:ascii="Arial" w:hAnsi="Arial" w:cs="Arial"/>
          <w:bCs/>
        </w:rPr>
      </w:pPr>
    </w:p>
    <w:p w:rsidR="00DA174A" w:rsidRPr="00697BE6" w:rsidRDefault="00F72829" w:rsidP="007A24CA">
      <w:pPr>
        <w:jc w:val="both"/>
        <w:rPr>
          <w:rFonts w:ascii="Arial" w:hAnsi="Arial" w:cs="Arial"/>
          <w:b/>
          <w:color w:val="00B050"/>
        </w:rPr>
      </w:pPr>
      <w:r w:rsidRPr="00697BE6">
        <w:rPr>
          <w:rFonts w:ascii="Arial" w:hAnsi="Arial" w:cs="Arial"/>
          <w:b/>
          <w:color w:val="00B050"/>
          <w:u w:val="single"/>
        </w:rPr>
        <w:t>HEBDOMADAIRE</w:t>
      </w:r>
      <w:r w:rsidRPr="00697BE6">
        <w:rPr>
          <w:rFonts w:ascii="Arial" w:hAnsi="Arial" w:cs="Arial"/>
          <w:b/>
          <w:color w:val="00B050"/>
        </w:rPr>
        <w:t xml:space="preserve"> : </w:t>
      </w:r>
      <w:r w:rsidR="008D5580">
        <w:rPr>
          <w:rFonts w:ascii="Arial" w:hAnsi="Arial" w:cs="Arial"/>
          <w:b/>
          <w:color w:val="00B050"/>
        </w:rPr>
        <w:t xml:space="preserve">Le maintien du 10 sous 1.63-1.66 avantagera la baisse du marché. </w:t>
      </w:r>
      <w:r w:rsidR="00F66707">
        <w:rPr>
          <w:rFonts w:ascii="Arial" w:hAnsi="Arial" w:cs="Arial"/>
          <w:b/>
          <w:color w:val="00B050"/>
        </w:rPr>
        <w:t>Mais sans conviction forte la zone des 1.55-1.42 devrait affaiblir fortement toutes tentati</w:t>
      </w:r>
      <w:r w:rsidR="00E7640A">
        <w:rPr>
          <w:rFonts w:ascii="Arial" w:hAnsi="Arial" w:cs="Arial"/>
          <w:b/>
          <w:color w:val="00B050"/>
        </w:rPr>
        <w:t>ves de poursuite de la baisse. Le taux retournera alors sur 1.66.</w:t>
      </w:r>
    </w:p>
    <w:p w:rsidR="00DA174A" w:rsidRPr="00697BE6" w:rsidRDefault="00DA174A" w:rsidP="007A24CA">
      <w:pPr>
        <w:jc w:val="both"/>
        <w:rPr>
          <w:rFonts w:ascii="Arial" w:hAnsi="Arial" w:cs="Arial"/>
          <w:b/>
          <w:color w:val="00B050"/>
        </w:rPr>
      </w:pPr>
    </w:p>
    <w:p w:rsidR="00DC295E" w:rsidRPr="00AD7F6F" w:rsidRDefault="00D43DAB" w:rsidP="00DD0838">
      <w:pPr>
        <w:jc w:val="both"/>
        <w:rPr>
          <w:rFonts w:ascii="Arial" w:eastAsia="Calibri" w:hAnsi="Arial" w:cs="Arial"/>
          <w:b/>
        </w:rPr>
      </w:pPr>
      <w:r w:rsidRPr="00697BE6">
        <w:rPr>
          <w:rFonts w:ascii="Arial" w:hAnsi="Arial" w:cs="Arial"/>
          <w:b/>
          <w:bCs/>
          <w:sz w:val="36"/>
          <w:szCs w:val="36"/>
        </w:rPr>
        <w:lastRenderedPageBreak/>
        <w:t xml:space="preserve">     </w:t>
      </w:r>
      <w:r w:rsidR="00292AF0" w:rsidRPr="00697BE6">
        <w:rPr>
          <w:rFonts w:ascii="Arial" w:hAnsi="Arial" w:cs="Arial"/>
          <w:b/>
          <w:bCs/>
          <w:sz w:val="36"/>
          <w:szCs w:val="36"/>
        </w:rPr>
        <w:t xml:space="preserve">                       </w:t>
      </w:r>
      <w:r w:rsidRPr="00697BE6">
        <w:rPr>
          <w:rFonts w:ascii="Arial" w:hAnsi="Arial" w:cs="Arial"/>
          <w:b/>
          <w:bCs/>
          <w:sz w:val="36"/>
          <w:szCs w:val="36"/>
        </w:rPr>
        <w:t xml:space="preserve"> </w:t>
      </w:r>
      <w:r w:rsidR="00FA4DDF" w:rsidRPr="00697BE6">
        <w:rPr>
          <w:rFonts w:ascii="Arial" w:hAnsi="Arial" w:cs="Arial"/>
          <w:b/>
          <w:bCs/>
          <w:sz w:val="36"/>
          <w:szCs w:val="36"/>
        </w:rPr>
        <w:t xml:space="preserve">   </w:t>
      </w:r>
      <w:bookmarkStart w:id="2" w:name="_GoBack"/>
      <w:bookmarkEnd w:id="0"/>
      <w:bookmarkEnd w:id="2"/>
    </w:p>
    <w:sectPr w:rsidR="00DC295E" w:rsidRPr="00AD7F6F" w:rsidSect="00B65AF1">
      <w:footerReference w:type="default" r:id="rId14"/>
      <w:pgSz w:w="11906" w:h="16838" w:code="9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C15D90" w:rsidRDefault="00C15D90" w:rsidP="00632EAA">
      <w:r>
        <w:separator/>
      </w:r>
    </w:p>
  </w:endnote>
  <w:endnote w:type="continuationSeparator" w:id="0">
    <w:p w:rsidR="00C15D90" w:rsidRDefault="00C15D90" w:rsidP="00632EA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461783222"/>
      <w:docPartObj>
        <w:docPartGallery w:val="Page Numbers (Bottom of Page)"/>
        <w:docPartUnique/>
      </w:docPartObj>
    </w:sdtPr>
    <w:sdtEndPr/>
    <w:sdtContent>
      <w:p w:rsidR="00C15D90" w:rsidRDefault="00C15D90">
        <w:pPr>
          <w:pStyle w:val="Pieddepage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6E6B0E">
          <w:rPr>
            <w:noProof/>
          </w:rPr>
          <w:t>10</w:t>
        </w:r>
        <w:r>
          <w:fldChar w:fldCharType="end"/>
        </w:r>
      </w:p>
    </w:sdtContent>
  </w:sdt>
  <w:p w:rsidR="00C15D90" w:rsidRDefault="00C15D90">
    <w:pPr>
      <w:pStyle w:val="Pieddepage"/>
    </w:pPr>
    <w:r>
      <w:rPr>
        <w:noProof/>
        <w:lang w:eastAsia="fr-FR"/>
      </w:rPr>
      <mc:AlternateContent>
        <mc:Choice Requires="wps">
          <w:drawing>
            <wp:anchor distT="0" distB="0" distL="114300" distR="114300" simplePos="0" relativeHeight="251659264" behindDoc="0" locked="0" layoutInCell="0" allowOverlap="1">
              <wp:simplePos x="0" y="0"/>
              <wp:positionH relativeFrom="page">
                <wp:posOffset>0</wp:posOffset>
              </wp:positionH>
              <wp:positionV relativeFrom="page">
                <wp:posOffset>10234930</wp:posOffset>
              </wp:positionV>
              <wp:extent cx="7560310" cy="266700"/>
              <wp:effectExtent l="0" t="0" r="0" b="0"/>
              <wp:wrapNone/>
              <wp:docPr id="7" name="MSIPCM8c384c90bb5918371bcc6b47" descr="{&quot;HashCode&quot;:1644228579,&quot;Height&quot;:841.0,&quot;Width&quot;:595.0,&quot;Placement&quot;:&quot;Footer&quot;,&quot;Index&quot;:&quot;Primary&quot;,&quot;Section&quot;:1,&quot;Top&quot;:0.0,&quot;Left&quot;:0.0}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7560310" cy="2667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6350">
                            <a:solidFill>
                              <a:prstClr val="black"/>
                            </a:solidFill>
                          </a14:hiddenLine>
                        </a:ext>
                      </a:extLst>
                    </wps:spPr>
                    <wps:txbx>
                      <w:txbxContent>
                        <w:p w:rsidR="00C15D90" w:rsidRPr="00FC6539" w:rsidRDefault="00FC6539" w:rsidP="00FC6539">
                          <w:pPr>
                            <w:rPr>
                              <w:rFonts w:ascii="Calibri" w:hAnsi="Calibri" w:cs="Calibri"/>
                              <w:color w:val="FFFFFF"/>
                              <w:sz w:val="2"/>
                            </w:rPr>
                          </w:pPr>
                          <w:r w:rsidRPr="00FC6539">
                            <w:rPr>
                              <w:rFonts w:ascii="Calibri" w:hAnsi="Calibri" w:cs="Calibri"/>
                              <w:color w:val="FFFFFF"/>
                              <w:sz w:val="2"/>
                            </w:rPr>
                            <w:t>C1 - Public Natixis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254000" tIns="0" rIns="91440" bIns="0" numCol="1" spcCol="0" rtlCol="0" fromWordArt="0" anchor="b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MSIPCM8c384c90bb5918371bcc6b47" o:spid="_x0000_s1026" type="#_x0000_t202" alt="{&quot;HashCode&quot;:1644228579,&quot;Height&quot;:841.0,&quot;Width&quot;:595.0,&quot;Placement&quot;:&quot;Footer&quot;,&quot;Index&quot;:&quot;Primary&quot;,&quot;Section&quot;:1,&quot;Top&quot;:0.0,&quot;Left&quot;:0.0}" style="position:absolute;margin-left:0;margin-top:805.9pt;width:595.3pt;height:21pt;z-index:251659264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" o:allowincell="f" filled="f" stroked="f" strokeweight=".5pt">
              <v:textbox inset="20pt,0,,0">
                <w:txbxContent>
                  <w:p w:rsidR="00C15D90" w:rsidRPr="00FC6539" w:rsidRDefault="00FC6539" w:rsidP="00FC6539">
                    <w:pPr>
                      <w:rPr>
                        <w:rFonts w:ascii="Calibri" w:hAnsi="Calibri" w:cs="Calibri"/>
                        <w:color w:val="FFFFFF"/>
                        <w:sz w:val="2"/>
                      </w:rPr>
                    </w:pPr>
                    <w:r w:rsidRPr="00FC6539">
                      <w:rPr>
                        <w:rFonts w:ascii="Calibri" w:hAnsi="Calibri" w:cs="Calibri"/>
                        <w:color w:val="FFFFFF"/>
                        <w:sz w:val="2"/>
                      </w:rPr>
                      <w:t>C1 - Public Natixis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C15D90" w:rsidRDefault="00C15D90" w:rsidP="00632EAA">
      <w:r>
        <w:separator/>
      </w:r>
    </w:p>
  </w:footnote>
  <w:footnote w:type="continuationSeparator" w:id="0">
    <w:p w:rsidR="00C15D90" w:rsidRDefault="00C15D90" w:rsidP="00632EA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2C674AF"/>
    <w:multiLevelType w:val="hybridMultilevel"/>
    <w:tmpl w:val="D9866AE2"/>
    <w:lvl w:ilvl="0" w:tplc="0814645E">
      <w:numFmt w:val="bullet"/>
      <w:lvlText w:val="-"/>
      <w:lvlJc w:val="left"/>
      <w:pPr>
        <w:ind w:left="720" w:hanging="360"/>
      </w:pPr>
      <w:rPr>
        <w:rFonts w:ascii="Tahoma" w:eastAsia="Times New Roman" w:hAnsi="Tahoma" w:cs="Tahoma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B082D97"/>
    <w:multiLevelType w:val="hybridMultilevel"/>
    <w:tmpl w:val="596CEFAC"/>
    <w:lvl w:ilvl="0" w:tplc="C878320C">
      <w:numFmt w:val="bullet"/>
      <w:lvlText w:val="-"/>
      <w:lvlJc w:val="left"/>
      <w:pPr>
        <w:ind w:left="720" w:hanging="360"/>
      </w:pPr>
      <w:rPr>
        <w:rFonts w:ascii="Tahoma" w:eastAsia="Times New Roman" w:hAnsi="Tahoma" w:cs="Tahoma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D1442B4"/>
    <w:multiLevelType w:val="hybridMultilevel"/>
    <w:tmpl w:val="3946859E"/>
    <w:lvl w:ilvl="0" w:tplc="3AEA8894">
      <w:numFmt w:val="bullet"/>
      <w:lvlText w:val="-"/>
      <w:lvlJc w:val="left"/>
      <w:pPr>
        <w:ind w:left="720" w:hanging="360"/>
      </w:pPr>
      <w:rPr>
        <w:rFonts w:ascii="Tahoma" w:eastAsia="Times New Roman" w:hAnsi="Tahoma" w:cs="Tahoma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5277BF0"/>
    <w:multiLevelType w:val="hybridMultilevel"/>
    <w:tmpl w:val="04D84BF4"/>
    <w:lvl w:ilvl="0" w:tplc="3ED6F582">
      <w:numFmt w:val="bullet"/>
      <w:lvlText w:val="-"/>
      <w:lvlJc w:val="left"/>
      <w:pPr>
        <w:ind w:left="720" w:hanging="360"/>
      </w:pPr>
      <w:rPr>
        <w:rFonts w:ascii="Tahoma" w:eastAsia="Times New Roman" w:hAnsi="Tahoma" w:cs="Tahoma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D5A1DE7"/>
    <w:multiLevelType w:val="hybridMultilevel"/>
    <w:tmpl w:val="D400A19A"/>
    <w:lvl w:ilvl="0" w:tplc="DE6A31E0">
      <w:numFmt w:val="bullet"/>
      <w:lvlText w:val="-"/>
      <w:lvlJc w:val="left"/>
      <w:pPr>
        <w:ind w:left="720" w:hanging="360"/>
      </w:pPr>
      <w:rPr>
        <w:rFonts w:ascii="Tahoma" w:eastAsia="Times New Roman" w:hAnsi="Tahoma" w:cs="Tahoma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A8377E9"/>
    <w:multiLevelType w:val="hybridMultilevel"/>
    <w:tmpl w:val="9E604F46"/>
    <w:lvl w:ilvl="0" w:tplc="0EEA88A4">
      <w:numFmt w:val="bullet"/>
      <w:lvlText w:val="-"/>
      <w:lvlJc w:val="left"/>
      <w:pPr>
        <w:ind w:left="720" w:hanging="360"/>
      </w:pPr>
      <w:rPr>
        <w:rFonts w:ascii="Tahoma" w:eastAsia="Times New Roman" w:hAnsi="Tahoma" w:cs="Tahoma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F147C44"/>
    <w:multiLevelType w:val="hybridMultilevel"/>
    <w:tmpl w:val="23F25FDA"/>
    <w:lvl w:ilvl="0" w:tplc="01186F8E">
      <w:numFmt w:val="bullet"/>
      <w:lvlText w:val="-"/>
      <w:lvlJc w:val="left"/>
      <w:pPr>
        <w:ind w:left="720" w:hanging="360"/>
      </w:pPr>
      <w:rPr>
        <w:rFonts w:ascii="Tahoma" w:eastAsia="Times New Roman" w:hAnsi="Tahoma" w:cs="Tahoma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0E50F98"/>
    <w:multiLevelType w:val="hybridMultilevel"/>
    <w:tmpl w:val="210C1F4C"/>
    <w:lvl w:ilvl="0" w:tplc="08588216">
      <w:numFmt w:val="bullet"/>
      <w:lvlText w:val="-"/>
      <w:lvlJc w:val="left"/>
      <w:pPr>
        <w:ind w:left="720" w:hanging="360"/>
      </w:pPr>
      <w:rPr>
        <w:rFonts w:ascii="Tahoma" w:eastAsia="Times New Roman" w:hAnsi="Tahoma" w:cs="Tahoma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6231305"/>
    <w:multiLevelType w:val="hybridMultilevel"/>
    <w:tmpl w:val="A76A1678"/>
    <w:lvl w:ilvl="0" w:tplc="95520F0C">
      <w:numFmt w:val="bullet"/>
      <w:lvlText w:val="-"/>
      <w:lvlJc w:val="left"/>
      <w:pPr>
        <w:ind w:left="720" w:hanging="360"/>
      </w:pPr>
      <w:rPr>
        <w:rFonts w:ascii="Tahoma" w:eastAsia="Times New Roman" w:hAnsi="Tahoma" w:cs="Tahoma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8"/>
  </w:num>
  <w:num w:numId="3">
    <w:abstractNumId w:val="0"/>
  </w:num>
  <w:num w:numId="4">
    <w:abstractNumId w:val="1"/>
  </w:num>
  <w:num w:numId="5">
    <w:abstractNumId w:val="2"/>
  </w:num>
  <w:num w:numId="6">
    <w:abstractNumId w:val="5"/>
  </w:num>
  <w:num w:numId="7">
    <w:abstractNumId w:val="7"/>
  </w:num>
  <w:num w:numId="8">
    <w:abstractNumId w:val="4"/>
  </w:num>
  <w:num w:numId="9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08"/>
  <w:hyphenationZone w:val="425"/>
  <w:characterSpacingControl w:val="doNotCompress"/>
  <w:hdrShapeDefaults>
    <o:shapedefaults v:ext="edit" spidmax="34406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32EAA"/>
    <w:rsid w:val="000034CE"/>
    <w:rsid w:val="000035DB"/>
    <w:rsid w:val="00003BB4"/>
    <w:rsid w:val="000043C9"/>
    <w:rsid w:val="000045D0"/>
    <w:rsid w:val="00006317"/>
    <w:rsid w:val="00006573"/>
    <w:rsid w:val="00006718"/>
    <w:rsid w:val="000103AA"/>
    <w:rsid w:val="00011200"/>
    <w:rsid w:val="00011873"/>
    <w:rsid w:val="00012766"/>
    <w:rsid w:val="00013B8A"/>
    <w:rsid w:val="00014295"/>
    <w:rsid w:val="00015DE9"/>
    <w:rsid w:val="00015E3A"/>
    <w:rsid w:val="00016658"/>
    <w:rsid w:val="000229E3"/>
    <w:rsid w:val="00023004"/>
    <w:rsid w:val="00023A5C"/>
    <w:rsid w:val="00024342"/>
    <w:rsid w:val="00024DD8"/>
    <w:rsid w:val="00026191"/>
    <w:rsid w:val="00027220"/>
    <w:rsid w:val="000305D4"/>
    <w:rsid w:val="00030B9B"/>
    <w:rsid w:val="00031AE3"/>
    <w:rsid w:val="00031D2A"/>
    <w:rsid w:val="00032EF8"/>
    <w:rsid w:val="00033CA8"/>
    <w:rsid w:val="00033E29"/>
    <w:rsid w:val="000341AC"/>
    <w:rsid w:val="000370B5"/>
    <w:rsid w:val="000402E1"/>
    <w:rsid w:val="000403B1"/>
    <w:rsid w:val="00040784"/>
    <w:rsid w:val="000409C7"/>
    <w:rsid w:val="00040AE9"/>
    <w:rsid w:val="000412FF"/>
    <w:rsid w:val="00041F25"/>
    <w:rsid w:val="00042BFD"/>
    <w:rsid w:val="00043F54"/>
    <w:rsid w:val="000440AD"/>
    <w:rsid w:val="00047FCF"/>
    <w:rsid w:val="00050AE9"/>
    <w:rsid w:val="000512C5"/>
    <w:rsid w:val="000516DF"/>
    <w:rsid w:val="00053BDA"/>
    <w:rsid w:val="0005450A"/>
    <w:rsid w:val="0005450C"/>
    <w:rsid w:val="00054C30"/>
    <w:rsid w:val="00056751"/>
    <w:rsid w:val="00057734"/>
    <w:rsid w:val="0006069D"/>
    <w:rsid w:val="0006091F"/>
    <w:rsid w:val="00060C46"/>
    <w:rsid w:val="0006154C"/>
    <w:rsid w:val="0006167C"/>
    <w:rsid w:val="000619D3"/>
    <w:rsid w:val="00063DD8"/>
    <w:rsid w:val="000641C0"/>
    <w:rsid w:val="00067026"/>
    <w:rsid w:val="00067109"/>
    <w:rsid w:val="000679AC"/>
    <w:rsid w:val="000705AD"/>
    <w:rsid w:val="00071684"/>
    <w:rsid w:val="000723D8"/>
    <w:rsid w:val="00077732"/>
    <w:rsid w:val="00081051"/>
    <w:rsid w:val="000821DE"/>
    <w:rsid w:val="00082509"/>
    <w:rsid w:val="000829AB"/>
    <w:rsid w:val="00086339"/>
    <w:rsid w:val="00086C9D"/>
    <w:rsid w:val="00086EFC"/>
    <w:rsid w:val="00087358"/>
    <w:rsid w:val="000874DF"/>
    <w:rsid w:val="000902F5"/>
    <w:rsid w:val="00090B79"/>
    <w:rsid w:val="00093D02"/>
    <w:rsid w:val="00093DF2"/>
    <w:rsid w:val="00094EB3"/>
    <w:rsid w:val="0009578D"/>
    <w:rsid w:val="0009601D"/>
    <w:rsid w:val="000A0583"/>
    <w:rsid w:val="000A0E9B"/>
    <w:rsid w:val="000A320E"/>
    <w:rsid w:val="000A3D69"/>
    <w:rsid w:val="000A433F"/>
    <w:rsid w:val="000A4A04"/>
    <w:rsid w:val="000A6B9D"/>
    <w:rsid w:val="000A79EC"/>
    <w:rsid w:val="000B0BE6"/>
    <w:rsid w:val="000B0DC7"/>
    <w:rsid w:val="000B156B"/>
    <w:rsid w:val="000B6ECC"/>
    <w:rsid w:val="000B712D"/>
    <w:rsid w:val="000B7137"/>
    <w:rsid w:val="000B74F3"/>
    <w:rsid w:val="000B7E03"/>
    <w:rsid w:val="000C0677"/>
    <w:rsid w:val="000C4889"/>
    <w:rsid w:val="000C5934"/>
    <w:rsid w:val="000C5BCC"/>
    <w:rsid w:val="000C6C25"/>
    <w:rsid w:val="000C702C"/>
    <w:rsid w:val="000C7C61"/>
    <w:rsid w:val="000D0056"/>
    <w:rsid w:val="000D031B"/>
    <w:rsid w:val="000D0565"/>
    <w:rsid w:val="000D17A4"/>
    <w:rsid w:val="000D21A7"/>
    <w:rsid w:val="000D268A"/>
    <w:rsid w:val="000D27DB"/>
    <w:rsid w:val="000D36B4"/>
    <w:rsid w:val="000D4368"/>
    <w:rsid w:val="000D4E0C"/>
    <w:rsid w:val="000D52CE"/>
    <w:rsid w:val="000D5E77"/>
    <w:rsid w:val="000D6642"/>
    <w:rsid w:val="000D6A98"/>
    <w:rsid w:val="000D6D9D"/>
    <w:rsid w:val="000D72F9"/>
    <w:rsid w:val="000D7ED2"/>
    <w:rsid w:val="000E0A8B"/>
    <w:rsid w:val="000E18B5"/>
    <w:rsid w:val="000E4AFF"/>
    <w:rsid w:val="000E52B2"/>
    <w:rsid w:val="000E52E1"/>
    <w:rsid w:val="000E620B"/>
    <w:rsid w:val="000E65BF"/>
    <w:rsid w:val="000F109D"/>
    <w:rsid w:val="000F2BAA"/>
    <w:rsid w:val="000F565E"/>
    <w:rsid w:val="000F7250"/>
    <w:rsid w:val="000F7306"/>
    <w:rsid w:val="000F7495"/>
    <w:rsid w:val="000F751B"/>
    <w:rsid w:val="000F7BEC"/>
    <w:rsid w:val="000F7FF2"/>
    <w:rsid w:val="00100473"/>
    <w:rsid w:val="001017C5"/>
    <w:rsid w:val="00101F48"/>
    <w:rsid w:val="001029BE"/>
    <w:rsid w:val="00103D3B"/>
    <w:rsid w:val="00104E12"/>
    <w:rsid w:val="0010583E"/>
    <w:rsid w:val="00105938"/>
    <w:rsid w:val="00106BE1"/>
    <w:rsid w:val="00107936"/>
    <w:rsid w:val="001110F9"/>
    <w:rsid w:val="00112311"/>
    <w:rsid w:val="00112363"/>
    <w:rsid w:val="00112CAA"/>
    <w:rsid w:val="00113F6B"/>
    <w:rsid w:val="00114CFE"/>
    <w:rsid w:val="00115250"/>
    <w:rsid w:val="001155DC"/>
    <w:rsid w:val="00115FF5"/>
    <w:rsid w:val="00116E2A"/>
    <w:rsid w:val="00116EE6"/>
    <w:rsid w:val="00124944"/>
    <w:rsid w:val="00124CE0"/>
    <w:rsid w:val="0012530F"/>
    <w:rsid w:val="001259C9"/>
    <w:rsid w:val="00126BB5"/>
    <w:rsid w:val="0012750D"/>
    <w:rsid w:val="0013012F"/>
    <w:rsid w:val="001302E7"/>
    <w:rsid w:val="00131133"/>
    <w:rsid w:val="00131788"/>
    <w:rsid w:val="00132795"/>
    <w:rsid w:val="00134724"/>
    <w:rsid w:val="00137718"/>
    <w:rsid w:val="00141BFC"/>
    <w:rsid w:val="00141F36"/>
    <w:rsid w:val="001420E9"/>
    <w:rsid w:val="00142231"/>
    <w:rsid w:val="00145281"/>
    <w:rsid w:val="00145813"/>
    <w:rsid w:val="001468B3"/>
    <w:rsid w:val="001474FD"/>
    <w:rsid w:val="00151611"/>
    <w:rsid w:val="00151A43"/>
    <w:rsid w:val="00152500"/>
    <w:rsid w:val="00152721"/>
    <w:rsid w:val="00152726"/>
    <w:rsid w:val="00153297"/>
    <w:rsid w:val="00153318"/>
    <w:rsid w:val="001533EB"/>
    <w:rsid w:val="00153487"/>
    <w:rsid w:val="00155762"/>
    <w:rsid w:val="001562F5"/>
    <w:rsid w:val="001620BC"/>
    <w:rsid w:val="0016468C"/>
    <w:rsid w:val="00164E23"/>
    <w:rsid w:val="00166CBF"/>
    <w:rsid w:val="001675A2"/>
    <w:rsid w:val="00167798"/>
    <w:rsid w:val="00167C50"/>
    <w:rsid w:val="00167E3C"/>
    <w:rsid w:val="0017044D"/>
    <w:rsid w:val="00171C19"/>
    <w:rsid w:val="0017255A"/>
    <w:rsid w:val="00174112"/>
    <w:rsid w:val="00174D90"/>
    <w:rsid w:val="001758CA"/>
    <w:rsid w:val="00175D7D"/>
    <w:rsid w:val="00177347"/>
    <w:rsid w:val="001802ED"/>
    <w:rsid w:val="001805A5"/>
    <w:rsid w:val="001806AF"/>
    <w:rsid w:val="00181C36"/>
    <w:rsid w:val="00182572"/>
    <w:rsid w:val="00183409"/>
    <w:rsid w:val="001837A7"/>
    <w:rsid w:val="0018460F"/>
    <w:rsid w:val="00184E1D"/>
    <w:rsid w:val="00186831"/>
    <w:rsid w:val="001900F2"/>
    <w:rsid w:val="00190AAE"/>
    <w:rsid w:val="001925A8"/>
    <w:rsid w:val="001929A4"/>
    <w:rsid w:val="00192A0D"/>
    <w:rsid w:val="0019448F"/>
    <w:rsid w:val="001944AD"/>
    <w:rsid w:val="001944C7"/>
    <w:rsid w:val="0019471F"/>
    <w:rsid w:val="001949F6"/>
    <w:rsid w:val="00194B82"/>
    <w:rsid w:val="00194BF8"/>
    <w:rsid w:val="001954B6"/>
    <w:rsid w:val="00196168"/>
    <w:rsid w:val="00197EFA"/>
    <w:rsid w:val="001A01D2"/>
    <w:rsid w:val="001A06F3"/>
    <w:rsid w:val="001A0FCE"/>
    <w:rsid w:val="001A2421"/>
    <w:rsid w:val="001A24E1"/>
    <w:rsid w:val="001A3568"/>
    <w:rsid w:val="001A3886"/>
    <w:rsid w:val="001A5FB4"/>
    <w:rsid w:val="001A6D35"/>
    <w:rsid w:val="001A6E49"/>
    <w:rsid w:val="001A70FB"/>
    <w:rsid w:val="001A7163"/>
    <w:rsid w:val="001B0078"/>
    <w:rsid w:val="001B1120"/>
    <w:rsid w:val="001B1285"/>
    <w:rsid w:val="001B161F"/>
    <w:rsid w:val="001B1B61"/>
    <w:rsid w:val="001B1EEE"/>
    <w:rsid w:val="001B313E"/>
    <w:rsid w:val="001B322C"/>
    <w:rsid w:val="001B606D"/>
    <w:rsid w:val="001B6534"/>
    <w:rsid w:val="001C0911"/>
    <w:rsid w:val="001C0A29"/>
    <w:rsid w:val="001C1C7A"/>
    <w:rsid w:val="001C1CCD"/>
    <w:rsid w:val="001C2D3A"/>
    <w:rsid w:val="001C6728"/>
    <w:rsid w:val="001C758E"/>
    <w:rsid w:val="001C76D8"/>
    <w:rsid w:val="001C7F03"/>
    <w:rsid w:val="001D1566"/>
    <w:rsid w:val="001D21C0"/>
    <w:rsid w:val="001D2CFB"/>
    <w:rsid w:val="001D2FA0"/>
    <w:rsid w:val="001D3DCE"/>
    <w:rsid w:val="001D77A1"/>
    <w:rsid w:val="001E41F2"/>
    <w:rsid w:val="001E4E26"/>
    <w:rsid w:val="001E5FC8"/>
    <w:rsid w:val="001E7AFE"/>
    <w:rsid w:val="001E7C78"/>
    <w:rsid w:val="001F04FB"/>
    <w:rsid w:val="001F0E5F"/>
    <w:rsid w:val="001F182A"/>
    <w:rsid w:val="001F1C79"/>
    <w:rsid w:val="001F1CAB"/>
    <w:rsid w:val="001F298B"/>
    <w:rsid w:val="001F29AB"/>
    <w:rsid w:val="001F4F7F"/>
    <w:rsid w:val="002000EA"/>
    <w:rsid w:val="00201C31"/>
    <w:rsid w:val="0020343A"/>
    <w:rsid w:val="00203583"/>
    <w:rsid w:val="00206305"/>
    <w:rsid w:val="00206439"/>
    <w:rsid w:val="00206C2A"/>
    <w:rsid w:val="00206E11"/>
    <w:rsid w:val="002078BB"/>
    <w:rsid w:val="00207BD5"/>
    <w:rsid w:val="00207DBB"/>
    <w:rsid w:val="002110BC"/>
    <w:rsid w:val="0021328A"/>
    <w:rsid w:val="002150B1"/>
    <w:rsid w:val="00216FF9"/>
    <w:rsid w:val="0021751A"/>
    <w:rsid w:val="00220546"/>
    <w:rsid w:val="002207F0"/>
    <w:rsid w:val="00220D12"/>
    <w:rsid w:val="002218AD"/>
    <w:rsid w:val="00222827"/>
    <w:rsid w:val="00226B09"/>
    <w:rsid w:val="00226C24"/>
    <w:rsid w:val="002308C6"/>
    <w:rsid w:val="00230B15"/>
    <w:rsid w:val="00233557"/>
    <w:rsid w:val="0023366A"/>
    <w:rsid w:val="00235DEB"/>
    <w:rsid w:val="0023751E"/>
    <w:rsid w:val="002412DD"/>
    <w:rsid w:val="00243A7F"/>
    <w:rsid w:val="002465CA"/>
    <w:rsid w:val="00247289"/>
    <w:rsid w:val="002505D9"/>
    <w:rsid w:val="002506D7"/>
    <w:rsid w:val="00252295"/>
    <w:rsid w:val="002525D8"/>
    <w:rsid w:val="00252935"/>
    <w:rsid w:val="0025315D"/>
    <w:rsid w:val="00253590"/>
    <w:rsid w:val="00254989"/>
    <w:rsid w:val="00254BF4"/>
    <w:rsid w:val="00256885"/>
    <w:rsid w:val="00260D05"/>
    <w:rsid w:val="002611C1"/>
    <w:rsid w:val="00261B82"/>
    <w:rsid w:val="00261DE8"/>
    <w:rsid w:val="002637F2"/>
    <w:rsid w:val="00263A7F"/>
    <w:rsid w:val="00264CE5"/>
    <w:rsid w:val="00264ECA"/>
    <w:rsid w:val="00264FEC"/>
    <w:rsid w:val="0026586A"/>
    <w:rsid w:val="002658AF"/>
    <w:rsid w:val="002717FD"/>
    <w:rsid w:val="002738EB"/>
    <w:rsid w:val="00273EF1"/>
    <w:rsid w:val="00274AD5"/>
    <w:rsid w:val="00275122"/>
    <w:rsid w:val="002759EF"/>
    <w:rsid w:val="002764EC"/>
    <w:rsid w:val="0027656D"/>
    <w:rsid w:val="00276D92"/>
    <w:rsid w:val="0027748F"/>
    <w:rsid w:val="00277F15"/>
    <w:rsid w:val="00281F6C"/>
    <w:rsid w:val="00283BD0"/>
    <w:rsid w:val="0028437B"/>
    <w:rsid w:val="00284863"/>
    <w:rsid w:val="0028603F"/>
    <w:rsid w:val="00286600"/>
    <w:rsid w:val="00287148"/>
    <w:rsid w:val="002905F8"/>
    <w:rsid w:val="002908DB"/>
    <w:rsid w:val="0029217A"/>
    <w:rsid w:val="00292AF0"/>
    <w:rsid w:val="00294B9B"/>
    <w:rsid w:val="00294F8D"/>
    <w:rsid w:val="002A207A"/>
    <w:rsid w:val="002A2E2C"/>
    <w:rsid w:val="002A322F"/>
    <w:rsid w:val="002A3BA9"/>
    <w:rsid w:val="002A3CA4"/>
    <w:rsid w:val="002A46CF"/>
    <w:rsid w:val="002A50F8"/>
    <w:rsid w:val="002A6332"/>
    <w:rsid w:val="002A634E"/>
    <w:rsid w:val="002A63D2"/>
    <w:rsid w:val="002A6510"/>
    <w:rsid w:val="002B02D3"/>
    <w:rsid w:val="002B0A38"/>
    <w:rsid w:val="002B125C"/>
    <w:rsid w:val="002B1C25"/>
    <w:rsid w:val="002B2182"/>
    <w:rsid w:val="002B268E"/>
    <w:rsid w:val="002B4084"/>
    <w:rsid w:val="002B5AD8"/>
    <w:rsid w:val="002B6F36"/>
    <w:rsid w:val="002B7219"/>
    <w:rsid w:val="002C089E"/>
    <w:rsid w:val="002C101E"/>
    <w:rsid w:val="002C17CF"/>
    <w:rsid w:val="002C1ABF"/>
    <w:rsid w:val="002C2834"/>
    <w:rsid w:val="002C2DC2"/>
    <w:rsid w:val="002C3C75"/>
    <w:rsid w:val="002C4B3C"/>
    <w:rsid w:val="002C5FAC"/>
    <w:rsid w:val="002C77B2"/>
    <w:rsid w:val="002D1323"/>
    <w:rsid w:val="002D173D"/>
    <w:rsid w:val="002D1C0D"/>
    <w:rsid w:val="002D3BDC"/>
    <w:rsid w:val="002D3EC9"/>
    <w:rsid w:val="002D56ED"/>
    <w:rsid w:val="002D6096"/>
    <w:rsid w:val="002D6D0B"/>
    <w:rsid w:val="002E337C"/>
    <w:rsid w:val="002E34FF"/>
    <w:rsid w:val="002E3C88"/>
    <w:rsid w:val="002E5E89"/>
    <w:rsid w:val="002E71C2"/>
    <w:rsid w:val="002E7D66"/>
    <w:rsid w:val="002F0C21"/>
    <w:rsid w:val="002F127F"/>
    <w:rsid w:val="002F174D"/>
    <w:rsid w:val="002F1F80"/>
    <w:rsid w:val="002F3091"/>
    <w:rsid w:val="002F32FE"/>
    <w:rsid w:val="002F3703"/>
    <w:rsid w:val="002F4402"/>
    <w:rsid w:val="002F4FBD"/>
    <w:rsid w:val="002F52B4"/>
    <w:rsid w:val="002F631A"/>
    <w:rsid w:val="002F6B57"/>
    <w:rsid w:val="00300473"/>
    <w:rsid w:val="00301413"/>
    <w:rsid w:val="00304ABD"/>
    <w:rsid w:val="00304D6E"/>
    <w:rsid w:val="00306608"/>
    <w:rsid w:val="0031071E"/>
    <w:rsid w:val="003116D7"/>
    <w:rsid w:val="00312599"/>
    <w:rsid w:val="003133A3"/>
    <w:rsid w:val="00313779"/>
    <w:rsid w:val="003144DD"/>
    <w:rsid w:val="00314C8B"/>
    <w:rsid w:val="00315779"/>
    <w:rsid w:val="0031658C"/>
    <w:rsid w:val="003166BC"/>
    <w:rsid w:val="00316AC9"/>
    <w:rsid w:val="00317596"/>
    <w:rsid w:val="003219C6"/>
    <w:rsid w:val="003228D3"/>
    <w:rsid w:val="00322FA9"/>
    <w:rsid w:val="003233B1"/>
    <w:rsid w:val="003233C3"/>
    <w:rsid w:val="003240DA"/>
    <w:rsid w:val="003261EE"/>
    <w:rsid w:val="00326368"/>
    <w:rsid w:val="00326A93"/>
    <w:rsid w:val="00326EA9"/>
    <w:rsid w:val="0032701F"/>
    <w:rsid w:val="00327F45"/>
    <w:rsid w:val="00330C78"/>
    <w:rsid w:val="00332645"/>
    <w:rsid w:val="00336487"/>
    <w:rsid w:val="00337BE0"/>
    <w:rsid w:val="003411EA"/>
    <w:rsid w:val="0034135F"/>
    <w:rsid w:val="0034170D"/>
    <w:rsid w:val="00343C28"/>
    <w:rsid w:val="003441F8"/>
    <w:rsid w:val="003442C6"/>
    <w:rsid w:val="0034586E"/>
    <w:rsid w:val="00346A3E"/>
    <w:rsid w:val="00346F7E"/>
    <w:rsid w:val="00347D77"/>
    <w:rsid w:val="003505F9"/>
    <w:rsid w:val="0035123F"/>
    <w:rsid w:val="00351729"/>
    <w:rsid w:val="00352501"/>
    <w:rsid w:val="00352A1E"/>
    <w:rsid w:val="00353038"/>
    <w:rsid w:val="00353952"/>
    <w:rsid w:val="00353AD0"/>
    <w:rsid w:val="00354C96"/>
    <w:rsid w:val="003556EB"/>
    <w:rsid w:val="00355BDF"/>
    <w:rsid w:val="00356BCB"/>
    <w:rsid w:val="00357368"/>
    <w:rsid w:val="00360110"/>
    <w:rsid w:val="00361D63"/>
    <w:rsid w:val="0036426F"/>
    <w:rsid w:val="0036499E"/>
    <w:rsid w:val="00365809"/>
    <w:rsid w:val="00365852"/>
    <w:rsid w:val="0036673D"/>
    <w:rsid w:val="00366961"/>
    <w:rsid w:val="00367053"/>
    <w:rsid w:val="00367239"/>
    <w:rsid w:val="00367599"/>
    <w:rsid w:val="00367EED"/>
    <w:rsid w:val="003702C4"/>
    <w:rsid w:val="003728FB"/>
    <w:rsid w:val="00373142"/>
    <w:rsid w:val="0037478E"/>
    <w:rsid w:val="003750B6"/>
    <w:rsid w:val="003754F3"/>
    <w:rsid w:val="00377440"/>
    <w:rsid w:val="0037765A"/>
    <w:rsid w:val="0038013D"/>
    <w:rsid w:val="00380FB7"/>
    <w:rsid w:val="00381025"/>
    <w:rsid w:val="0038119F"/>
    <w:rsid w:val="00381240"/>
    <w:rsid w:val="00382502"/>
    <w:rsid w:val="00382720"/>
    <w:rsid w:val="00383992"/>
    <w:rsid w:val="00383BAC"/>
    <w:rsid w:val="0038454B"/>
    <w:rsid w:val="00385E03"/>
    <w:rsid w:val="00385F69"/>
    <w:rsid w:val="0038658B"/>
    <w:rsid w:val="003908C4"/>
    <w:rsid w:val="00391A79"/>
    <w:rsid w:val="00392DBA"/>
    <w:rsid w:val="00393320"/>
    <w:rsid w:val="00394134"/>
    <w:rsid w:val="003948B3"/>
    <w:rsid w:val="00394A95"/>
    <w:rsid w:val="00394C8E"/>
    <w:rsid w:val="003952D7"/>
    <w:rsid w:val="00395394"/>
    <w:rsid w:val="00395A11"/>
    <w:rsid w:val="00395D33"/>
    <w:rsid w:val="00397BA3"/>
    <w:rsid w:val="003A1222"/>
    <w:rsid w:val="003A24E8"/>
    <w:rsid w:val="003A32D7"/>
    <w:rsid w:val="003A3D69"/>
    <w:rsid w:val="003A463C"/>
    <w:rsid w:val="003B05A8"/>
    <w:rsid w:val="003B2136"/>
    <w:rsid w:val="003B2B32"/>
    <w:rsid w:val="003B2CFF"/>
    <w:rsid w:val="003B53BC"/>
    <w:rsid w:val="003B5E8C"/>
    <w:rsid w:val="003B63F5"/>
    <w:rsid w:val="003B6878"/>
    <w:rsid w:val="003B75F0"/>
    <w:rsid w:val="003B7952"/>
    <w:rsid w:val="003C0097"/>
    <w:rsid w:val="003C03CD"/>
    <w:rsid w:val="003C0B4D"/>
    <w:rsid w:val="003C1462"/>
    <w:rsid w:val="003C27DA"/>
    <w:rsid w:val="003C4EDA"/>
    <w:rsid w:val="003D08EB"/>
    <w:rsid w:val="003D1BDF"/>
    <w:rsid w:val="003D2ADD"/>
    <w:rsid w:val="003D41A5"/>
    <w:rsid w:val="003D5EFB"/>
    <w:rsid w:val="003D663C"/>
    <w:rsid w:val="003E182A"/>
    <w:rsid w:val="003E1B3F"/>
    <w:rsid w:val="003E286C"/>
    <w:rsid w:val="003E3B64"/>
    <w:rsid w:val="003E3CAD"/>
    <w:rsid w:val="003E3E0C"/>
    <w:rsid w:val="003E462E"/>
    <w:rsid w:val="003E5A71"/>
    <w:rsid w:val="003E5D19"/>
    <w:rsid w:val="003E749D"/>
    <w:rsid w:val="003F328C"/>
    <w:rsid w:val="003F4023"/>
    <w:rsid w:val="003F42D2"/>
    <w:rsid w:val="003F502F"/>
    <w:rsid w:val="003F68D9"/>
    <w:rsid w:val="003F6F10"/>
    <w:rsid w:val="003F7686"/>
    <w:rsid w:val="004019C3"/>
    <w:rsid w:val="00401AE1"/>
    <w:rsid w:val="00401C1D"/>
    <w:rsid w:val="00401CC8"/>
    <w:rsid w:val="00401F6A"/>
    <w:rsid w:val="00402633"/>
    <w:rsid w:val="004032E3"/>
    <w:rsid w:val="00403835"/>
    <w:rsid w:val="00404264"/>
    <w:rsid w:val="004069F1"/>
    <w:rsid w:val="00406A37"/>
    <w:rsid w:val="00407002"/>
    <w:rsid w:val="004110E2"/>
    <w:rsid w:val="004112A5"/>
    <w:rsid w:val="0041146D"/>
    <w:rsid w:val="004115D3"/>
    <w:rsid w:val="004116C1"/>
    <w:rsid w:val="0041172B"/>
    <w:rsid w:val="00412CB3"/>
    <w:rsid w:val="00414CFD"/>
    <w:rsid w:val="00415641"/>
    <w:rsid w:val="00416B48"/>
    <w:rsid w:val="00416F1A"/>
    <w:rsid w:val="00420BCE"/>
    <w:rsid w:val="00420BDE"/>
    <w:rsid w:val="00420C45"/>
    <w:rsid w:val="00420D5B"/>
    <w:rsid w:val="004225A5"/>
    <w:rsid w:val="00422637"/>
    <w:rsid w:val="00423B60"/>
    <w:rsid w:val="00423E08"/>
    <w:rsid w:val="00426825"/>
    <w:rsid w:val="00427A15"/>
    <w:rsid w:val="0043066E"/>
    <w:rsid w:val="004306D5"/>
    <w:rsid w:val="0043099C"/>
    <w:rsid w:val="0043164A"/>
    <w:rsid w:val="00432229"/>
    <w:rsid w:val="00432974"/>
    <w:rsid w:val="004337C8"/>
    <w:rsid w:val="0044041C"/>
    <w:rsid w:val="00440575"/>
    <w:rsid w:val="004411EA"/>
    <w:rsid w:val="00442012"/>
    <w:rsid w:val="004447DB"/>
    <w:rsid w:val="004465AF"/>
    <w:rsid w:val="004468CC"/>
    <w:rsid w:val="00446A18"/>
    <w:rsid w:val="00447612"/>
    <w:rsid w:val="00447F13"/>
    <w:rsid w:val="00451C8C"/>
    <w:rsid w:val="0045309C"/>
    <w:rsid w:val="00453797"/>
    <w:rsid w:val="00454022"/>
    <w:rsid w:val="004560CD"/>
    <w:rsid w:val="00456454"/>
    <w:rsid w:val="00456985"/>
    <w:rsid w:val="00457643"/>
    <w:rsid w:val="00461D48"/>
    <w:rsid w:val="00462BAF"/>
    <w:rsid w:val="00464BA2"/>
    <w:rsid w:val="004657DD"/>
    <w:rsid w:val="0046677B"/>
    <w:rsid w:val="00466930"/>
    <w:rsid w:val="00467E82"/>
    <w:rsid w:val="00470E75"/>
    <w:rsid w:val="0047266A"/>
    <w:rsid w:val="00473686"/>
    <w:rsid w:val="00473B65"/>
    <w:rsid w:val="00474400"/>
    <w:rsid w:val="00476700"/>
    <w:rsid w:val="00476733"/>
    <w:rsid w:val="004801A4"/>
    <w:rsid w:val="00480883"/>
    <w:rsid w:val="00481D2A"/>
    <w:rsid w:val="00482B00"/>
    <w:rsid w:val="00483F5C"/>
    <w:rsid w:val="004857D5"/>
    <w:rsid w:val="00485A58"/>
    <w:rsid w:val="004873C5"/>
    <w:rsid w:val="00487B1D"/>
    <w:rsid w:val="00490C20"/>
    <w:rsid w:val="00491C79"/>
    <w:rsid w:val="00493516"/>
    <w:rsid w:val="00494714"/>
    <w:rsid w:val="004949EF"/>
    <w:rsid w:val="00496A2B"/>
    <w:rsid w:val="004A2834"/>
    <w:rsid w:val="004A2C42"/>
    <w:rsid w:val="004A3421"/>
    <w:rsid w:val="004A4C46"/>
    <w:rsid w:val="004A5949"/>
    <w:rsid w:val="004A5B07"/>
    <w:rsid w:val="004A5BD8"/>
    <w:rsid w:val="004A7BFF"/>
    <w:rsid w:val="004B0A61"/>
    <w:rsid w:val="004B145B"/>
    <w:rsid w:val="004B28E1"/>
    <w:rsid w:val="004B449F"/>
    <w:rsid w:val="004B454C"/>
    <w:rsid w:val="004B4D21"/>
    <w:rsid w:val="004C0637"/>
    <w:rsid w:val="004C0997"/>
    <w:rsid w:val="004C0DCA"/>
    <w:rsid w:val="004C107D"/>
    <w:rsid w:val="004C1D94"/>
    <w:rsid w:val="004C27FB"/>
    <w:rsid w:val="004C37DD"/>
    <w:rsid w:val="004C4332"/>
    <w:rsid w:val="004C57CF"/>
    <w:rsid w:val="004C61D4"/>
    <w:rsid w:val="004C7595"/>
    <w:rsid w:val="004C793E"/>
    <w:rsid w:val="004D01D1"/>
    <w:rsid w:val="004D02B8"/>
    <w:rsid w:val="004D1150"/>
    <w:rsid w:val="004D297C"/>
    <w:rsid w:val="004D2E5B"/>
    <w:rsid w:val="004D3429"/>
    <w:rsid w:val="004D34DF"/>
    <w:rsid w:val="004D3A21"/>
    <w:rsid w:val="004D5FED"/>
    <w:rsid w:val="004D6D25"/>
    <w:rsid w:val="004E02D3"/>
    <w:rsid w:val="004E2FE7"/>
    <w:rsid w:val="004E4C26"/>
    <w:rsid w:val="004E4DA1"/>
    <w:rsid w:val="004E4F3B"/>
    <w:rsid w:val="004E5DFE"/>
    <w:rsid w:val="004E606B"/>
    <w:rsid w:val="004F3450"/>
    <w:rsid w:val="004F35A1"/>
    <w:rsid w:val="004F3E17"/>
    <w:rsid w:val="004F49FB"/>
    <w:rsid w:val="004F6E2D"/>
    <w:rsid w:val="004F7364"/>
    <w:rsid w:val="004F7DB1"/>
    <w:rsid w:val="004F7DDC"/>
    <w:rsid w:val="005006E4"/>
    <w:rsid w:val="00500A6D"/>
    <w:rsid w:val="00501DB6"/>
    <w:rsid w:val="00501F69"/>
    <w:rsid w:val="005021FC"/>
    <w:rsid w:val="00504921"/>
    <w:rsid w:val="0050573E"/>
    <w:rsid w:val="00505775"/>
    <w:rsid w:val="00510F8B"/>
    <w:rsid w:val="00512B03"/>
    <w:rsid w:val="00514C7E"/>
    <w:rsid w:val="005154A3"/>
    <w:rsid w:val="00515845"/>
    <w:rsid w:val="0051588E"/>
    <w:rsid w:val="005177AF"/>
    <w:rsid w:val="00517E70"/>
    <w:rsid w:val="00520F22"/>
    <w:rsid w:val="0052182E"/>
    <w:rsid w:val="00521EE7"/>
    <w:rsid w:val="005224FA"/>
    <w:rsid w:val="0052288F"/>
    <w:rsid w:val="00523CB6"/>
    <w:rsid w:val="005240F6"/>
    <w:rsid w:val="005255A2"/>
    <w:rsid w:val="005258D6"/>
    <w:rsid w:val="00525C5A"/>
    <w:rsid w:val="0053209A"/>
    <w:rsid w:val="0054005C"/>
    <w:rsid w:val="005409CB"/>
    <w:rsid w:val="0054194A"/>
    <w:rsid w:val="0054241C"/>
    <w:rsid w:val="005428F6"/>
    <w:rsid w:val="00542FB4"/>
    <w:rsid w:val="0054379C"/>
    <w:rsid w:val="00543F77"/>
    <w:rsid w:val="005442B1"/>
    <w:rsid w:val="00545526"/>
    <w:rsid w:val="00545CEF"/>
    <w:rsid w:val="00545E40"/>
    <w:rsid w:val="005513C3"/>
    <w:rsid w:val="005519EA"/>
    <w:rsid w:val="005530C2"/>
    <w:rsid w:val="005542F2"/>
    <w:rsid w:val="00554386"/>
    <w:rsid w:val="005600F6"/>
    <w:rsid w:val="005622FD"/>
    <w:rsid w:val="00562C92"/>
    <w:rsid w:val="0056304D"/>
    <w:rsid w:val="00563FBC"/>
    <w:rsid w:val="0056419E"/>
    <w:rsid w:val="00564E3C"/>
    <w:rsid w:val="00565330"/>
    <w:rsid w:val="00567C3E"/>
    <w:rsid w:val="00567D59"/>
    <w:rsid w:val="00571826"/>
    <w:rsid w:val="00572E55"/>
    <w:rsid w:val="005758A9"/>
    <w:rsid w:val="00575B07"/>
    <w:rsid w:val="00575DF2"/>
    <w:rsid w:val="005770A5"/>
    <w:rsid w:val="00577D21"/>
    <w:rsid w:val="00580C26"/>
    <w:rsid w:val="00583E6E"/>
    <w:rsid w:val="00584F98"/>
    <w:rsid w:val="00585A3D"/>
    <w:rsid w:val="0059070C"/>
    <w:rsid w:val="00591EF8"/>
    <w:rsid w:val="00592CE7"/>
    <w:rsid w:val="0059402D"/>
    <w:rsid w:val="0059618B"/>
    <w:rsid w:val="00597F48"/>
    <w:rsid w:val="005A2FC4"/>
    <w:rsid w:val="005A4992"/>
    <w:rsid w:val="005A5601"/>
    <w:rsid w:val="005A630F"/>
    <w:rsid w:val="005A74A9"/>
    <w:rsid w:val="005A7A3E"/>
    <w:rsid w:val="005B0422"/>
    <w:rsid w:val="005B08BC"/>
    <w:rsid w:val="005B0BD1"/>
    <w:rsid w:val="005B388F"/>
    <w:rsid w:val="005B3E07"/>
    <w:rsid w:val="005B4F16"/>
    <w:rsid w:val="005B6CB1"/>
    <w:rsid w:val="005B781D"/>
    <w:rsid w:val="005C0FC1"/>
    <w:rsid w:val="005C3180"/>
    <w:rsid w:val="005C5CF3"/>
    <w:rsid w:val="005C5E67"/>
    <w:rsid w:val="005C608B"/>
    <w:rsid w:val="005D0A4B"/>
    <w:rsid w:val="005D1AE2"/>
    <w:rsid w:val="005D40A6"/>
    <w:rsid w:val="005D451E"/>
    <w:rsid w:val="005D5441"/>
    <w:rsid w:val="005D5660"/>
    <w:rsid w:val="005D6FDE"/>
    <w:rsid w:val="005D7228"/>
    <w:rsid w:val="005E0045"/>
    <w:rsid w:val="005E0EAE"/>
    <w:rsid w:val="005E3841"/>
    <w:rsid w:val="005E3A9D"/>
    <w:rsid w:val="005E4948"/>
    <w:rsid w:val="005E5A91"/>
    <w:rsid w:val="005F0148"/>
    <w:rsid w:val="005F0764"/>
    <w:rsid w:val="005F0A43"/>
    <w:rsid w:val="005F306F"/>
    <w:rsid w:val="005F7340"/>
    <w:rsid w:val="00600CBA"/>
    <w:rsid w:val="0060114F"/>
    <w:rsid w:val="0060274E"/>
    <w:rsid w:val="00602AC0"/>
    <w:rsid w:val="00602F07"/>
    <w:rsid w:val="00604681"/>
    <w:rsid w:val="00604816"/>
    <w:rsid w:val="006048FD"/>
    <w:rsid w:val="00606B55"/>
    <w:rsid w:val="00606F69"/>
    <w:rsid w:val="00606FF3"/>
    <w:rsid w:val="00607B8E"/>
    <w:rsid w:val="00612362"/>
    <w:rsid w:val="00612BDB"/>
    <w:rsid w:val="00612E2D"/>
    <w:rsid w:val="00613E70"/>
    <w:rsid w:val="00616F44"/>
    <w:rsid w:val="00617226"/>
    <w:rsid w:val="00617E0A"/>
    <w:rsid w:val="00620D34"/>
    <w:rsid w:val="0062108B"/>
    <w:rsid w:val="00621305"/>
    <w:rsid w:val="006233E3"/>
    <w:rsid w:val="006234BF"/>
    <w:rsid w:val="00623878"/>
    <w:rsid w:val="0062397C"/>
    <w:rsid w:val="0062450E"/>
    <w:rsid w:val="00625AE3"/>
    <w:rsid w:val="00626AF6"/>
    <w:rsid w:val="006273BD"/>
    <w:rsid w:val="006275D6"/>
    <w:rsid w:val="006319DA"/>
    <w:rsid w:val="00631B1F"/>
    <w:rsid w:val="00632EAA"/>
    <w:rsid w:val="0063308B"/>
    <w:rsid w:val="0063445B"/>
    <w:rsid w:val="00634E87"/>
    <w:rsid w:val="00635070"/>
    <w:rsid w:val="006360F4"/>
    <w:rsid w:val="00636A76"/>
    <w:rsid w:val="00636AD9"/>
    <w:rsid w:val="00636B48"/>
    <w:rsid w:val="006374F9"/>
    <w:rsid w:val="00637D32"/>
    <w:rsid w:val="006420ED"/>
    <w:rsid w:val="006423C5"/>
    <w:rsid w:val="00643293"/>
    <w:rsid w:val="0064344E"/>
    <w:rsid w:val="00643C41"/>
    <w:rsid w:val="00645868"/>
    <w:rsid w:val="006460C3"/>
    <w:rsid w:val="0064679C"/>
    <w:rsid w:val="00650C73"/>
    <w:rsid w:val="00652F6E"/>
    <w:rsid w:val="00653475"/>
    <w:rsid w:val="0065391F"/>
    <w:rsid w:val="00653DBA"/>
    <w:rsid w:val="00654221"/>
    <w:rsid w:val="00654B9A"/>
    <w:rsid w:val="0066004C"/>
    <w:rsid w:val="006602EF"/>
    <w:rsid w:val="0066058B"/>
    <w:rsid w:val="006641B7"/>
    <w:rsid w:val="006647A5"/>
    <w:rsid w:val="006701A6"/>
    <w:rsid w:val="00670CF7"/>
    <w:rsid w:val="00673AB2"/>
    <w:rsid w:val="00675360"/>
    <w:rsid w:val="0067627E"/>
    <w:rsid w:val="0067627F"/>
    <w:rsid w:val="00676870"/>
    <w:rsid w:val="00681617"/>
    <w:rsid w:val="00682009"/>
    <w:rsid w:val="006832C0"/>
    <w:rsid w:val="00683E0B"/>
    <w:rsid w:val="00684003"/>
    <w:rsid w:val="00684F60"/>
    <w:rsid w:val="006859A4"/>
    <w:rsid w:val="006871A5"/>
    <w:rsid w:val="00687AA0"/>
    <w:rsid w:val="00687F45"/>
    <w:rsid w:val="00690736"/>
    <w:rsid w:val="00690775"/>
    <w:rsid w:val="0069101B"/>
    <w:rsid w:val="00691E63"/>
    <w:rsid w:val="00694328"/>
    <w:rsid w:val="00695638"/>
    <w:rsid w:val="00695C02"/>
    <w:rsid w:val="00696B7C"/>
    <w:rsid w:val="00697BE6"/>
    <w:rsid w:val="006A0DD9"/>
    <w:rsid w:val="006A1753"/>
    <w:rsid w:val="006A24B7"/>
    <w:rsid w:val="006A3761"/>
    <w:rsid w:val="006A380A"/>
    <w:rsid w:val="006A43AF"/>
    <w:rsid w:val="006A4A16"/>
    <w:rsid w:val="006A637D"/>
    <w:rsid w:val="006A74DA"/>
    <w:rsid w:val="006B021C"/>
    <w:rsid w:val="006B0A0C"/>
    <w:rsid w:val="006B0BF0"/>
    <w:rsid w:val="006B0DAF"/>
    <w:rsid w:val="006B196C"/>
    <w:rsid w:val="006B287A"/>
    <w:rsid w:val="006B35CA"/>
    <w:rsid w:val="006B39A5"/>
    <w:rsid w:val="006B4A73"/>
    <w:rsid w:val="006B5DB2"/>
    <w:rsid w:val="006C0FF6"/>
    <w:rsid w:val="006C10F5"/>
    <w:rsid w:val="006C35C9"/>
    <w:rsid w:val="006C4521"/>
    <w:rsid w:val="006C472D"/>
    <w:rsid w:val="006C59E0"/>
    <w:rsid w:val="006C634F"/>
    <w:rsid w:val="006C641D"/>
    <w:rsid w:val="006C6EAF"/>
    <w:rsid w:val="006D01EC"/>
    <w:rsid w:val="006D178F"/>
    <w:rsid w:val="006D31FB"/>
    <w:rsid w:val="006D3C0C"/>
    <w:rsid w:val="006D3D0E"/>
    <w:rsid w:val="006D64EF"/>
    <w:rsid w:val="006D6654"/>
    <w:rsid w:val="006D6C35"/>
    <w:rsid w:val="006D7DCD"/>
    <w:rsid w:val="006E0AD0"/>
    <w:rsid w:val="006E0DCC"/>
    <w:rsid w:val="006E1A3A"/>
    <w:rsid w:val="006E434F"/>
    <w:rsid w:val="006E6472"/>
    <w:rsid w:val="006E6B0E"/>
    <w:rsid w:val="006E7165"/>
    <w:rsid w:val="006E7B4E"/>
    <w:rsid w:val="006F0A91"/>
    <w:rsid w:val="006F0BEC"/>
    <w:rsid w:val="006F4736"/>
    <w:rsid w:val="006F48CB"/>
    <w:rsid w:val="006F4939"/>
    <w:rsid w:val="006F6A52"/>
    <w:rsid w:val="006F7044"/>
    <w:rsid w:val="0070192F"/>
    <w:rsid w:val="007026BF"/>
    <w:rsid w:val="00702A9F"/>
    <w:rsid w:val="00703DD8"/>
    <w:rsid w:val="007046BB"/>
    <w:rsid w:val="00704A64"/>
    <w:rsid w:val="00704DE3"/>
    <w:rsid w:val="0070643A"/>
    <w:rsid w:val="00707283"/>
    <w:rsid w:val="00707789"/>
    <w:rsid w:val="00710719"/>
    <w:rsid w:val="0071138F"/>
    <w:rsid w:val="00711A8C"/>
    <w:rsid w:val="00712AB3"/>
    <w:rsid w:val="00714B0F"/>
    <w:rsid w:val="00715596"/>
    <w:rsid w:val="00717049"/>
    <w:rsid w:val="0071712D"/>
    <w:rsid w:val="0072039B"/>
    <w:rsid w:val="00720A70"/>
    <w:rsid w:val="007236FA"/>
    <w:rsid w:val="00725CFC"/>
    <w:rsid w:val="00726EF5"/>
    <w:rsid w:val="00726F34"/>
    <w:rsid w:val="00727A2F"/>
    <w:rsid w:val="00730480"/>
    <w:rsid w:val="00730EE6"/>
    <w:rsid w:val="00732E1A"/>
    <w:rsid w:val="00733AD4"/>
    <w:rsid w:val="007357F8"/>
    <w:rsid w:val="0073620D"/>
    <w:rsid w:val="00736D43"/>
    <w:rsid w:val="00737F72"/>
    <w:rsid w:val="007400C0"/>
    <w:rsid w:val="007433D3"/>
    <w:rsid w:val="00743874"/>
    <w:rsid w:val="00744063"/>
    <w:rsid w:val="00744233"/>
    <w:rsid w:val="007447D8"/>
    <w:rsid w:val="00744F5B"/>
    <w:rsid w:val="00746A4F"/>
    <w:rsid w:val="007514B1"/>
    <w:rsid w:val="00753DE5"/>
    <w:rsid w:val="00753DE9"/>
    <w:rsid w:val="00754B3C"/>
    <w:rsid w:val="00754F13"/>
    <w:rsid w:val="00755C4D"/>
    <w:rsid w:val="00755D94"/>
    <w:rsid w:val="0075693C"/>
    <w:rsid w:val="007574BC"/>
    <w:rsid w:val="0076073C"/>
    <w:rsid w:val="00761A6E"/>
    <w:rsid w:val="00761B8F"/>
    <w:rsid w:val="00762F69"/>
    <w:rsid w:val="007633DD"/>
    <w:rsid w:val="00763578"/>
    <w:rsid w:val="00763833"/>
    <w:rsid w:val="00764E65"/>
    <w:rsid w:val="0076534A"/>
    <w:rsid w:val="007654A7"/>
    <w:rsid w:val="007658F2"/>
    <w:rsid w:val="00767166"/>
    <w:rsid w:val="007672B9"/>
    <w:rsid w:val="00770199"/>
    <w:rsid w:val="0077185D"/>
    <w:rsid w:val="00772BD6"/>
    <w:rsid w:val="00772C5B"/>
    <w:rsid w:val="0077442B"/>
    <w:rsid w:val="00774BF3"/>
    <w:rsid w:val="0077593E"/>
    <w:rsid w:val="00775E44"/>
    <w:rsid w:val="00776C3E"/>
    <w:rsid w:val="007774E7"/>
    <w:rsid w:val="007801B9"/>
    <w:rsid w:val="0078049F"/>
    <w:rsid w:val="00780BA9"/>
    <w:rsid w:val="0078148C"/>
    <w:rsid w:val="00781543"/>
    <w:rsid w:val="00781605"/>
    <w:rsid w:val="00782DF8"/>
    <w:rsid w:val="00783951"/>
    <w:rsid w:val="00787AC3"/>
    <w:rsid w:val="0079207B"/>
    <w:rsid w:val="0079235F"/>
    <w:rsid w:val="0079243D"/>
    <w:rsid w:val="0079307A"/>
    <w:rsid w:val="0079654C"/>
    <w:rsid w:val="007A1267"/>
    <w:rsid w:val="007A24CA"/>
    <w:rsid w:val="007A2703"/>
    <w:rsid w:val="007A3466"/>
    <w:rsid w:val="007A54EF"/>
    <w:rsid w:val="007A5656"/>
    <w:rsid w:val="007A5C06"/>
    <w:rsid w:val="007A6C47"/>
    <w:rsid w:val="007A6F2B"/>
    <w:rsid w:val="007A7562"/>
    <w:rsid w:val="007B142D"/>
    <w:rsid w:val="007B171F"/>
    <w:rsid w:val="007B31F5"/>
    <w:rsid w:val="007B6865"/>
    <w:rsid w:val="007B71D1"/>
    <w:rsid w:val="007B7E3C"/>
    <w:rsid w:val="007C1340"/>
    <w:rsid w:val="007C14A5"/>
    <w:rsid w:val="007C4633"/>
    <w:rsid w:val="007C46CB"/>
    <w:rsid w:val="007C578D"/>
    <w:rsid w:val="007C57AA"/>
    <w:rsid w:val="007C5980"/>
    <w:rsid w:val="007D3A98"/>
    <w:rsid w:val="007D4DA3"/>
    <w:rsid w:val="007D538A"/>
    <w:rsid w:val="007D59EA"/>
    <w:rsid w:val="007E0829"/>
    <w:rsid w:val="007E15A1"/>
    <w:rsid w:val="007E1AED"/>
    <w:rsid w:val="007E26D6"/>
    <w:rsid w:val="007E34EF"/>
    <w:rsid w:val="007E3F85"/>
    <w:rsid w:val="007E4A2B"/>
    <w:rsid w:val="007E4BB4"/>
    <w:rsid w:val="007E62BC"/>
    <w:rsid w:val="007E64EF"/>
    <w:rsid w:val="007E708D"/>
    <w:rsid w:val="007F0B89"/>
    <w:rsid w:val="007F11FB"/>
    <w:rsid w:val="007F2086"/>
    <w:rsid w:val="007F215B"/>
    <w:rsid w:val="007F343A"/>
    <w:rsid w:val="007F39E0"/>
    <w:rsid w:val="007F3BD3"/>
    <w:rsid w:val="007F5372"/>
    <w:rsid w:val="00800343"/>
    <w:rsid w:val="00800A46"/>
    <w:rsid w:val="008014C5"/>
    <w:rsid w:val="00802827"/>
    <w:rsid w:val="00802A87"/>
    <w:rsid w:val="00802E3A"/>
    <w:rsid w:val="008045A6"/>
    <w:rsid w:val="00804BD3"/>
    <w:rsid w:val="00805F6D"/>
    <w:rsid w:val="00810D8C"/>
    <w:rsid w:val="0081153F"/>
    <w:rsid w:val="00811CF5"/>
    <w:rsid w:val="00811F04"/>
    <w:rsid w:val="00811FF7"/>
    <w:rsid w:val="0081223A"/>
    <w:rsid w:val="00813A25"/>
    <w:rsid w:val="00813B75"/>
    <w:rsid w:val="0081521A"/>
    <w:rsid w:val="00817780"/>
    <w:rsid w:val="00820942"/>
    <w:rsid w:val="008213B0"/>
    <w:rsid w:val="00821443"/>
    <w:rsid w:val="008251B9"/>
    <w:rsid w:val="00826258"/>
    <w:rsid w:val="008269BA"/>
    <w:rsid w:val="008270E2"/>
    <w:rsid w:val="00830431"/>
    <w:rsid w:val="00830BBA"/>
    <w:rsid w:val="00831471"/>
    <w:rsid w:val="0083256A"/>
    <w:rsid w:val="00832C82"/>
    <w:rsid w:val="008330D9"/>
    <w:rsid w:val="00833A86"/>
    <w:rsid w:val="00833FC9"/>
    <w:rsid w:val="0083405F"/>
    <w:rsid w:val="00834345"/>
    <w:rsid w:val="008343A5"/>
    <w:rsid w:val="008359E6"/>
    <w:rsid w:val="008370A6"/>
    <w:rsid w:val="00840B16"/>
    <w:rsid w:val="00840B6E"/>
    <w:rsid w:val="00841983"/>
    <w:rsid w:val="00841EF7"/>
    <w:rsid w:val="008431B4"/>
    <w:rsid w:val="008436DF"/>
    <w:rsid w:val="00843BA0"/>
    <w:rsid w:val="008451F2"/>
    <w:rsid w:val="00846334"/>
    <w:rsid w:val="00847162"/>
    <w:rsid w:val="008471C3"/>
    <w:rsid w:val="00850487"/>
    <w:rsid w:val="00850DF1"/>
    <w:rsid w:val="0085141A"/>
    <w:rsid w:val="0085293D"/>
    <w:rsid w:val="00852F7E"/>
    <w:rsid w:val="00853646"/>
    <w:rsid w:val="0085485A"/>
    <w:rsid w:val="00854929"/>
    <w:rsid w:val="00855054"/>
    <w:rsid w:val="008551EB"/>
    <w:rsid w:val="00855E39"/>
    <w:rsid w:val="00856335"/>
    <w:rsid w:val="008600E7"/>
    <w:rsid w:val="00860835"/>
    <w:rsid w:val="00860B19"/>
    <w:rsid w:val="00861EF2"/>
    <w:rsid w:val="00862246"/>
    <w:rsid w:val="008631EB"/>
    <w:rsid w:val="008654F2"/>
    <w:rsid w:val="00866F18"/>
    <w:rsid w:val="008675F1"/>
    <w:rsid w:val="00871790"/>
    <w:rsid w:val="00874038"/>
    <w:rsid w:val="00875D08"/>
    <w:rsid w:val="008761B9"/>
    <w:rsid w:val="008769DF"/>
    <w:rsid w:val="00876C7E"/>
    <w:rsid w:val="008774A9"/>
    <w:rsid w:val="00880EB4"/>
    <w:rsid w:val="00881DDB"/>
    <w:rsid w:val="00883554"/>
    <w:rsid w:val="00883760"/>
    <w:rsid w:val="008844D3"/>
    <w:rsid w:val="00890078"/>
    <w:rsid w:val="008908BF"/>
    <w:rsid w:val="00891204"/>
    <w:rsid w:val="008918D6"/>
    <w:rsid w:val="00892275"/>
    <w:rsid w:val="00892877"/>
    <w:rsid w:val="00893DED"/>
    <w:rsid w:val="00894BE9"/>
    <w:rsid w:val="00894DA5"/>
    <w:rsid w:val="00897DD4"/>
    <w:rsid w:val="008A14C3"/>
    <w:rsid w:val="008A2A5A"/>
    <w:rsid w:val="008A2B2F"/>
    <w:rsid w:val="008A3DE3"/>
    <w:rsid w:val="008A4666"/>
    <w:rsid w:val="008A4E31"/>
    <w:rsid w:val="008A7F8B"/>
    <w:rsid w:val="008B1C6B"/>
    <w:rsid w:val="008B5673"/>
    <w:rsid w:val="008B5D81"/>
    <w:rsid w:val="008B636B"/>
    <w:rsid w:val="008B7591"/>
    <w:rsid w:val="008C46FE"/>
    <w:rsid w:val="008C60C0"/>
    <w:rsid w:val="008C648F"/>
    <w:rsid w:val="008C6E2B"/>
    <w:rsid w:val="008D0398"/>
    <w:rsid w:val="008D0E1C"/>
    <w:rsid w:val="008D238B"/>
    <w:rsid w:val="008D29AD"/>
    <w:rsid w:val="008D2BC2"/>
    <w:rsid w:val="008D2E1D"/>
    <w:rsid w:val="008D4909"/>
    <w:rsid w:val="008D490D"/>
    <w:rsid w:val="008D5580"/>
    <w:rsid w:val="008D6FE4"/>
    <w:rsid w:val="008D7B36"/>
    <w:rsid w:val="008E1392"/>
    <w:rsid w:val="008E220D"/>
    <w:rsid w:val="008E2679"/>
    <w:rsid w:val="008E3AAB"/>
    <w:rsid w:val="008E426B"/>
    <w:rsid w:val="008E61D4"/>
    <w:rsid w:val="008E7071"/>
    <w:rsid w:val="008F066B"/>
    <w:rsid w:val="008F1539"/>
    <w:rsid w:val="008F180E"/>
    <w:rsid w:val="008F2026"/>
    <w:rsid w:val="008F40E5"/>
    <w:rsid w:val="008F4359"/>
    <w:rsid w:val="008F45C4"/>
    <w:rsid w:val="008F46BD"/>
    <w:rsid w:val="008F60CD"/>
    <w:rsid w:val="008F770D"/>
    <w:rsid w:val="00900B05"/>
    <w:rsid w:val="009029F1"/>
    <w:rsid w:val="00903B73"/>
    <w:rsid w:val="0090423A"/>
    <w:rsid w:val="009049D6"/>
    <w:rsid w:val="009063A6"/>
    <w:rsid w:val="009079FA"/>
    <w:rsid w:val="0091023B"/>
    <w:rsid w:val="00911680"/>
    <w:rsid w:val="0091168F"/>
    <w:rsid w:val="00911AEA"/>
    <w:rsid w:val="009127C8"/>
    <w:rsid w:val="00912E53"/>
    <w:rsid w:val="00913915"/>
    <w:rsid w:val="009141EC"/>
    <w:rsid w:val="009163D0"/>
    <w:rsid w:val="00916A59"/>
    <w:rsid w:val="00917964"/>
    <w:rsid w:val="00921B14"/>
    <w:rsid w:val="0092306D"/>
    <w:rsid w:val="00923DBC"/>
    <w:rsid w:val="00924357"/>
    <w:rsid w:val="0092725C"/>
    <w:rsid w:val="00927EA9"/>
    <w:rsid w:val="00930CE7"/>
    <w:rsid w:val="0093269B"/>
    <w:rsid w:val="00932B6B"/>
    <w:rsid w:val="00932B93"/>
    <w:rsid w:val="009341A8"/>
    <w:rsid w:val="00934473"/>
    <w:rsid w:val="009347C0"/>
    <w:rsid w:val="00935C01"/>
    <w:rsid w:val="009372C2"/>
    <w:rsid w:val="00937389"/>
    <w:rsid w:val="0093766C"/>
    <w:rsid w:val="00937E37"/>
    <w:rsid w:val="00940DD1"/>
    <w:rsid w:val="00940EBF"/>
    <w:rsid w:val="00941E94"/>
    <w:rsid w:val="00942E0E"/>
    <w:rsid w:val="00942E34"/>
    <w:rsid w:val="009435E0"/>
    <w:rsid w:val="009467EF"/>
    <w:rsid w:val="00947AB8"/>
    <w:rsid w:val="00947D9D"/>
    <w:rsid w:val="00950515"/>
    <w:rsid w:val="009509FF"/>
    <w:rsid w:val="00950C2A"/>
    <w:rsid w:val="00950FA6"/>
    <w:rsid w:val="009517D9"/>
    <w:rsid w:val="00952237"/>
    <w:rsid w:val="00953F63"/>
    <w:rsid w:val="00955F8B"/>
    <w:rsid w:val="0095687C"/>
    <w:rsid w:val="00957245"/>
    <w:rsid w:val="0096003D"/>
    <w:rsid w:val="009601F4"/>
    <w:rsid w:val="00965B14"/>
    <w:rsid w:val="00970A24"/>
    <w:rsid w:val="009712D5"/>
    <w:rsid w:val="00971B4A"/>
    <w:rsid w:val="00972065"/>
    <w:rsid w:val="00973DC9"/>
    <w:rsid w:val="0097505A"/>
    <w:rsid w:val="009751B4"/>
    <w:rsid w:val="009760CB"/>
    <w:rsid w:val="0097639B"/>
    <w:rsid w:val="00976B22"/>
    <w:rsid w:val="009779FA"/>
    <w:rsid w:val="00981A09"/>
    <w:rsid w:val="00984DC8"/>
    <w:rsid w:val="0098556B"/>
    <w:rsid w:val="00986A9E"/>
    <w:rsid w:val="00990006"/>
    <w:rsid w:val="009901C4"/>
    <w:rsid w:val="009906D1"/>
    <w:rsid w:val="009910DB"/>
    <w:rsid w:val="00991FDF"/>
    <w:rsid w:val="009925DF"/>
    <w:rsid w:val="00992B49"/>
    <w:rsid w:val="009933C4"/>
    <w:rsid w:val="00993FF1"/>
    <w:rsid w:val="00994663"/>
    <w:rsid w:val="009946B4"/>
    <w:rsid w:val="009958C6"/>
    <w:rsid w:val="00996367"/>
    <w:rsid w:val="00996F48"/>
    <w:rsid w:val="00997475"/>
    <w:rsid w:val="009A0270"/>
    <w:rsid w:val="009A1149"/>
    <w:rsid w:val="009A1C33"/>
    <w:rsid w:val="009A3DAA"/>
    <w:rsid w:val="009A5436"/>
    <w:rsid w:val="009A5EC7"/>
    <w:rsid w:val="009A7CC8"/>
    <w:rsid w:val="009B0E08"/>
    <w:rsid w:val="009B19D8"/>
    <w:rsid w:val="009B1D90"/>
    <w:rsid w:val="009B2E21"/>
    <w:rsid w:val="009B4D2D"/>
    <w:rsid w:val="009B55DC"/>
    <w:rsid w:val="009B69D4"/>
    <w:rsid w:val="009B7098"/>
    <w:rsid w:val="009B7197"/>
    <w:rsid w:val="009B7D86"/>
    <w:rsid w:val="009C2A7C"/>
    <w:rsid w:val="009C32E0"/>
    <w:rsid w:val="009C3724"/>
    <w:rsid w:val="009C45D1"/>
    <w:rsid w:val="009C72E1"/>
    <w:rsid w:val="009C73A1"/>
    <w:rsid w:val="009D01D8"/>
    <w:rsid w:val="009D0B41"/>
    <w:rsid w:val="009D0F9C"/>
    <w:rsid w:val="009D123B"/>
    <w:rsid w:val="009D4CFB"/>
    <w:rsid w:val="009D5D8C"/>
    <w:rsid w:val="009D6F55"/>
    <w:rsid w:val="009D7D57"/>
    <w:rsid w:val="009E0BEE"/>
    <w:rsid w:val="009E0FEE"/>
    <w:rsid w:val="009E22DE"/>
    <w:rsid w:val="009E7C13"/>
    <w:rsid w:val="009F001A"/>
    <w:rsid w:val="009F1AF9"/>
    <w:rsid w:val="009F220A"/>
    <w:rsid w:val="009F62C1"/>
    <w:rsid w:val="009F6C6E"/>
    <w:rsid w:val="009F7FD0"/>
    <w:rsid w:val="00A00B42"/>
    <w:rsid w:val="00A00FAE"/>
    <w:rsid w:val="00A01BC5"/>
    <w:rsid w:val="00A027F6"/>
    <w:rsid w:val="00A02FDE"/>
    <w:rsid w:val="00A04251"/>
    <w:rsid w:val="00A04A6C"/>
    <w:rsid w:val="00A0697F"/>
    <w:rsid w:val="00A0762B"/>
    <w:rsid w:val="00A079AF"/>
    <w:rsid w:val="00A138D8"/>
    <w:rsid w:val="00A15D2E"/>
    <w:rsid w:val="00A17C7A"/>
    <w:rsid w:val="00A17DA6"/>
    <w:rsid w:val="00A2091D"/>
    <w:rsid w:val="00A215DB"/>
    <w:rsid w:val="00A22906"/>
    <w:rsid w:val="00A2369F"/>
    <w:rsid w:val="00A2391D"/>
    <w:rsid w:val="00A24F40"/>
    <w:rsid w:val="00A25A50"/>
    <w:rsid w:val="00A25FDD"/>
    <w:rsid w:val="00A2655E"/>
    <w:rsid w:val="00A273BE"/>
    <w:rsid w:val="00A27403"/>
    <w:rsid w:val="00A27D70"/>
    <w:rsid w:val="00A27FAF"/>
    <w:rsid w:val="00A3027A"/>
    <w:rsid w:val="00A307B8"/>
    <w:rsid w:val="00A308B4"/>
    <w:rsid w:val="00A30EF5"/>
    <w:rsid w:val="00A31477"/>
    <w:rsid w:val="00A3197D"/>
    <w:rsid w:val="00A321F0"/>
    <w:rsid w:val="00A32F1F"/>
    <w:rsid w:val="00A34100"/>
    <w:rsid w:val="00A345DD"/>
    <w:rsid w:val="00A34C8C"/>
    <w:rsid w:val="00A35622"/>
    <w:rsid w:val="00A35E9E"/>
    <w:rsid w:val="00A36E33"/>
    <w:rsid w:val="00A3772E"/>
    <w:rsid w:val="00A404A8"/>
    <w:rsid w:val="00A40891"/>
    <w:rsid w:val="00A409F1"/>
    <w:rsid w:val="00A4169A"/>
    <w:rsid w:val="00A44ABB"/>
    <w:rsid w:val="00A44B13"/>
    <w:rsid w:val="00A44F87"/>
    <w:rsid w:val="00A45042"/>
    <w:rsid w:val="00A461CB"/>
    <w:rsid w:val="00A46A47"/>
    <w:rsid w:val="00A472AD"/>
    <w:rsid w:val="00A477A2"/>
    <w:rsid w:val="00A50FFB"/>
    <w:rsid w:val="00A51244"/>
    <w:rsid w:val="00A531AB"/>
    <w:rsid w:val="00A53FF3"/>
    <w:rsid w:val="00A561BA"/>
    <w:rsid w:val="00A6071B"/>
    <w:rsid w:val="00A60F63"/>
    <w:rsid w:val="00A627DA"/>
    <w:rsid w:val="00A636A6"/>
    <w:rsid w:val="00A64B0D"/>
    <w:rsid w:val="00A654EC"/>
    <w:rsid w:val="00A665E7"/>
    <w:rsid w:val="00A66C62"/>
    <w:rsid w:val="00A67C1F"/>
    <w:rsid w:val="00A72582"/>
    <w:rsid w:val="00A734C0"/>
    <w:rsid w:val="00A73D56"/>
    <w:rsid w:val="00A741BF"/>
    <w:rsid w:val="00A75AFF"/>
    <w:rsid w:val="00A75D43"/>
    <w:rsid w:val="00A75F3C"/>
    <w:rsid w:val="00A77E98"/>
    <w:rsid w:val="00A800B4"/>
    <w:rsid w:val="00A801C3"/>
    <w:rsid w:val="00A804C2"/>
    <w:rsid w:val="00A82504"/>
    <w:rsid w:val="00A83DD6"/>
    <w:rsid w:val="00A84247"/>
    <w:rsid w:val="00A842EF"/>
    <w:rsid w:val="00A8447E"/>
    <w:rsid w:val="00A85203"/>
    <w:rsid w:val="00A8624D"/>
    <w:rsid w:val="00A87371"/>
    <w:rsid w:val="00A87A14"/>
    <w:rsid w:val="00A9001F"/>
    <w:rsid w:val="00A901AB"/>
    <w:rsid w:val="00A902E0"/>
    <w:rsid w:val="00A919A1"/>
    <w:rsid w:val="00A9308D"/>
    <w:rsid w:val="00A94978"/>
    <w:rsid w:val="00A96C43"/>
    <w:rsid w:val="00AA00F5"/>
    <w:rsid w:val="00AA18C0"/>
    <w:rsid w:val="00AA28DD"/>
    <w:rsid w:val="00AA2FDE"/>
    <w:rsid w:val="00AA3DD6"/>
    <w:rsid w:val="00AA45F4"/>
    <w:rsid w:val="00AA580A"/>
    <w:rsid w:val="00AA59F4"/>
    <w:rsid w:val="00AA5C6E"/>
    <w:rsid w:val="00AA652A"/>
    <w:rsid w:val="00AA7942"/>
    <w:rsid w:val="00AB09C6"/>
    <w:rsid w:val="00AB1287"/>
    <w:rsid w:val="00AB15EA"/>
    <w:rsid w:val="00AB20FB"/>
    <w:rsid w:val="00AB2ED4"/>
    <w:rsid w:val="00AB3B97"/>
    <w:rsid w:val="00AB4AFC"/>
    <w:rsid w:val="00AB536D"/>
    <w:rsid w:val="00AB5BB9"/>
    <w:rsid w:val="00AB7793"/>
    <w:rsid w:val="00AB7D94"/>
    <w:rsid w:val="00AC170D"/>
    <w:rsid w:val="00AC18B9"/>
    <w:rsid w:val="00AC2628"/>
    <w:rsid w:val="00AC4E3C"/>
    <w:rsid w:val="00AC5952"/>
    <w:rsid w:val="00AC5E45"/>
    <w:rsid w:val="00AC6A1C"/>
    <w:rsid w:val="00AC6C2D"/>
    <w:rsid w:val="00AC6DF5"/>
    <w:rsid w:val="00AC7C38"/>
    <w:rsid w:val="00AC7DC8"/>
    <w:rsid w:val="00AD2A59"/>
    <w:rsid w:val="00AD3EC0"/>
    <w:rsid w:val="00AD48B7"/>
    <w:rsid w:val="00AD5C65"/>
    <w:rsid w:val="00AD67A7"/>
    <w:rsid w:val="00AD7F6F"/>
    <w:rsid w:val="00AE3237"/>
    <w:rsid w:val="00AE3A93"/>
    <w:rsid w:val="00AE3D39"/>
    <w:rsid w:val="00AE44FC"/>
    <w:rsid w:val="00AE4693"/>
    <w:rsid w:val="00AE4B66"/>
    <w:rsid w:val="00AE4E8D"/>
    <w:rsid w:val="00AE7685"/>
    <w:rsid w:val="00AF02FB"/>
    <w:rsid w:val="00AF12F3"/>
    <w:rsid w:val="00AF2AE4"/>
    <w:rsid w:val="00AF41BB"/>
    <w:rsid w:val="00AF42D3"/>
    <w:rsid w:val="00AF4A78"/>
    <w:rsid w:val="00AF5041"/>
    <w:rsid w:val="00AF6373"/>
    <w:rsid w:val="00AF7935"/>
    <w:rsid w:val="00AF7F1E"/>
    <w:rsid w:val="00B000F8"/>
    <w:rsid w:val="00B0012C"/>
    <w:rsid w:val="00B0085F"/>
    <w:rsid w:val="00B0131A"/>
    <w:rsid w:val="00B018B5"/>
    <w:rsid w:val="00B018F9"/>
    <w:rsid w:val="00B01BA5"/>
    <w:rsid w:val="00B03AED"/>
    <w:rsid w:val="00B03CBC"/>
    <w:rsid w:val="00B04C3F"/>
    <w:rsid w:val="00B04D7F"/>
    <w:rsid w:val="00B06C8C"/>
    <w:rsid w:val="00B074C2"/>
    <w:rsid w:val="00B07E2C"/>
    <w:rsid w:val="00B10C67"/>
    <w:rsid w:val="00B124E0"/>
    <w:rsid w:val="00B135EC"/>
    <w:rsid w:val="00B15DE6"/>
    <w:rsid w:val="00B162AA"/>
    <w:rsid w:val="00B16898"/>
    <w:rsid w:val="00B17957"/>
    <w:rsid w:val="00B17FF2"/>
    <w:rsid w:val="00B2134A"/>
    <w:rsid w:val="00B21362"/>
    <w:rsid w:val="00B215B0"/>
    <w:rsid w:val="00B22088"/>
    <w:rsid w:val="00B23041"/>
    <w:rsid w:val="00B230A9"/>
    <w:rsid w:val="00B23662"/>
    <w:rsid w:val="00B23A4D"/>
    <w:rsid w:val="00B23C18"/>
    <w:rsid w:val="00B24757"/>
    <w:rsid w:val="00B25375"/>
    <w:rsid w:val="00B25A1B"/>
    <w:rsid w:val="00B25FF2"/>
    <w:rsid w:val="00B27301"/>
    <w:rsid w:val="00B30621"/>
    <w:rsid w:val="00B30D14"/>
    <w:rsid w:val="00B30DFC"/>
    <w:rsid w:val="00B32C34"/>
    <w:rsid w:val="00B33A9F"/>
    <w:rsid w:val="00B35114"/>
    <w:rsid w:val="00B35C5C"/>
    <w:rsid w:val="00B35DBD"/>
    <w:rsid w:val="00B3629C"/>
    <w:rsid w:val="00B37C44"/>
    <w:rsid w:val="00B4102E"/>
    <w:rsid w:val="00B41142"/>
    <w:rsid w:val="00B4156D"/>
    <w:rsid w:val="00B422AB"/>
    <w:rsid w:val="00B4277F"/>
    <w:rsid w:val="00B42D85"/>
    <w:rsid w:val="00B43264"/>
    <w:rsid w:val="00B45EC1"/>
    <w:rsid w:val="00B5084B"/>
    <w:rsid w:val="00B50D04"/>
    <w:rsid w:val="00B52897"/>
    <w:rsid w:val="00B52A8D"/>
    <w:rsid w:val="00B5410C"/>
    <w:rsid w:val="00B5482E"/>
    <w:rsid w:val="00B54FDD"/>
    <w:rsid w:val="00B55CFF"/>
    <w:rsid w:val="00B5703F"/>
    <w:rsid w:val="00B5721D"/>
    <w:rsid w:val="00B57C52"/>
    <w:rsid w:val="00B60B6B"/>
    <w:rsid w:val="00B6489E"/>
    <w:rsid w:val="00B65AF1"/>
    <w:rsid w:val="00B65EBF"/>
    <w:rsid w:val="00B67C1F"/>
    <w:rsid w:val="00B67C22"/>
    <w:rsid w:val="00B702CE"/>
    <w:rsid w:val="00B7142E"/>
    <w:rsid w:val="00B718CE"/>
    <w:rsid w:val="00B7197D"/>
    <w:rsid w:val="00B71F16"/>
    <w:rsid w:val="00B731A7"/>
    <w:rsid w:val="00B731FC"/>
    <w:rsid w:val="00B73833"/>
    <w:rsid w:val="00B74B95"/>
    <w:rsid w:val="00B752C8"/>
    <w:rsid w:val="00B761ED"/>
    <w:rsid w:val="00B76E25"/>
    <w:rsid w:val="00B776F2"/>
    <w:rsid w:val="00B81701"/>
    <w:rsid w:val="00B81C31"/>
    <w:rsid w:val="00B81CAF"/>
    <w:rsid w:val="00B8236E"/>
    <w:rsid w:val="00B82610"/>
    <w:rsid w:val="00B83C0B"/>
    <w:rsid w:val="00B83D1C"/>
    <w:rsid w:val="00B83DFB"/>
    <w:rsid w:val="00B8641C"/>
    <w:rsid w:val="00B87258"/>
    <w:rsid w:val="00B90153"/>
    <w:rsid w:val="00B90B86"/>
    <w:rsid w:val="00B90ECB"/>
    <w:rsid w:val="00B911B3"/>
    <w:rsid w:val="00B92136"/>
    <w:rsid w:val="00B9330D"/>
    <w:rsid w:val="00B95777"/>
    <w:rsid w:val="00B974C8"/>
    <w:rsid w:val="00B97EE6"/>
    <w:rsid w:val="00BA0BAB"/>
    <w:rsid w:val="00BA1E3D"/>
    <w:rsid w:val="00BA1F23"/>
    <w:rsid w:val="00BA2A08"/>
    <w:rsid w:val="00BA40A9"/>
    <w:rsid w:val="00BA49B2"/>
    <w:rsid w:val="00BA5214"/>
    <w:rsid w:val="00BA61B1"/>
    <w:rsid w:val="00BA7B81"/>
    <w:rsid w:val="00BB1F92"/>
    <w:rsid w:val="00BB280B"/>
    <w:rsid w:val="00BB2A1F"/>
    <w:rsid w:val="00BB3606"/>
    <w:rsid w:val="00BB3A2F"/>
    <w:rsid w:val="00BB42CC"/>
    <w:rsid w:val="00BB4764"/>
    <w:rsid w:val="00BB4D8C"/>
    <w:rsid w:val="00BB553F"/>
    <w:rsid w:val="00BB5E68"/>
    <w:rsid w:val="00BB6761"/>
    <w:rsid w:val="00BB7255"/>
    <w:rsid w:val="00BC1161"/>
    <w:rsid w:val="00BC172F"/>
    <w:rsid w:val="00BC21FB"/>
    <w:rsid w:val="00BC25A9"/>
    <w:rsid w:val="00BC3E56"/>
    <w:rsid w:val="00BC3E6A"/>
    <w:rsid w:val="00BC63DB"/>
    <w:rsid w:val="00BC6555"/>
    <w:rsid w:val="00BC69CA"/>
    <w:rsid w:val="00BC73E5"/>
    <w:rsid w:val="00BD14B0"/>
    <w:rsid w:val="00BD2F6E"/>
    <w:rsid w:val="00BD387D"/>
    <w:rsid w:val="00BD3A17"/>
    <w:rsid w:val="00BD50FC"/>
    <w:rsid w:val="00BD512A"/>
    <w:rsid w:val="00BD620D"/>
    <w:rsid w:val="00BD635C"/>
    <w:rsid w:val="00BD701C"/>
    <w:rsid w:val="00BD76EB"/>
    <w:rsid w:val="00BD7BF2"/>
    <w:rsid w:val="00BD7FF7"/>
    <w:rsid w:val="00BE0342"/>
    <w:rsid w:val="00BE15E9"/>
    <w:rsid w:val="00BE1712"/>
    <w:rsid w:val="00BE1A77"/>
    <w:rsid w:val="00BE257A"/>
    <w:rsid w:val="00BE3DB5"/>
    <w:rsid w:val="00BE5E46"/>
    <w:rsid w:val="00BE6BD9"/>
    <w:rsid w:val="00BE70FA"/>
    <w:rsid w:val="00BE7C61"/>
    <w:rsid w:val="00BF28CE"/>
    <w:rsid w:val="00BF3AC5"/>
    <w:rsid w:val="00BF5006"/>
    <w:rsid w:val="00BF5C20"/>
    <w:rsid w:val="00BF66F4"/>
    <w:rsid w:val="00BF7AED"/>
    <w:rsid w:val="00C00748"/>
    <w:rsid w:val="00C014A3"/>
    <w:rsid w:val="00C0184E"/>
    <w:rsid w:val="00C02421"/>
    <w:rsid w:val="00C02538"/>
    <w:rsid w:val="00C04489"/>
    <w:rsid w:val="00C06A48"/>
    <w:rsid w:val="00C07B96"/>
    <w:rsid w:val="00C12A71"/>
    <w:rsid w:val="00C15793"/>
    <w:rsid w:val="00C15D90"/>
    <w:rsid w:val="00C1781D"/>
    <w:rsid w:val="00C179AC"/>
    <w:rsid w:val="00C17FD4"/>
    <w:rsid w:val="00C2005B"/>
    <w:rsid w:val="00C20DA2"/>
    <w:rsid w:val="00C214FD"/>
    <w:rsid w:val="00C21594"/>
    <w:rsid w:val="00C21649"/>
    <w:rsid w:val="00C21C25"/>
    <w:rsid w:val="00C22E58"/>
    <w:rsid w:val="00C23B6B"/>
    <w:rsid w:val="00C23C25"/>
    <w:rsid w:val="00C23D35"/>
    <w:rsid w:val="00C240BD"/>
    <w:rsid w:val="00C24285"/>
    <w:rsid w:val="00C24A1C"/>
    <w:rsid w:val="00C25F70"/>
    <w:rsid w:val="00C26531"/>
    <w:rsid w:val="00C32E33"/>
    <w:rsid w:val="00C3351F"/>
    <w:rsid w:val="00C3352A"/>
    <w:rsid w:val="00C336F8"/>
    <w:rsid w:val="00C337CC"/>
    <w:rsid w:val="00C35146"/>
    <w:rsid w:val="00C367EA"/>
    <w:rsid w:val="00C373FD"/>
    <w:rsid w:val="00C3756A"/>
    <w:rsid w:val="00C37E2F"/>
    <w:rsid w:val="00C407EF"/>
    <w:rsid w:val="00C43239"/>
    <w:rsid w:val="00C45D23"/>
    <w:rsid w:val="00C507BA"/>
    <w:rsid w:val="00C50DC7"/>
    <w:rsid w:val="00C53106"/>
    <w:rsid w:val="00C5412E"/>
    <w:rsid w:val="00C5448E"/>
    <w:rsid w:val="00C54D0E"/>
    <w:rsid w:val="00C54F8B"/>
    <w:rsid w:val="00C55ECA"/>
    <w:rsid w:val="00C566C3"/>
    <w:rsid w:val="00C57CB0"/>
    <w:rsid w:val="00C606D4"/>
    <w:rsid w:val="00C60A78"/>
    <w:rsid w:val="00C620BE"/>
    <w:rsid w:val="00C624EF"/>
    <w:rsid w:val="00C62D7C"/>
    <w:rsid w:val="00C64D07"/>
    <w:rsid w:val="00C65BA5"/>
    <w:rsid w:val="00C65DC9"/>
    <w:rsid w:val="00C70863"/>
    <w:rsid w:val="00C732B7"/>
    <w:rsid w:val="00C735E0"/>
    <w:rsid w:val="00C7405E"/>
    <w:rsid w:val="00C7620D"/>
    <w:rsid w:val="00C76EFA"/>
    <w:rsid w:val="00C8023C"/>
    <w:rsid w:val="00C80656"/>
    <w:rsid w:val="00C80D99"/>
    <w:rsid w:val="00C8169C"/>
    <w:rsid w:val="00C8255E"/>
    <w:rsid w:val="00C82F97"/>
    <w:rsid w:val="00C85349"/>
    <w:rsid w:val="00C856C1"/>
    <w:rsid w:val="00C85B65"/>
    <w:rsid w:val="00C86AB6"/>
    <w:rsid w:val="00C86F3C"/>
    <w:rsid w:val="00C87891"/>
    <w:rsid w:val="00C87D28"/>
    <w:rsid w:val="00C900FC"/>
    <w:rsid w:val="00C902B5"/>
    <w:rsid w:val="00C91DC4"/>
    <w:rsid w:val="00C92A3F"/>
    <w:rsid w:val="00C93152"/>
    <w:rsid w:val="00C94119"/>
    <w:rsid w:val="00C94164"/>
    <w:rsid w:val="00C955D5"/>
    <w:rsid w:val="00C95663"/>
    <w:rsid w:val="00C96375"/>
    <w:rsid w:val="00C97C00"/>
    <w:rsid w:val="00CA08EA"/>
    <w:rsid w:val="00CA0BD9"/>
    <w:rsid w:val="00CA151C"/>
    <w:rsid w:val="00CA23A7"/>
    <w:rsid w:val="00CA31E9"/>
    <w:rsid w:val="00CA3A8D"/>
    <w:rsid w:val="00CA5444"/>
    <w:rsid w:val="00CB45A3"/>
    <w:rsid w:val="00CB4854"/>
    <w:rsid w:val="00CB5FE1"/>
    <w:rsid w:val="00CB6C73"/>
    <w:rsid w:val="00CB7366"/>
    <w:rsid w:val="00CB76D5"/>
    <w:rsid w:val="00CC0769"/>
    <w:rsid w:val="00CC1897"/>
    <w:rsid w:val="00CC24D5"/>
    <w:rsid w:val="00CC3773"/>
    <w:rsid w:val="00CC4362"/>
    <w:rsid w:val="00CC585B"/>
    <w:rsid w:val="00CD06AD"/>
    <w:rsid w:val="00CD1B88"/>
    <w:rsid w:val="00CD2141"/>
    <w:rsid w:val="00CD337D"/>
    <w:rsid w:val="00CD3972"/>
    <w:rsid w:val="00CD4D97"/>
    <w:rsid w:val="00CD6EBA"/>
    <w:rsid w:val="00CE068E"/>
    <w:rsid w:val="00CE198D"/>
    <w:rsid w:val="00CE21DB"/>
    <w:rsid w:val="00CE3206"/>
    <w:rsid w:val="00CE3955"/>
    <w:rsid w:val="00CE3BFE"/>
    <w:rsid w:val="00CE42E7"/>
    <w:rsid w:val="00CE4DEC"/>
    <w:rsid w:val="00CE5C08"/>
    <w:rsid w:val="00CE778C"/>
    <w:rsid w:val="00CF1789"/>
    <w:rsid w:val="00CF3144"/>
    <w:rsid w:val="00CF4284"/>
    <w:rsid w:val="00CF5C74"/>
    <w:rsid w:val="00CF61F0"/>
    <w:rsid w:val="00CF690F"/>
    <w:rsid w:val="00CF7FF8"/>
    <w:rsid w:val="00D03DA9"/>
    <w:rsid w:val="00D06ADB"/>
    <w:rsid w:val="00D07DCB"/>
    <w:rsid w:val="00D13526"/>
    <w:rsid w:val="00D13544"/>
    <w:rsid w:val="00D13CC0"/>
    <w:rsid w:val="00D13DDB"/>
    <w:rsid w:val="00D15C83"/>
    <w:rsid w:val="00D15FFB"/>
    <w:rsid w:val="00D16E6F"/>
    <w:rsid w:val="00D17E01"/>
    <w:rsid w:val="00D17FF4"/>
    <w:rsid w:val="00D222DE"/>
    <w:rsid w:val="00D22B10"/>
    <w:rsid w:val="00D23D5F"/>
    <w:rsid w:val="00D24188"/>
    <w:rsid w:val="00D2583B"/>
    <w:rsid w:val="00D2679F"/>
    <w:rsid w:val="00D27672"/>
    <w:rsid w:val="00D30F7E"/>
    <w:rsid w:val="00D3102B"/>
    <w:rsid w:val="00D31DF7"/>
    <w:rsid w:val="00D32D69"/>
    <w:rsid w:val="00D34E58"/>
    <w:rsid w:val="00D35C37"/>
    <w:rsid w:val="00D37111"/>
    <w:rsid w:val="00D37A42"/>
    <w:rsid w:val="00D40055"/>
    <w:rsid w:val="00D4278D"/>
    <w:rsid w:val="00D42883"/>
    <w:rsid w:val="00D42B38"/>
    <w:rsid w:val="00D43DAB"/>
    <w:rsid w:val="00D4418E"/>
    <w:rsid w:val="00D452F3"/>
    <w:rsid w:val="00D458DE"/>
    <w:rsid w:val="00D4603D"/>
    <w:rsid w:val="00D503A7"/>
    <w:rsid w:val="00D52828"/>
    <w:rsid w:val="00D53491"/>
    <w:rsid w:val="00D53649"/>
    <w:rsid w:val="00D5530C"/>
    <w:rsid w:val="00D5598E"/>
    <w:rsid w:val="00D5702B"/>
    <w:rsid w:val="00D608AD"/>
    <w:rsid w:val="00D61178"/>
    <w:rsid w:val="00D624A8"/>
    <w:rsid w:val="00D62EFD"/>
    <w:rsid w:val="00D6392E"/>
    <w:rsid w:val="00D66809"/>
    <w:rsid w:val="00D67CDE"/>
    <w:rsid w:val="00D67E50"/>
    <w:rsid w:val="00D709E7"/>
    <w:rsid w:val="00D710B4"/>
    <w:rsid w:val="00D71148"/>
    <w:rsid w:val="00D720FC"/>
    <w:rsid w:val="00D724BF"/>
    <w:rsid w:val="00D73C88"/>
    <w:rsid w:val="00D745CB"/>
    <w:rsid w:val="00D7545F"/>
    <w:rsid w:val="00D756C6"/>
    <w:rsid w:val="00D76B85"/>
    <w:rsid w:val="00D77DF4"/>
    <w:rsid w:val="00D80633"/>
    <w:rsid w:val="00D8157E"/>
    <w:rsid w:val="00D82307"/>
    <w:rsid w:val="00D86D7E"/>
    <w:rsid w:val="00D86F6B"/>
    <w:rsid w:val="00D86FC3"/>
    <w:rsid w:val="00D87804"/>
    <w:rsid w:val="00D9025E"/>
    <w:rsid w:val="00D905CA"/>
    <w:rsid w:val="00D90986"/>
    <w:rsid w:val="00D913FF"/>
    <w:rsid w:val="00D91B2B"/>
    <w:rsid w:val="00D91B67"/>
    <w:rsid w:val="00D94E4A"/>
    <w:rsid w:val="00D9523A"/>
    <w:rsid w:val="00D9653B"/>
    <w:rsid w:val="00D97169"/>
    <w:rsid w:val="00D9783B"/>
    <w:rsid w:val="00DA05A1"/>
    <w:rsid w:val="00DA07F1"/>
    <w:rsid w:val="00DA09B8"/>
    <w:rsid w:val="00DA1222"/>
    <w:rsid w:val="00DA174A"/>
    <w:rsid w:val="00DA29A7"/>
    <w:rsid w:val="00DA3B08"/>
    <w:rsid w:val="00DA403B"/>
    <w:rsid w:val="00DA61C8"/>
    <w:rsid w:val="00DA6C8B"/>
    <w:rsid w:val="00DA6FBE"/>
    <w:rsid w:val="00DA71C8"/>
    <w:rsid w:val="00DB12A7"/>
    <w:rsid w:val="00DB248E"/>
    <w:rsid w:val="00DB438C"/>
    <w:rsid w:val="00DB44F9"/>
    <w:rsid w:val="00DB5A39"/>
    <w:rsid w:val="00DC033F"/>
    <w:rsid w:val="00DC2483"/>
    <w:rsid w:val="00DC295E"/>
    <w:rsid w:val="00DC3AA6"/>
    <w:rsid w:val="00DC3B23"/>
    <w:rsid w:val="00DC3BB3"/>
    <w:rsid w:val="00DC45FE"/>
    <w:rsid w:val="00DC5BAF"/>
    <w:rsid w:val="00DC6DA5"/>
    <w:rsid w:val="00DC6E5A"/>
    <w:rsid w:val="00DD0838"/>
    <w:rsid w:val="00DD26C3"/>
    <w:rsid w:val="00DD404E"/>
    <w:rsid w:val="00DD4DEB"/>
    <w:rsid w:val="00DD54D7"/>
    <w:rsid w:val="00DD5A19"/>
    <w:rsid w:val="00DD5E67"/>
    <w:rsid w:val="00DD72E7"/>
    <w:rsid w:val="00DE081B"/>
    <w:rsid w:val="00DE1D77"/>
    <w:rsid w:val="00DE2D46"/>
    <w:rsid w:val="00DE3A09"/>
    <w:rsid w:val="00DE3ABB"/>
    <w:rsid w:val="00DE63AD"/>
    <w:rsid w:val="00DE7014"/>
    <w:rsid w:val="00DE7494"/>
    <w:rsid w:val="00DE7B34"/>
    <w:rsid w:val="00DF3AD9"/>
    <w:rsid w:val="00DF4937"/>
    <w:rsid w:val="00DF59B8"/>
    <w:rsid w:val="00DF64AA"/>
    <w:rsid w:val="00E01395"/>
    <w:rsid w:val="00E0208C"/>
    <w:rsid w:val="00E02686"/>
    <w:rsid w:val="00E02D05"/>
    <w:rsid w:val="00E02F3C"/>
    <w:rsid w:val="00E044F2"/>
    <w:rsid w:val="00E07347"/>
    <w:rsid w:val="00E11B6D"/>
    <w:rsid w:val="00E1265D"/>
    <w:rsid w:val="00E127D4"/>
    <w:rsid w:val="00E1311A"/>
    <w:rsid w:val="00E15CE9"/>
    <w:rsid w:val="00E16413"/>
    <w:rsid w:val="00E16C54"/>
    <w:rsid w:val="00E20BFB"/>
    <w:rsid w:val="00E213F4"/>
    <w:rsid w:val="00E2226C"/>
    <w:rsid w:val="00E22DFF"/>
    <w:rsid w:val="00E24002"/>
    <w:rsid w:val="00E249A2"/>
    <w:rsid w:val="00E26285"/>
    <w:rsid w:val="00E26FE0"/>
    <w:rsid w:val="00E27B4C"/>
    <w:rsid w:val="00E330AE"/>
    <w:rsid w:val="00E34AD5"/>
    <w:rsid w:val="00E34CDA"/>
    <w:rsid w:val="00E357EC"/>
    <w:rsid w:val="00E37347"/>
    <w:rsid w:val="00E376A8"/>
    <w:rsid w:val="00E37CD3"/>
    <w:rsid w:val="00E410A9"/>
    <w:rsid w:val="00E417AD"/>
    <w:rsid w:val="00E42E44"/>
    <w:rsid w:val="00E43B0C"/>
    <w:rsid w:val="00E44FD6"/>
    <w:rsid w:val="00E47D77"/>
    <w:rsid w:val="00E5023D"/>
    <w:rsid w:val="00E5074A"/>
    <w:rsid w:val="00E508A8"/>
    <w:rsid w:val="00E51CC2"/>
    <w:rsid w:val="00E52F35"/>
    <w:rsid w:val="00E53824"/>
    <w:rsid w:val="00E53ADF"/>
    <w:rsid w:val="00E54477"/>
    <w:rsid w:val="00E54DDA"/>
    <w:rsid w:val="00E577B8"/>
    <w:rsid w:val="00E57846"/>
    <w:rsid w:val="00E609CA"/>
    <w:rsid w:val="00E60B59"/>
    <w:rsid w:val="00E61162"/>
    <w:rsid w:val="00E61308"/>
    <w:rsid w:val="00E61B99"/>
    <w:rsid w:val="00E6336C"/>
    <w:rsid w:val="00E6550D"/>
    <w:rsid w:val="00E65B93"/>
    <w:rsid w:val="00E70F02"/>
    <w:rsid w:val="00E72900"/>
    <w:rsid w:val="00E72AFF"/>
    <w:rsid w:val="00E73384"/>
    <w:rsid w:val="00E73BC8"/>
    <w:rsid w:val="00E743CB"/>
    <w:rsid w:val="00E74773"/>
    <w:rsid w:val="00E75757"/>
    <w:rsid w:val="00E76404"/>
    <w:rsid w:val="00E7640A"/>
    <w:rsid w:val="00E77AC0"/>
    <w:rsid w:val="00E803BA"/>
    <w:rsid w:val="00E808AE"/>
    <w:rsid w:val="00E809A2"/>
    <w:rsid w:val="00E80A8E"/>
    <w:rsid w:val="00E80EBA"/>
    <w:rsid w:val="00E810A2"/>
    <w:rsid w:val="00E81EBB"/>
    <w:rsid w:val="00E846E7"/>
    <w:rsid w:val="00E84B13"/>
    <w:rsid w:val="00E8505F"/>
    <w:rsid w:val="00E8583F"/>
    <w:rsid w:val="00E866B7"/>
    <w:rsid w:val="00E866BD"/>
    <w:rsid w:val="00E86AEC"/>
    <w:rsid w:val="00E9024F"/>
    <w:rsid w:val="00E909B4"/>
    <w:rsid w:val="00E91CB0"/>
    <w:rsid w:val="00E95DBA"/>
    <w:rsid w:val="00E972B0"/>
    <w:rsid w:val="00E977CA"/>
    <w:rsid w:val="00E97A46"/>
    <w:rsid w:val="00EA035B"/>
    <w:rsid w:val="00EA10A8"/>
    <w:rsid w:val="00EA525C"/>
    <w:rsid w:val="00EA78A3"/>
    <w:rsid w:val="00EB0F5A"/>
    <w:rsid w:val="00EB112D"/>
    <w:rsid w:val="00EB1ED9"/>
    <w:rsid w:val="00EB29D8"/>
    <w:rsid w:val="00EB3109"/>
    <w:rsid w:val="00EB61B6"/>
    <w:rsid w:val="00EC0AF5"/>
    <w:rsid w:val="00EC0ED0"/>
    <w:rsid w:val="00EC1C67"/>
    <w:rsid w:val="00EC49FD"/>
    <w:rsid w:val="00EC4EBF"/>
    <w:rsid w:val="00EC5694"/>
    <w:rsid w:val="00EC6109"/>
    <w:rsid w:val="00EC7CAE"/>
    <w:rsid w:val="00ED0482"/>
    <w:rsid w:val="00ED0A91"/>
    <w:rsid w:val="00ED0E01"/>
    <w:rsid w:val="00ED1495"/>
    <w:rsid w:val="00ED185D"/>
    <w:rsid w:val="00ED68CD"/>
    <w:rsid w:val="00EE0994"/>
    <w:rsid w:val="00EE13D1"/>
    <w:rsid w:val="00EE3F61"/>
    <w:rsid w:val="00EE6477"/>
    <w:rsid w:val="00EE68C8"/>
    <w:rsid w:val="00EE71A6"/>
    <w:rsid w:val="00EE7B57"/>
    <w:rsid w:val="00EE7F56"/>
    <w:rsid w:val="00EE7FC9"/>
    <w:rsid w:val="00EF1C56"/>
    <w:rsid w:val="00EF2533"/>
    <w:rsid w:val="00EF3F13"/>
    <w:rsid w:val="00EF447F"/>
    <w:rsid w:val="00EF4E2B"/>
    <w:rsid w:val="00EF5787"/>
    <w:rsid w:val="00F0241F"/>
    <w:rsid w:val="00F058ED"/>
    <w:rsid w:val="00F05C61"/>
    <w:rsid w:val="00F05CD8"/>
    <w:rsid w:val="00F06E5A"/>
    <w:rsid w:val="00F0785A"/>
    <w:rsid w:val="00F07D03"/>
    <w:rsid w:val="00F10101"/>
    <w:rsid w:val="00F12F29"/>
    <w:rsid w:val="00F13462"/>
    <w:rsid w:val="00F136E1"/>
    <w:rsid w:val="00F139AF"/>
    <w:rsid w:val="00F149F3"/>
    <w:rsid w:val="00F158EF"/>
    <w:rsid w:val="00F16328"/>
    <w:rsid w:val="00F16B6C"/>
    <w:rsid w:val="00F17658"/>
    <w:rsid w:val="00F20AEE"/>
    <w:rsid w:val="00F20FBF"/>
    <w:rsid w:val="00F21A60"/>
    <w:rsid w:val="00F26242"/>
    <w:rsid w:val="00F26BC3"/>
    <w:rsid w:val="00F272A7"/>
    <w:rsid w:val="00F27321"/>
    <w:rsid w:val="00F273AB"/>
    <w:rsid w:val="00F30216"/>
    <w:rsid w:val="00F3117C"/>
    <w:rsid w:val="00F32071"/>
    <w:rsid w:val="00F36027"/>
    <w:rsid w:val="00F400DC"/>
    <w:rsid w:val="00F40918"/>
    <w:rsid w:val="00F40F4B"/>
    <w:rsid w:val="00F44EAA"/>
    <w:rsid w:val="00F463F2"/>
    <w:rsid w:val="00F4699E"/>
    <w:rsid w:val="00F4733B"/>
    <w:rsid w:val="00F5086A"/>
    <w:rsid w:val="00F50BEF"/>
    <w:rsid w:val="00F51B98"/>
    <w:rsid w:val="00F52598"/>
    <w:rsid w:val="00F533C7"/>
    <w:rsid w:val="00F5391F"/>
    <w:rsid w:val="00F54B4C"/>
    <w:rsid w:val="00F5748E"/>
    <w:rsid w:val="00F61A1D"/>
    <w:rsid w:val="00F62120"/>
    <w:rsid w:val="00F62AA8"/>
    <w:rsid w:val="00F63322"/>
    <w:rsid w:val="00F63DE7"/>
    <w:rsid w:val="00F645AB"/>
    <w:rsid w:val="00F657DC"/>
    <w:rsid w:val="00F65E03"/>
    <w:rsid w:val="00F66707"/>
    <w:rsid w:val="00F7013A"/>
    <w:rsid w:val="00F708CF"/>
    <w:rsid w:val="00F71100"/>
    <w:rsid w:val="00F71B92"/>
    <w:rsid w:val="00F72492"/>
    <w:rsid w:val="00F72829"/>
    <w:rsid w:val="00F72F2D"/>
    <w:rsid w:val="00F72F88"/>
    <w:rsid w:val="00F74739"/>
    <w:rsid w:val="00F747BC"/>
    <w:rsid w:val="00F7511F"/>
    <w:rsid w:val="00F7571C"/>
    <w:rsid w:val="00F758DE"/>
    <w:rsid w:val="00F766CC"/>
    <w:rsid w:val="00F7692C"/>
    <w:rsid w:val="00F76B50"/>
    <w:rsid w:val="00F77222"/>
    <w:rsid w:val="00F77C3C"/>
    <w:rsid w:val="00F8001F"/>
    <w:rsid w:val="00F8107B"/>
    <w:rsid w:val="00F814FD"/>
    <w:rsid w:val="00F82484"/>
    <w:rsid w:val="00F82500"/>
    <w:rsid w:val="00F82938"/>
    <w:rsid w:val="00F839A2"/>
    <w:rsid w:val="00F83FFD"/>
    <w:rsid w:val="00F846A0"/>
    <w:rsid w:val="00F84A6A"/>
    <w:rsid w:val="00F87BBB"/>
    <w:rsid w:val="00F87BE1"/>
    <w:rsid w:val="00F91DA9"/>
    <w:rsid w:val="00F930B8"/>
    <w:rsid w:val="00F939F4"/>
    <w:rsid w:val="00F944A1"/>
    <w:rsid w:val="00F94F7F"/>
    <w:rsid w:val="00F950A8"/>
    <w:rsid w:val="00F9531A"/>
    <w:rsid w:val="00F9565E"/>
    <w:rsid w:val="00F95A16"/>
    <w:rsid w:val="00F97996"/>
    <w:rsid w:val="00FA1532"/>
    <w:rsid w:val="00FA2131"/>
    <w:rsid w:val="00FA3093"/>
    <w:rsid w:val="00FA3742"/>
    <w:rsid w:val="00FA3918"/>
    <w:rsid w:val="00FA40A9"/>
    <w:rsid w:val="00FA4C2A"/>
    <w:rsid w:val="00FA4DDF"/>
    <w:rsid w:val="00FA5CAD"/>
    <w:rsid w:val="00FA6116"/>
    <w:rsid w:val="00FA6761"/>
    <w:rsid w:val="00FA6CB0"/>
    <w:rsid w:val="00FA6DF2"/>
    <w:rsid w:val="00FB08BF"/>
    <w:rsid w:val="00FB2728"/>
    <w:rsid w:val="00FB3CBD"/>
    <w:rsid w:val="00FB3D32"/>
    <w:rsid w:val="00FB4844"/>
    <w:rsid w:val="00FB5FC1"/>
    <w:rsid w:val="00FB67B1"/>
    <w:rsid w:val="00FB69C9"/>
    <w:rsid w:val="00FB6C16"/>
    <w:rsid w:val="00FB7304"/>
    <w:rsid w:val="00FB74DB"/>
    <w:rsid w:val="00FC04E2"/>
    <w:rsid w:val="00FC088B"/>
    <w:rsid w:val="00FC2714"/>
    <w:rsid w:val="00FC3B2C"/>
    <w:rsid w:val="00FC4484"/>
    <w:rsid w:val="00FC4B29"/>
    <w:rsid w:val="00FC5BDA"/>
    <w:rsid w:val="00FC6539"/>
    <w:rsid w:val="00FC7AAC"/>
    <w:rsid w:val="00FD100B"/>
    <w:rsid w:val="00FD367A"/>
    <w:rsid w:val="00FD4AE3"/>
    <w:rsid w:val="00FD5E11"/>
    <w:rsid w:val="00FE01E5"/>
    <w:rsid w:val="00FE0380"/>
    <w:rsid w:val="00FE17F5"/>
    <w:rsid w:val="00FE1EB2"/>
    <w:rsid w:val="00FE1FD4"/>
    <w:rsid w:val="00FE30E6"/>
    <w:rsid w:val="00FE30F4"/>
    <w:rsid w:val="00FE33AF"/>
    <w:rsid w:val="00FE3BAD"/>
    <w:rsid w:val="00FE4A7A"/>
    <w:rsid w:val="00FE5C82"/>
    <w:rsid w:val="00FF09EF"/>
    <w:rsid w:val="00FF1052"/>
    <w:rsid w:val="00FF1ED0"/>
    <w:rsid w:val="00FF1FC8"/>
    <w:rsid w:val="00FF2354"/>
    <w:rsid w:val="00FF4A9E"/>
    <w:rsid w:val="00FF5C1F"/>
    <w:rsid w:val="00FF6785"/>
    <w:rsid w:val="00FF7B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44065"/>
    <o:shapelayout v:ext="edit">
      <o:idmap v:ext="edit" data="1"/>
    </o:shapelayout>
  </w:shapeDefaults>
  <w:decimalSymbol w:val="."/>
  <w:listSeparator w:val=";"/>
  <w14:docId w14:val="023E84AB"/>
  <w15:docId w15:val="{97EE72D0-2802-4BDE-BDA4-5D3F53D305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F7282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fr-FR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En-tte">
    <w:name w:val="header"/>
    <w:basedOn w:val="Normal"/>
    <w:link w:val="En-tteCar"/>
    <w:uiPriority w:val="99"/>
    <w:unhideWhenUsed/>
    <w:rsid w:val="00632EAA"/>
    <w:pPr>
      <w:tabs>
        <w:tab w:val="center" w:pos="4513"/>
        <w:tab w:val="right" w:pos="9026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En-tteCar">
    <w:name w:val="En-tête Car"/>
    <w:basedOn w:val="Policepardfaut"/>
    <w:link w:val="En-tte"/>
    <w:uiPriority w:val="99"/>
    <w:rsid w:val="00632EAA"/>
  </w:style>
  <w:style w:type="paragraph" w:styleId="Pieddepage">
    <w:name w:val="footer"/>
    <w:basedOn w:val="Normal"/>
    <w:link w:val="PieddepageCar"/>
    <w:uiPriority w:val="99"/>
    <w:unhideWhenUsed/>
    <w:rsid w:val="00632EAA"/>
    <w:pPr>
      <w:tabs>
        <w:tab w:val="center" w:pos="4513"/>
        <w:tab w:val="right" w:pos="9026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PieddepageCar">
    <w:name w:val="Pied de page Car"/>
    <w:basedOn w:val="Policepardfaut"/>
    <w:link w:val="Pieddepage"/>
    <w:uiPriority w:val="99"/>
    <w:rsid w:val="00632EAA"/>
  </w:style>
  <w:style w:type="paragraph" w:styleId="Textedebulles">
    <w:name w:val="Balloon Text"/>
    <w:basedOn w:val="Normal"/>
    <w:link w:val="TextedebullesCar"/>
    <w:uiPriority w:val="99"/>
    <w:semiHidden/>
    <w:unhideWhenUsed/>
    <w:rsid w:val="00D40055"/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D40055"/>
    <w:rPr>
      <w:rFonts w:ascii="Tahoma" w:eastAsia="Times New Roman" w:hAnsi="Tahoma" w:cs="Tahoma"/>
      <w:sz w:val="16"/>
      <w:szCs w:val="16"/>
      <w:lang w:eastAsia="fr-FR"/>
    </w:rPr>
  </w:style>
  <w:style w:type="paragraph" w:styleId="Paragraphedeliste">
    <w:name w:val="List Paragraph"/>
    <w:basedOn w:val="Normal"/>
    <w:uiPriority w:val="34"/>
    <w:qFormat/>
    <w:rsid w:val="000D664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6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image" Target="media/image3.pn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C7004D6-0ED3-41C7-AE8C-503C92EFF37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1203</TotalTime>
  <Pages>6</Pages>
  <Words>506</Words>
  <Characters>2786</Characters>
  <Application>Microsoft Office Word</Application>
  <DocSecurity>0</DocSecurity>
  <Lines>23</Lines>
  <Paragraphs>6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Attal Jean Luc</dc:creator>
  <cp:keywords/>
  <dc:description/>
  <cp:lastModifiedBy>Attal Jean-Luc</cp:lastModifiedBy>
  <cp:revision>197</cp:revision>
  <cp:lastPrinted>2019-09-16T08:29:00Z</cp:lastPrinted>
  <dcterms:created xsi:type="dcterms:W3CDTF">2019-03-18T07:07:00Z</dcterms:created>
  <dcterms:modified xsi:type="dcterms:W3CDTF">2019-10-07T08:34:00Z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6e83a6fe-0b6e-4399-9d09-a1c8d8d5000c_Enabled">
    <vt:lpwstr>True</vt:lpwstr>
  </property>
  <property fmtid="{D5CDD505-2E9C-101B-9397-08002B2CF9AE}" pid="3" name="MSIP_Label_6e83a6fe-0b6e-4399-9d09-a1c8d8d5000c_SiteId">
    <vt:lpwstr>d5bb6d35-8a82-4329-b49a-5030bd6497ab</vt:lpwstr>
  </property>
  <property fmtid="{D5CDD505-2E9C-101B-9397-08002B2CF9AE}" pid="4" name="MSIP_Label_6e83a6fe-0b6e-4399-9d09-a1c8d8d5000c_Owner">
    <vt:lpwstr>jean-luc.attal@ostrum.com</vt:lpwstr>
  </property>
  <property fmtid="{D5CDD505-2E9C-101B-9397-08002B2CF9AE}" pid="5" name="MSIP_Label_6e83a6fe-0b6e-4399-9d09-a1c8d8d5000c_SetDate">
    <vt:lpwstr>2018-09-14T13:35:21.2745420Z</vt:lpwstr>
  </property>
  <property fmtid="{D5CDD505-2E9C-101B-9397-08002B2CF9AE}" pid="6" name="MSIP_Label_6e83a6fe-0b6e-4399-9d09-a1c8d8d5000c_Name">
    <vt:lpwstr>C1 - Public Natixis</vt:lpwstr>
  </property>
  <property fmtid="{D5CDD505-2E9C-101B-9397-08002B2CF9AE}" pid="7" name="MSIP_Label_6e83a6fe-0b6e-4399-9d09-a1c8d8d5000c_Application">
    <vt:lpwstr>Microsoft Azure Information Protection</vt:lpwstr>
  </property>
  <property fmtid="{D5CDD505-2E9C-101B-9397-08002B2CF9AE}" pid="8" name="MSIP_Label_6e83a6fe-0b6e-4399-9d09-a1c8d8d5000c_Extended_MSFT_Method">
    <vt:lpwstr>Manual</vt:lpwstr>
  </property>
  <property fmtid="{D5CDD505-2E9C-101B-9397-08002B2CF9AE}" pid="9" name="MSIP_Label_082d3fd7-bbbb-433f-b121-e4833419d164_Enabled">
    <vt:lpwstr>True</vt:lpwstr>
  </property>
  <property fmtid="{D5CDD505-2E9C-101B-9397-08002B2CF9AE}" pid="10" name="MSIP_Label_082d3fd7-bbbb-433f-b121-e4833419d164_SiteId">
    <vt:lpwstr>d5bb6d35-8a82-4329-b49a-5030bd6497ab</vt:lpwstr>
  </property>
  <property fmtid="{D5CDD505-2E9C-101B-9397-08002B2CF9AE}" pid="11" name="MSIP_Label_082d3fd7-bbbb-433f-b121-e4833419d164_Owner">
    <vt:lpwstr>jean-luc.attal@ostrum.com</vt:lpwstr>
  </property>
  <property fmtid="{D5CDD505-2E9C-101B-9397-08002B2CF9AE}" pid="12" name="MSIP_Label_082d3fd7-bbbb-433f-b121-e4833419d164_SetDate">
    <vt:lpwstr>2018-09-14T13:35:21.2745420Z</vt:lpwstr>
  </property>
  <property fmtid="{D5CDD505-2E9C-101B-9397-08002B2CF9AE}" pid="13" name="MSIP_Label_082d3fd7-bbbb-433f-b121-e4833419d164_Name">
    <vt:lpwstr>No visual mark</vt:lpwstr>
  </property>
  <property fmtid="{D5CDD505-2E9C-101B-9397-08002B2CF9AE}" pid="14" name="MSIP_Label_082d3fd7-bbbb-433f-b121-e4833419d164_Application">
    <vt:lpwstr>Microsoft Azure Information Protection</vt:lpwstr>
  </property>
  <property fmtid="{D5CDD505-2E9C-101B-9397-08002B2CF9AE}" pid="15" name="MSIP_Label_082d3fd7-bbbb-433f-b121-e4833419d164_Parent">
    <vt:lpwstr>6e83a6fe-0b6e-4399-9d09-a1c8d8d5000c</vt:lpwstr>
  </property>
  <property fmtid="{D5CDD505-2E9C-101B-9397-08002B2CF9AE}" pid="16" name="MSIP_Label_082d3fd7-bbbb-433f-b121-e4833419d164_Extended_MSFT_Method">
    <vt:lpwstr>Manual</vt:lpwstr>
  </property>
  <property fmtid="{D5CDD505-2E9C-101B-9397-08002B2CF9AE}" pid="17" name="Sensitivity">
    <vt:lpwstr>C1 - Public Natixis No visual mark</vt:lpwstr>
  </property>
</Properties>
</file>