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109" w:rsidRPr="00D84895" w:rsidRDefault="00F72829" w:rsidP="00D84895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  </w:t>
      </w:r>
      <w:bookmarkStart w:id="1" w:name="_Hlk505587978"/>
      <w:r w:rsidR="00D43DAB" w:rsidRPr="00697BE6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697BE6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="00D43DAB" w:rsidRPr="00697BE6">
        <w:rPr>
          <w:rFonts w:ascii="Arial" w:hAnsi="Arial" w:cs="Arial"/>
          <w:b/>
          <w:bCs/>
          <w:sz w:val="36"/>
          <w:szCs w:val="36"/>
        </w:rPr>
        <w:t xml:space="preserve"> </w:t>
      </w:r>
      <w:r w:rsidR="00FA4DDF" w:rsidRPr="00697BE6">
        <w:rPr>
          <w:rFonts w:ascii="Arial" w:hAnsi="Arial" w:cs="Arial"/>
          <w:b/>
          <w:bCs/>
          <w:sz w:val="36"/>
          <w:szCs w:val="36"/>
        </w:rPr>
        <w:t xml:space="preserve">       </w:t>
      </w:r>
      <w:r w:rsidR="00D84895">
        <w:rPr>
          <w:rFonts w:ascii="Arial" w:hAnsi="Arial" w:cs="Arial"/>
          <w:b/>
          <w:bCs/>
          <w:sz w:val="36"/>
          <w:szCs w:val="36"/>
        </w:rPr>
        <w:t xml:space="preserve">      </w:t>
      </w:r>
      <w:r w:rsidR="00D43DAB" w:rsidRPr="00F2470C">
        <w:rPr>
          <w:rFonts w:ascii="Arial" w:hAnsi="Arial" w:cs="Arial"/>
          <w:b/>
          <w:bCs/>
          <w:sz w:val="36"/>
          <w:szCs w:val="36"/>
          <w:u w:val="single"/>
        </w:rPr>
        <w:t xml:space="preserve">10 ans UK </w:t>
      </w:r>
    </w:p>
    <w:p w:rsidR="006E6472" w:rsidRPr="00F2470C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F2470C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6E6472" w:rsidRPr="00F2470C" w:rsidRDefault="00A90345" w:rsidP="00B65AF1">
      <w:pPr>
        <w:ind w:left="-283"/>
        <w:jc w:val="both"/>
        <w:rPr>
          <w:rFonts w:ascii="Arial" w:hAnsi="Arial" w:cs="Arial"/>
          <w:b/>
          <w:bCs/>
        </w:rPr>
      </w:pPr>
      <w:r w:rsidRPr="00A90345">
        <w:rPr>
          <w:rFonts w:ascii="Arial" w:hAnsi="Arial" w:cs="Arial"/>
          <w:b/>
          <w:bCs/>
          <w:noProof/>
        </w:rPr>
        <w:drawing>
          <wp:inline distT="0" distB="0" distL="0" distR="0">
            <wp:extent cx="6644949" cy="4238046"/>
            <wp:effectExtent l="0" t="0" r="3810" b="0"/>
            <wp:docPr id="8" name="Image 8" descr="C:\Users\EPBFIA~1\AppData\Local\Temp\Bloomberg\temp\bfmCD1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PBFIA~1\AppData\Local\Temp\Bloomberg\temp\bfmCD16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682" cy="423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C11279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C11279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D43DAB" w:rsidRPr="00C11279" w:rsidRDefault="00A90345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A9034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389120"/>
            <wp:effectExtent l="0" t="0" r="3175" b="0"/>
            <wp:docPr id="9" name="Image 9" descr="C:\Users\EPBFIA~1\AppData\Local\Temp\Bloomberg\temp\bfm317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317E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716" cy="439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72" w:rsidRPr="00C11279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C11279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Daily </w:t>
      </w:r>
    </w:p>
    <w:p w:rsidR="00DA3B08" w:rsidRPr="00C11279" w:rsidRDefault="00A90345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A9034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540195"/>
            <wp:effectExtent l="0" t="0" r="3175" b="0"/>
            <wp:docPr id="10" name="Image 10" descr="C:\Users\EPBFIA~1\AppData\Local\Temp\Bloomberg\temp\bfm98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9828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902" cy="4541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E2" w:rsidRPr="00AB41E2" w:rsidRDefault="00AB41E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AB41E2" w:rsidRDefault="00AB41E2" w:rsidP="00AB41E2">
      <w:pPr>
        <w:jc w:val="both"/>
        <w:rPr>
          <w:rFonts w:ascii="Tahoma" w:hAnsi="Tahoma" w:cs="Tahoma"/>
          <w:bCs/>
        </w:rPr>
      </w:pPr>
      <w:r w:rsidRPr="00AB41E2">
        <w:rPr>
          <w:rFonts w:ascii="Arial" w:hAnsi="Arial" w:cs="Arial"/>
          <w:b/>
          <w:bCs/>
        </w:rPr>
        <w:t>M :</w:t>
      </w:r>
      <w:r w:rsidRPr="00AB41E2">
        <w:rPr>
          <w:rFonts w:ascii="Tahoma" w:hAnsi="Tahoma" w:cs="Tahoma"/>
          <w:bCs/>
        </w:rPr>
        <w:t xml:space="preserve"> L</w:t>
      </w:r>
      <w:r>
        <w:rPr>
          <w:rFonts w:ascii="Tahoma" w:hAnsi="Tahoma" w:cs="Tahoma"/>
          <w:bCs/>
        </w:rPr>
        <w:t>’environnement est baissier sur le long terme.</w:t>
      </w:r>
    </w:p>
    <w:p w:rsidR="00AB41E2" w:rsidRDefault="00AB41E2" w:rsidP="00AB41E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La bougie du mois de septembre en doji </w:t>
      </w:r>
      <w:r w:rsidR="0018446C">
        <w:rPr>
          <w:rFonts w:ascii="Tahoma" w:hAnsi="Tahoma" w:cs="Tahoma"/>
          <w:bCs/>
        </w:rPr>
        <w:t>traduit une très forte incertitude qui s’explique par le contexte politique actuel.</w:t>
      </w:r>
    </w:p>
    <w:p w:rsidR="0018446C" w:rsidRDefault="0018446C" w:rsidP="00AB41E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Ce chandelier trace une zone de neutralité entre ses extrêmes compris entre 0.34 et 0.76.</w:t>
      </w:r>
    </w:p>
    <w:p w:rsidR="0018446C" w:rsidRPr="00AB41E2" w:rsidRDefault="0018446C" w:rsidP="00AB41E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En dépassement de 0.76, le plat de </w:t>
      </w:r>
      <w:r w:rsidR="00BC6804">
        <w:rPr>
          <w:rFonts w:ascii="Tahoma" w:hAnsi="Tahoma" w:cs="Tahoma"/>
          <w:bCs/>
        </w:rPr>
        <w:t>T</w:t>
      </w:r>
      <w:r>
        <w:rPr>
          <w:rFonts w:ascii="Tahoma" w:hAnsi="Tahoma" w:cs="Tahoma"/>
          <w:bCs/>
        </w:rPr>
        <w:t>S de 0.83 servira de résistance.</w:t>
      </w:r>
    </w:p>
    <w:p w:rsidR="00AB41E2" w:rsidRPr="00AB41E2" w:rsidRDefault="00AB41E2" w:rsidP="00AB41E2">
      <w:pPr>
        <w:jc w:val="both"/>
        <w:rPr>
          <w:rFonts w:ascii="Tahoma" w:hAnsi="Tahoma" w:cs="Tahoma"/>
          <w:bCs/>
        </w:rPr>
      </w:pPr>
    </w:p>
    <w:p w:rsidR="00631325" w:rsidRDefault="00AB41E2" w:rsidP="00AB41E2">
      <w:pPr>
        <w:jc w:val="both"/>
        <w:rPr>
          <w:rFonts w:ascii="Tahoma" w:hAnsi="Tahoma" w:cs="Tahoma"/>
          <w:bCs/>
        </w:rPr>
      </w:pPr>
      <w:r w:rsidRPr="00AB41E2">
        <w:rPr>
          <w:rFonts w:ascii="Tahoma" w:hAnsi="Tahoma" w:cs="Tahoma"/>
          <w:bCs/>
        </w:rPr>
        <w:t xml:space="preserve"> </w:t>
      </w:r>
      <w:r w:rsidRPr="007E64EF">
        <w:rPr>
          <w:rFonts w:ascii="Arial" w:hAnsi="Arial" w:cs="Arial"/>
          <w:b/>
          <w:bCs/>
        </w:rPr>
        <w:t xml:space="preserve">W : </w:t>
      </w:r>
      <w:r>
        <w:rPr>
          <w:rFonts w:ascii="Tahoma" w:hAnsi="Tahoma" w:cs="Tahoma"/>
          <w:bCs/>
        </w:rPr>
        <w:t>Le</w:t>
      </w:r>
      <w:r w:rsidR="00631325">
        <w:rPr>
          <w:rFonts w:ascii="Tahoma" w:hAnsi="Tahoma" w:cs="Tahoma"/>
          <w:bCs/>
        </w:rPr>
        <w:t>s plats qui se développent sur le moyen terme montrent que le marché n’est plus en tendance.</w:t>
      </w:r>
    </w:p>
    <w:p w:rsidR="00AB41E2" w:rsidRDefault="00631325" w:rsidP="00AB41E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La dernière bougie blanche dessine un avalement haussier</w:t>
      </w:r>
      <w:r w:rsidR="003314C7">
        <w:rPr>
          <w:rFonts w:ascii="Tahoma" w:hAnsi="Tahoma" w:cs="Tahoma"/>
          <w:bCs/>
        </w:rPr>
        <w:t>. D</w:t>
      </w:r>
      <w:r>
        <w:rPr>
          <w:rFonts w:ascii="Tahoma" w:hAnsi="Tahoma" w:cs="Tahoma"/>
          <w:bCs/>
        </w:rPr>
        <w:t xml:space="preserve">epuis le dépassement </w:t>
      </w:r>
      <w:r w:rsidR="003314C7">
        <w:rPr>
          <w:rFonts w:ascii="Tahoma" w:hAnsi="Tahoma" w:cs="Tahoma"/>
          <w:bCs/>
        </w:rPr>
        <w:t xml:space="preserve">du plat de TS </w:t>
      </w:r>
      <w:r>
        <w:rPr>
          <w:rFonts w:ascii="Tahoma" w:hAnsi="Tahoma" w:cs="Tahoma"/>
          <w:bCs/>
        </w:rPr>
        <w:t>de 0.55</w:t>
      </w:r>
      <w:r w:rsidR="003314C7">
        <w:rPr>
          <w:rFonts w:ascii="Tahoma" w:hAnsi="Tahoma" w:cs="Tahoma"/>
          <w:bCs/>
        </w:rPr>
        <w:t xml:space="preserve">, il </w:t>
      </w:r>
      <w:r>
        <w:rPr>
          <w:rFonts w:ascii="Tahoma" w:hAnsi="Tahoma" w:cs="Tahoma"/>
          <w:bCs/>
        </w:rPr>
        <w:t xml:space="preserve">favorise une poursuite de la hausse en direction du plat de </w:t>
      </w:r>
      <w:r w:rsidR="003314C7">
        <w:rPr>
          <w:rFonts w:ascii="Tahoma" w:hAnsi="Tahoma" w:cs="Tahoma"/>
          <w:bCs/>
        </w:rPr>
        <w:t>K</w:t>
      </w:r>
      <w:r>
        <w:rPr>
          <w:rFonts w:ascii="Tahoma" w:hAnsi="Tahoma" w:cs="Tahoma"/>
          <w:bCs/>
        </w:rPr>
        <w:t>S de 0.79.</w:t>
      </w:r>
    </w:p>
    <w:p w:rsidR="00631325" w:rsidRPr="00695638" w:rsidRDefault="00631325" w:rsidP="00AB41E2">
      <w:pPr>
        <w:jc w:val="both"/>
        <w:rPr>
          <w:rFonts w:ascii="Tahoma" w:hAnsi="Tahoma" w:cs="Tahoma"/>
          <w:bCs/>
          <w:color w:val="FF0000"/>
        </w:rPr>
      </w:pPr>
      <w:r>
        <w:rPr>
          <w:rFonts w:ascii="Tahoma" w:hAnsi="Tahoma" w:cs="Tahoma"/>
          <w:bCs/>
        </w:rPr>
        <w:t xml:space="preserve">Quoi qu’il en soit, les plats sont des points difficiles à passer. Un échec de rupture de 0.79 </w:t>
      </w:r>
      <w:r w:rsidR="006A7C6D">
        <w:rPr>
          <w:rFonts w:ascii="Tahoma" w:hAnsi="Tahoma" w:cs="Tahoma"/>
          <w:bCs/>
        </w:rPr>
        <w:t>ramènera</w:t>
      </w:r>
      <w:r>
        <w:rPr>
          <w:rFonts w:ascii="Tahoma" w:hAnsi="Tahoma" w:cs="Tahoma"/>
          <w:bCs/>
        </w:rPr>
        <w:t xml:space="preserve"> le 10 ans UK sur le plat de </w:t>
      </w:r>
      <w:r w:rsidR="003314C7">
        <w:rPr>
          <w:rFonts w:ascii="Tahoma" w:hAnsi="Tahoma" w:cs="Tahoma"/>
          <w:bCs/>
        </w:rPr>
        <w:t>T</w:t>
      </w:r>
      <w:r>
        <w:rPr>
          <w:rFonts w:ascii="Tahoma" w:hAnsi="Tahoma" w:cs="Tahoma"/>
          <w:bCs/>
        </w:rPr>
        <w:t>S de 0.55.</w:t>
      </w:r>
    </w:p>
    <w:p w:rsidR="00AB41E2" w:rsidRPr="007E64EF" w:rsidRDefault="00AB41E2" w:rsidP="00AB41E2">
      <w:pPr>
        <w:jc w:val="both"/>
        <w:rPr>
          <w:rFonts w:ascii="Tahoma" w:hAnsi="Tahoma" w:cs="Tahoma"/>
          <w:bCs/>
        </w:rPr>
      </w:pPr>
    </w:p>
    <w:p w:rsidR="00AB41E2" w:rsidRDefault="00AB41E2" w:rsidP="00AB41E2">
      <w:pPr>
        <w:jc w:val="both"/>
        <w:rPr>
          <w:rFonts w:ascii="Arial" w:hAnsi="Arial" w:cs="Arial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54693C" w:rsidRPr="0054693C">
        <w:rPr>
          <w:rFonts w:ascii="Tahoma" w:hAnsi="Tahoma" w:cs="Tahoma"/>
          <w:bCs/>
        </w:rPr>
        <w:t>Après le taux,</w:t>
      </w:r>
      <w:r w:rsidR="0054693C">
        <w:rPr>
          <w:rFonts w:ascii="Arial" w:hAnsi="Arial" w:cs="Arial"/>
          <w:b/>
          <w:bCs/>
        </w:rPr>
        <w:t xml:space="preserve"> </w:t>
      </w:r>
      <w:r w:rsidR="0054693C">
        <w:rPr>
          <w:rFonts w:ascii="Arial" w:hAnsi="Arial" w:cs="Arial"/>
          <w:bCs/>
        </w:rPr>
        <w:t xml:space="preserve">la LS devra s’établir </w:t>
      </w:r>
      <w:r w:rsidR="006A7C6D">
        <w:rPr>
          <w:rFonts w:ascii="Arial" w:hAnsi="Arial" w:cs="Arial"/>
          <w:bCs/>
        </w:rPr>
        <w:t>au-dessus</w:t>
      </w:r>
      <w:r w:rsidR="0054693C">
        <w:rPr>
          <w:rFonts w:ascii="Arial" w:hAnsi="Arial" w:cs="Arial"/>
          <w:bCs/>
        </w:rPr>
        <w:t xml:space="preserve"> de son nuage pour envisager un changement de contexte. Sans ce dépassement, le marché consolidera entre 0.79 et 0.40 avec </w:t>
      </w:r>
      <w:r w:rsidR="003972D4">
        <w:rPr>
          <w:rFonts w:ascii="Arial" w:hAnsi="Arial" w:cs="Arial"/>
          <w:bCs/>
        </w:rPr>
        <w:t xml:space="preserve">pour </w:t>
      </w:r>
      <w:r w:rsidR="0054693C">
        <w:rPr>
          <w:rFonts w:ascii="Arial" w:hAnsi="Arial" w:cs="Arial"/>
          <w:bCs/>
        </w:rPr>
        <w:t>point d’équilibre le plat de SSB de 0.55.</w:t>
      </w:r>
    </w:p>
    <w:p w:rsidR="0070739D" w:rsidRDefault="00783BAA" w:rsidP="00AB41E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Deux conditions pour envisager la hausse sur cette unité de temps. La première </w:t>
      </w:r>
      <w:r w:rsidR="0070739D">
        <w:rPr>
          <w:rFonts w:ascii="Arial" w:hAnsi="Arial" w:cs="Arial"/>
          <w:bCs/>
        </w:rPr>
        <w:t xml:space="preserve">sera le maintien du marché </w:t>
      </w:r>
      <w:r w:rsidR="006A7C6D">
        <w:rPr>
          <w:rFonts w:ascii="Arial" w:hAnsi="Arial" w:cs="Arial"/>
          <w:bCs/>
        </w:rPr>
        <w:t>au-dessus</w:t>
      </w:r>
      <w:r w:rsidR="0070739D">
        <w:rPr>
          <w:rFonts w:ascii="Arial" w:hAnsi="Arial" w:cs="Arial"/>
          <w:bCs/>
        </w:rPr>
        <w:t xml:space="preserve"> de 0.60</w:t>
      </w:r>
      <w:r>
        <w:rPr>
          <w:rFonts w:ascii="Arial" w:hAnsi="Arial" w:cs="Arial"/>
          <w:bCs/>
        </w:rPr>
        <w:t>. La</w:t>
      </w:r>
      <w:r w:rsidR="0070739D">
        <w:rPr>
          <w:rFonts w:ascii="Arial" w:hAnsi="Arial" w:cs="Arial"/>
          <w:bCs/>
        </w:rPr>
        <w:t xml:space="preserve"> seconde </w:t>
      </w:r>
      <w:r>
        <w:rPr>
          <w:rFonts w:ascii="Arial" w:hAnsi="Arial" w:cs="Arial"/>
          <w:bCs/>
        </w:rPr>
        <w:t xml:space="preserve">se concrétisera par </w:t>
      </w:r>
      <w:r w:rsidR="0070739D">
        <w:rPr>
          <w:rFonts w:ascii="Arial" w:hAnsi="Arial" w:cs="Arial"/>
          <w:bCs/>
        </w:rPr>
        <w:t>un dépassement de la résistance de 0.79.</w:t>
      </w:r>
    </w:p>
    <w:p w:rsidR="00AB41E2" w:rsidRDefault="00AB41E2" w:rsidP="00AB41E2">
      <w:pPr>
        <w:jc w:val="both"/>
        <w:rPr>
          <w:rFonts w:ascii="Arial" w:hAnsi="Arial" w:cs="Arial"/>
          <w:bCs/>
        </w:rPr>
      </w:pPr>
    </w:p>
    <w:p w:rsidR="00AB41E2" w:rsidRDefault="00AB41E2" w:rsidP="00AB41E2">
      <w:pPr>
        <w:jc w:val="both"/>
        <w:rPr>
          <w:rFonts w:ascii="Arial" w:hAnsi="Arial" w:cs="Arial"/>
          <w:bCs/>
        </w:rPr>
      </w:pPr>
    </w:p>
    <w:p w:rsidR="00AB41E2" w:rsidRPr="003C38B3" w:rsidRDefault="00AB41E2" w:rsidP="006E6472">
      <w:pPr>
        <w:jc w:val="both"/>
        <w:rPr>
          <w:rFonts w:ascii="Arial" w:hAnsi="Arial" w:cs="Arial"/>
          <w:b/>
          <w:color w:val="00B050"/>
        </w:rPr>
      </w:pPr>
      <w:r w:rsidRPr="00636AD9">
        <w:rPr>
          <w:rFonts w:ascii="Arial" w:hAnsi="Arial" w:cs="Arial"/>
          <w:b/>
          <w:color w:val="00B050"/>
          <w:u w:val="single"/>
        </w:rPr>
        <w:t>HEBDOMADAIRE</w:t>
      </w:r>
      <w:r w:rsidRPr="00636AD9">
        <w:rPr>
          <w:rFonts w:ascii="Arial" w:hAnsi="Arial" w:cs="Arial"/>
          <w:b/>
          <w:color w:val="00B050"/>
        </w:rPr>
        <w:t xml:space="preserve"> : </w:t>
      </w:r>
      <w:r w:rsidR="003972D4">
        <w:rPr>
          <w:rFonts w:ascii="Arial" w:hAnsi="Arial" w:cs="Arial"/>
          <w:b/>
          <w:color w:val="00B050"/>
        </w:rPr>
        <w:t xml:space="preserve">un dépassement de 0.79 et un maintien du marché </w:t>
      </w:r>
      <w:r w:rsidR="006A7C6D">
        <w:rPr>
          <w:rFonts w:ascii="Arial" w:hAnsi="Arial" w:cs="Arial"/>
          <w:b/>
          <w:color w:val="00B050"/>
        </w:rPr>
        <w:t>au-dessus</w:t>
      </w:r>
      <w:r w:rsidR="003972D4">
        <w:rPr>
          <w:rFonts w:ascii="Arial" w:hAnsi="Arial" w:cs="Arial"/>
          <w:b/>
          <w:color w:val="00B050"/>
        </w:rPr>
        <w:t xml:space="preserve"> de cette résistance permettront d’envisager une poursuite de la hausse en direction des résistances de moyen terme : 1.15, 1.20 et 1.36. </w:t>
      </w:r>
      <w:r>
        <w:rPr>
          <w:rFonts w:ascii="Arial" w:hAnsi="Arial" w:cs="Arial"/>
          <w:b/>
          <w:color w:val="00B050"/>
        </w:rPr>
        <w:t xml:space="preserve"> </w:t>
      </w:r>
    </w:p>
    <w:p w:rsidR="00AB41E2" w:rsidRPr="00AB41E2" w:rsidRDefault="00AB41E2" w:rsidP="00AB41E2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851C6D">
        <w:rPr>
          <w:rFonts w:ascii="Arial" w:hAnsi="Arial" w:cs="Arial"/>
          <w:bCs/>
          <w:color w:val="FF0000"/>
          <w:sz w:val="28"/>
          <w:szCs w:val="28"/>
        </w:rPr>
        <w:lastRenderedPageBreak/>
        <w:t xml:space="preserve">                                              </w:t>
      </w:r>
      <w:r w:rsidRPr="00AB41E2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JP </w:t>
      </w:r>
      <w:r w:rsidRPr="00AB41E2">
        <w:rPr>
          <w:rFonts w:ascii="Arial" w:hAnsi="Arial" w:cs="Arial"/>
          <w:b/>
          <w:i/>
          <w:lang w:val="en-US"/>
        </w:rPr>
        <w:t xml:space="preserve">                             </w:t>
      </w:r>
    </w:p>
    <w:p w:rsidR="00AB41E2" w:rsidRPr="00AB41E2" w:rsidRDefault="00AB41E2" w:rsidP="00AB41E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AB41E2">
        <w:rPr>
          <w:rFonts w:ascii="Arial" w:hAnsi="Arial" w:cs="Arial"/>
          <w:b/>
          <w:bCs/>
          <w:sz w:val="28"/>
          <w:szCs w:val="28"/>
          <w:u w:val="single"/>
          <w:lang w:val="en-US"/>
        </w:rPr>
        <w:t>Monthly</w:t>
      </w:r>
    </w:p>
    <w:p w:rsidR="00AB41E2" w:rsidRPr="00AB41E2" w:rsidRDefault="00A90345" w:rsidP="00AB41E2">
      <w:pPr>
        <w:ind w:left="-283"/>
        <w:jc w:val="both"/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  <w:lang w:val="en-US"/>
        </w:rPr>
      </w:pPr>
      <w:r w:rsidRPr="00A90345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6645330" cy="4214192"/>
            <wp:effectExtent l="0" t="0" r="3175" b="0"/>
            <wp:docPr id="11" name="Image 11" descr="C:\Users\EPBFIA~1\AppData\Local\Temp\Bloomberg\temp\bfm7C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PBFIA~1\AppData\Local\Temp\Bloomberg\temp\bfm7C20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368" cy="421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E2" w:rsidRPr="000A79EC" w:rsidRDefault="00AB41E2" w:rsidP="00AB41E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0A79EC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AB41E2" w:rsidRPr="000A79EC" w:rsidRDefault="00A90345" w:rsidP="00AB41E2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A90345">
        <w:rPr>
          <w:rFonts w:ascii="Arial" w:hAnsi="Arial" w:cs="Arial"/>
          <w:noProof/>
        </w:rPr>
        <w:drawing>
          <wp:inline distT="0" distB="0" distL="0" distR="0">
            <wp:extent cx="6645330" cy="4500438"/>
            <wp:effectExtent l="0" t="0" r="3175" b="0"/>
            <wp:docPr id="12" name="Image 12" descr="C:\Users\EPBFIA~1\AppData\Local\Temp\Bloomberg\temp\bfmD10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D108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778" cy="4502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E2" w:rsidRPr="00C11279" w:rsidRDefault="00AB41E2" w:rsidP="003C38B3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0A79EC">
        <w:rPr>
          <w:rFonts w:ascii="Arial" w:hAnsi="Arial" w:cs="Arial"/>
          <w:b/>
          <w:bCs/>
          <w:sz w:val="28"/>
          <w:szCs w:val="28"/>
          <w:lang w:val="en-US"/>
        </w:rPr>
        <w:lastRenderedPageBreak/>
        <w:t xml:space="preserve">   </w:t>
      </w: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       </w:t>
      </w:r>
      <w:r w:rsidRPr="000A79EC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r w:rsidRPr="009A5EC7">
        <w:rPr>
          <w:rFonts w:ascii="Arial" w:hAnsi="Arial" w:cs="Arial"/>
          <w:b/>
          <w:bCs/>
          <w:sz w:val="28"/>
          <w:szCs w:val="28"/>
          <w:u w:val="single"/>
          <w:lang w:val="en-US"/>
        </w:rPr>
        <w:t>Daily</w:t>
      </w:r>
    </w:p>
    <w:p w:rsidR="00AB41E2" w:rsidRPr="00C11279" w:rsidRDefault="00A90345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A9034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910" cy="4785778"/>
            <wp:effectExtent l="0" t="0" r="2540" b="0"/>
            <wp:docPr id="14" name="Image 14" descr="C:\Users\EPBFIA~1\AppData\Local\Temp\Bloomberg\temp\bfm2A8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PBFIA~1\AppData\Local\Temp\Bloomberg\temp\bfm2A83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8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1E2" w:rsidRPr="00EE327A" w:rsidRDefault="00AB41E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B81CAF" w:rsidRDefault="005530C2" w:rsidP="001163F2">
      <w:pPr>
        <w:jc w:val="both"/>
        <w:rPr>
          <w:rFonts w:ascii="Tahoma" w:hAnsi="Tahoma" w:cs="Tahoma"/>
          <w:bCs/>
        </w:rPr>
      </w:pPr>
      <w:r w:rsidRPr="002B2182">
        <w:rPr>
          <w:rFonts w:ascii="Arial" w:hAnsi="Arial" w:cs="Arial"/>
          <w:b/>
          <w:bCs/>
        </w:rPr>
        <w:t>M :</w:t>
      </w:r>
      <w:r w:rsidRPr="002B2182">
        <w:rPr>
          <w:rFonts w:ascii="Tahoma" w:hAnsi="Tahoma" w:cs="Tahoma"/>
          <w:bCs/>
        </w:rPr>
        <w:t xml:space="preserve"> </w:t>
      </w:r>
      <w:r w:rsidR="00FB08BF">
        <w:rPr>
          <w:rFonts w:ascii="Tahoma" w:hAnsi="Tahoma" w:cs="Tahoma"/>
          <w:bCs/>
        </w:rPr>
        <w:t xml:space="preserve">Le </w:t>
      </w:r>
      <w:r w:rsidR="00BE378F">
        <w:rPr>
          <w:rFonts w:ascii="Tahoma" w:hAnsi="Tahoma" w:cs="Tahoma"/>
          <w:bCs/>
        </w:rPr>
        <w:t>rebond se poursuit. Il remet plus ou moins en question la bougie du mois précédent qui avantage</w:t>
      </w:r>
      <w:r w:rsidR="00426F85">
        <w:rPr>
          <w:rFonts w:ascii="Tahoma" w:hAnsi="Tahoma" w:cs="Tahoma"/>
          <w:bCs/>
        </w:rPr>
        <w:t>ait</w:t>
      </w:r>
      <w:r w:rsidR="00BE378F">
        <w:rPr>
          <w:rFonts w:ascii="Tahoma" w:hAnsi="Tahoma" w:cs="Tahoma"/>
          <w:bCs/>
        </w:rPr>
        <w:t xml:space="preserve"> un retour sur le support de -0.29. Même si le mois n’est pas terminé </w:t>
      </w:r>
      <w:r w:rsidR="00252336">
        <w:rPr>
          <w:rFonts w:ascii="Tahoma" w:hAnsi="Tahoma" w:cs="Tahoma"/>
          <w:bCs/>
        </w:rPr>
        <w:t>il faudra attendre le passage de -0.13 pour envisager une poursuite de la hausse.</w:t>
      </w:r>
    </w:p>
    <w:p w:rsidR="00206439" w:rsidRPr="002B2182" w:rsidRDefault="00206439" w:rsidP="00955F8B">
      <w:pPr>
        <w:jc w:val="both"/>
        <w:rPr>
          <w:rFonts w:ascii="Tahoma" w:hAnsi="Tahoma" w:cs="Tahoma"/>
          <w:bCs/>
        </w:rPr>
      </w:pPr>
    </w:p>
    <w:p w:rsidR="00B074C2" w:rsidRDefault="00134724" w:rsidP="001163F2">
      <w:pPr>
        <w:jc w:val="both"/>
        <w:rPr>
          <w:rFonts w:ascii="Arial" w:hAnsi="Arial" w:cs="Arial"/>
          <w:bCs/>
        </w:rPr>
      </w:pPr>
      <w:r w:rsidRPr="00654B9A">
        <w:rPr>
          <w:rFonts w:ascii="Arial" w:hAnsi="Arial" w:cs="Arial"/>
          <w:b/>
          <w:bCs/>
        </w:rPr>
        <w:t xml:space="preserve">W : </w:t>
      </w:r>
      <w:r w:rsidR="001D2FA0">
        <w:rPr>
          <w:rFonts w:ascii="Arial" w:hAnsi="Arial" w:cs="Arial"/>
          <w:bCs/>
        </w:rPr>
        <w:t>L</w:t>
      </w:r>
      <w:r w:rsidR="002B2182">
        <w:rPr>
          <w:rFonts w:ascii="Arial" w:hAnsi="Arial" w:cs="Arial"/>
          <w:bCs/>
        </w:rPr>
        <w:t xml:space="preserve">es </w:t>
      </w:r>
      <w:r w:rsidR="0070209A">
        <w:rPr>
          <w:rFonts w:ascii="Arial" w:hAnsi="Arial" w:cs="Arial"/>
          <w:bCs/>
        </w:rPr>
        <w:t xml:space="preserve">plats visibles sur le moyen terme indiquent l’absence de tendance. La chandelle avec sa longue mèche haute (T-2 sur le graphique) montre une forte indécision. Le contexte actuel ne plaide pas pour la rupture de supports ou de résistances majeurs. Les plats de </w:t>
      </w:r>
      <w:r w:rsidR="00252336">
        <w:rPr>
          <w:rFonts w:ascii="Arial" w:hAnsi="Arial" w:cs="Arial"/>
          <w:bCs/>
        </w:rPr>
        <w:t>K</w:t>
      </w:r>
      <w:r w:rsidR="0070209A">
        <w:rPr>
          <w:rFonts w:ascii="Arial" w:hAnsi="Arial" w:cs="Arial"/>
          <w:bCs/>
        </w:rPr>
        <w:t xml:space="preserve">S et de </w:t>
      </w:r>
      <w:r w:rsidR="00252336">
        <w:rPr>
          <w:rFonts w:ascii="Arial" w:hAnsi="Arial" w:cs="Arial"/>
          <w:bCs/>
        </w:rPr>
        <w:t>T</w:t>
      </w:r>
      <w:r w:rsidR="0070209A">
        <w:rPr>
          <w:rFonts w:ascii="Arial" w:hAnsi="Arial" w:cs="Arial"/>
          <w:bCs/>
        </w:rPr>
        <w:t xml:space="preserve">S formeront un une résistance </w:t>
      </w:r>
      <w:r w:rsidR="00252336">
        <w:rPr>
          <w:rFonts w:ascii="Arial" w:hAnsi="Arial" w:cs="Arial"/>
          <w:bCs/>
        </w:rPr>
        <w:t xml:space="preserve">et un support </w:t>
      </w:r>
      <w:r w:rsidR="0070209A">
        <w:rPr>
          <w:rFonts w:ascii="Arial" w:hAnsi="Arial" w:cs="Arial"/>
          <w:bCs/>
        </w:rPr>
        <w:t>sur respectivement -0.15 et -0.21.</w:t>
      </w:r>
    </w:p>
    <w:p w:rsidR="000370B5" w:rsidRDefault="000370B5" w:rsidP="007A24CA">
      <w:pPr>
        <w:jc w:val="both"/>
        <w:rPr>
          <w:rFonts w:ascii="Arial" w:hAnsi="Arial" w:cs="Arial"/>
          <w:bCs/>
        </w:rPr>
      </w:pPr>
    </w:p>
    <w:p w:rsidR="00B52A8D" w:rsidRDefault="002B2182" w:rsidP="00E6130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1D2FA0">
        <w:rPr>
          <w:rFonts w:ascii="Arial" w:hAnsi="Arial" w:cs="Arial"/>
          <w:bCs/>
        </w:rPr>
        <w:t xml:space="preserve"> </w:t>
      </w:r>
      <w:r w:rsidR="00591EF8">
        <w:rPr>
          <w:rFonts w:ascii="Arial" w:hAnsi="Arial" w:cs="Arial"/>
          <w:b/>
          <w:bCs/>
        </w:rPr>
        <w:t>D :</w:t>
      </w:r>
      <w:r w:rsidR="00D13CC0">
        <w:rPr>
          <w:rFonts w:ascii="Arial" w:hAnsi="Arial" w:cs="Arial"/>
          <w:bCs/>
        </w:rPr>
        <w:t xml:space="preserve"> </w:t>
      </w:r>
      <w:r w:rsidR="00F87BBB">
        <w:rPr>
          <w:rFonts w:ascii="Arial" w:hAnsi="Arial" w:cs="Arial"/>
          <w:bCs/>
        </w:rPr>
        <w:t xml:space="preserve">Le </w:t>
      </w:r>
      <w:r w:rsidR="003C5E00">
        <w:rPr>
          <w:rFonts w:ascii="Arial" w:hAnsi="Arial" w:cs="Arial"/>
          <w:bCs/>
        </w:rPr>
        <w:t xml:space="preserve">marché dérive </w:t>
      </w:r>
      <w:r w:rsidR="00C91B80">
        <w:rPr>
          <w:rFonts w:ascii="Arial" w:hAnsi="Arial" w:cs="Arial"/>
          <w:bCs/>
        </w:rPr>
        <w:t>latéralement entre un support à -0.29 et une résistance sur -0.15.</w:t>
      </w:r>
    </w:p>
    <w:p w:rsidR="00C91B80" w:rsidRDefault="00C91B80" w:rsidP="00E6130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Le point d’équilibre de cette zone de consolidation est matérialisé par un plat de SSB sur -0.20.</w:t>
      </w:r>
    </w:p>
    <w:p w:rsidR="00C91B80" w:rsidRDefault="00C91B80" w:rsidP="00E6130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La position du 10 ans JP par rapport au point d’équilibre permettra d’envisager un test de la borne haute ou de la borne basse.</w:t>
      </w:r>
      <w:r w:rsidR="00E6243C">
        <w:rPr>
          <w:rFonts w:ascii="Arial" w:hAnsi="Arial" w:cs="Arial"/>
          <w:bCs/>
        </w:rPr>
        <w:t xml:space="preserve"> Une rupture devra être validée par une </w:t>
      </w:r>
      <w:r w:rsidR="006A7C6D">
        <w:rPr>
          <w:rFonts w:ascii="Arial" w:hAnsi="Arial" w:cs="Arial"/>
          <w:bCs/>
        </w:rPr>
        <w:t>clôture</w:t>
      </w:r>
      <w:r w:rsidR="00E6243C">
        <w:rPr>
          <w:rFonts w:ascii="Arial" w:hAnsi="Arial" w:cs="Arial"/>
          <w:bCs/>
        </w:rPr>
        <w:t>.</w:t>
      </w:r>
    </w:p>
    <w:p w:rsidR="00E6243C" w:rsidRDefault="00E6243C" w:rsidP="00E61308">
      <w:pPr>
        <w:jc w:val="both"/>
        <w:rPr>
          <w:rFonts w:ascii="Arial" w:hAnsi="Arial" w:cs="Arial"/>
          <w:bCs/>
        </w:rPr>
      </w:pPr>
    </w:p>
    <w:p w:rsidR="00B52A8D" w:rsidRDefault="00B52A8D" w:rsidP="00352501">
      <w:pPr>
        <w:jc w:val="both"/>
        <w:rPr>
          <w:rFonts w:ascii="Arial" w:hAnsi="Arial" w:cs="Arial"/>
          <w:bCs/>
        </w:rPr>
      </w:pPr>
    </w:p>
    <w:p w:rsidR="00575B07" w:rsidRDefault="005530C2" w:rsidP="00E61308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575B07">
        <w:rPr>
          <w:rFonts w:ascii="Arial" w:hAnsi="Arial" w:cs="Arial"/>
          <w:b/>
          <w:color w:val="00B050"/>
          <w:u w:val="single"/>
        </w:rPr>
        <w:t>HEBDOMADAIRE</w:t>
      </w:r>
      <w:r w:rsidR="00B124E0" w:rsidRPr="00575B07">
        <w:rPr>
          <w:rFonts w:ascii="Arial" w:hAnsi="Arial" w:cs="Arial"/>
          <w:b/>
          <w:color w:val="00B050"/>
        </w:rPr>
        <w:t xml:space="preserve"> : </w:t>
      </w:r>
      <w:r w:rsidR="00E6243C">
        <w:rPr>
          <w:rFonts w:ascii="Arial" w:hAnsi="Arial" w:cs="Arial"/>
          <w:b/>
          <w:color w:val="00B050"/>
        </w:rPr>
        <w:t>Consolidation entre -0.29 et -0.15 avec -0.20 en point d’équilibre</w:t>
      </w:r>
      <w:r w:rsidR="0034586E">
        <w:rPr>
          <w:rFonts w:ascii="Arial" w:hAnsi="Arial" w:cs="Arial"/>
          <w:b/>
          <w:color w:val="00B050"/>
        </w:rPr>
        <w:t xml:space="preserve"> </w:t>
      </w:r>
    </w:p>
    <w:p w:rsidR="008014C5" w:rsidRPr="00575B07" w:rsidRDefault="00F72829" w:rsidP="00BE257A">
      <w:pPr>
        <w:jc w:val="both"/>
        <w:rPr>
          <w:rFonts w:ascii="Arial" w:hAnsi="Arial" w:cs="Arial"/>
          <w:bCs/>
          <w:color w:val="FF0000"/>
          <w:sz w:val="28"/>
          <w:szCs w:val="28"/>
        </w:rPr>
      </w:pPr>
      <w:r w:rsidRPr="00575B07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</w:t>
      </w:r>
      <w:r w:rsidR="006D7DCD" w:rsidRPr="00575B0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 w:rsidRPr="00575B07">
        <w:rPr>
          <w:rFonts w:ascii="Arial" w:hAnsi="Arial" w:cs="Arial"/>
          <w:bCs/>
          <w:color w:val="FF0000"/>
          <w:sz w:val="28"/>
          <w:szCs w:val="28"/>
        </w:rPr>
        <w:t xml:space="preserve">           </w:t>
      </w:r>
    </w:p>
    <w:p w:rsidR="006E434F" w:rsidRDefault="006E434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6A7C6D" w:rsidRPr="0006091F" w:rsidRDefault="006A7C6D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="004C793E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      </w:t>
      </w:r>
      <w:r>
        <w:rPr>
          <w:rFonts w:ascii="Arial" w:eastAsia="Calibri" w:hAnsi="Arial" w:cs="Arial"/>
          <w:i/>
          <w:sz w:val="22"/>
          <w:szCs w:val="22"/>
        </w:rPr>
        <w:t xml:space="preserve">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1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345">
          <w:rPr>
            <w:noProof/>
          </w:rPr>
          <w:t>14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efaultTabStop w:val="708"/>
  <w:hyphenationZone w:val="425"/>
  <w:characterSpacingControl w:val="doNotCompress"/>
  <w:hdrShapeDefaults>
    <o:shapedefaults v:ext="edit" spidmax="350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4CE"/>
    <w:rsid w:val="000035DB"/>
    <w:rsid w:val="00003BB4"/>
    <w:rsid w:val="000043C9"/>
    <w:rsid w:val="000045D0"/>
    <w:rsid w:val="00006317"/>
    <w:rsid w:val="00006573"/>
    <w:rsid w:val="00006718"/>
    <w:rsid w:val="000103AA"/>
    <w:rsid w:val="00011200"/>
    <w:rsid w:val="00011873"/>
    <w:rsid w:val="00012766"/>
    <w:rsid w:val="00013B8A"/>
    <w:rsid w:val="00014295"/>
    <w:rsid w:val="00015DE9"/>
    <w:rsid w:val="00015E3A"/>
    <w:rsid w:val="00016658"/>
    <w:rsid w:val="00020A2F"/>
    <w:rsid w:val="000229E3"/>
    <w:rsid w:val="00023004"/>
    <w:rsid w:val="00023A5C"/>
    <w:rsid w:val="00024342"/>
    <w:rsid w:val="00024DD8"/>
    <w:rsid w:val="00026191"/>
    <w:rsid w:val="00027220"/>
    <w:rsid w:val="000305D4"/>
    <w:rsid w:val="00030B9B"/>
    <w:rsid w:val="00031AE3"/>
    <w:rsid w:val="00031D2A"/>
    <w:rsid w:val="00032EF8"/>
    <w:rsid w:val="00033CA8"/>
    <w:rsid w:val="00033E29"/>
    <w:rsid w:val="000341AC"/>
    <w:rsid w:val="000370B5"/>
    <w:rsid w:val="000402E1"/>
    <w:rsid w:val="000403B1"/>
    <w:rsid w:val="00040784"/>
    <w:rsid w:val="000409C7"/>
    <w:rsid w:val="00040AE9"/>
    <w:rsid w:val="000412FF"/>
    <w:rsid w:val="00041F25"/>
    <w:rsid w:val="00042BFD"/>
    <w:rsid w:val="00043F54"/>
    <w:rsid w:val="000440AD"/>
    <w:rsid w:val="00047FCF"/>
    <w:rsid w:val="00050AE9"/>
    <w:rsid w:val="000512C5"/>
    <w:rsid w:val="000516DF"/>
    <w:rsid w:val="00053BDA"/>
    <w:rsid w:val="0005450A"/>
    <w:rsid w:val="0005450C"/>
    <w:rsid w:val="00054C30"/>
    <w:rsid w:val="00056751"/>
    <w:rsid w:val="00057734"/>
    <w:rsid w:val="0006069D"/>
    <w:rsid w:val="0006091F"/>
    <w:rsid w:val="00060C46"/>
    <w:rsid w:val="0006154C"/>
    <w:rsid w:val="0006167C"/>
    <w:rsid w:val="000619D3"/>
    <w:rsid w:val="00063DD8"/>
    <w:rsid w:val="000641C0"/>
    <w:rsid w:val="00067026"/>
    <w:rsid w:val="00067109"/>
    <w:rsid w:val="000679AC"/>
    <w:rsid w:val="000705AD"/>
    <w:rsid w:val="00071684"/>
    <w:rsid w:val="000723D8"/>
    <w:rsid w:val="00077732"/>
    <w:rsid w:val="00081051"/>
    <w:rsid w:val="000821DE"/>
    <w:rsid w:val="00082509"/>
    <w:rsid w:val="000829AB"/>
    <w:rsid w:val="00086339"/>
    <w:rsid w:val="00086C9D"/>
    <w:rsid w:val="00086EFC"/>
    <w:rsid w:val="00087358"/>
    <w:rsid w:val="000874DF"/>
    <w:rsid w:val="000902F5"/>
    <w:rsid w:val="00090B79"/>
    <w:rsid w:val="00093D02"/>
    <w:rsid w:val="00093DF2"/>
    <w:rsid w:val="00094EB3"/>
    <w:rsid w:val="0009578D"/>
    <w:rsid w:val="0009601D"/>
    <w:rsid w:val="000A0583"/>
    <w:rsid w:val="000A0E9B"/>
    <w:rsid w:val="000A320E"/>
    <w:rsid w:val="000A3D69"/>
    <w:rsid w:val="000A433F"/>
    <w:rsid w:val="000A4A04"/>
    <w:rsid w:val="000A6B9D"/>
    <w:rsid w:val="000A79EC"/>
    <w:rsid w:val="000B0BE6"/>
    <w:rsid w:val="000B0DC7"/>
    <w:rsid w:val="000B156B"/>
    <w:rsid w:val="000B6ECC"/>
    <w:rsid w:val="000B712D"/>
    <w:rsid w:val="000B7137"/>
    <w:rsid w:val="000B74F3"/>
    <w:rsid w:val="000B7E03"/>
    <w:rsid w:val="000C0677"/>
    <w:rsid w:val="000C4889"/>
    <w:rsid w:val="000C5934"/>
    <w:rsid w:val="000C5BCC"/>
    <w:rsid w:val="000C6C25"/>
    <w:rsid w:val="000C702C"/>
    <w:rsid w:val="000C7C61"/>
    <w:rsid w:val="000D0056"/>
    <w:rsid w:val="000D031B"/>
    <w:rsid w:val="000D0565"/>
    <w:rsid w:val="000D17A4"/>
    <w:rsid w:val="000D21A7"/>
    <w:rsid w:val="000D268A"/>
    <w:rsid w:val="000D27DB"/>
    <w:rsid w:val="000D36B4"/>
    <w:rsid w:val="000D4368"/>
    <w:rsid w:val="000D4E0C"/>
    <w:rsid w:val="000D52CE"/>
    <w:rsid w:val="000D5E77"/>
    <w:rsid w:val="000D6642"/>
    <w:rsid w:val="000D6A98"/>
    <w:rsid w:val="000D6D9D"/>
    <w:rsid w:val="000D72F9"/>
    <w:rsid w:val="000D7ED2"/>
    <w:rsid w:val="000E0A8B"/>
    <w:rsid w:val="000E18B5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306"/>
    <w:rsid w:val="000F7495"/>
    <w:rsid w:val="000F751B"/>
    <w:rsid w:val="000F7BEC"/>
    <w:rsid w:val="000F7FF2"/>
    <w:rsid w:val="00100473"/>
    <w:rsid w:val="001017C5"/>
    <w:rsid w:val="00101F48"/>
    <w:rsid w:val="001029BE"/>
    <w:rsid w:val="00103D3B"/>
    <w:rsid w:val="00104E12"/>
    <w:rsid w:val="0010583E"/>
    <w:rsid w:val="00105938"/>
    <w:rsid w:val="00106BE1"/>
    <w:rsid w:val="00107936"/>
    <w:rsid w:val="001110F9"/>
    <w:rsid w:val="00112311"/>
    <w:rsid w:val="00112363"/>
    <w:rsid w:val="00112CAA"/>
    <w:rsid w:val="00113F6B"/>
    <w:rsid w:val="00114CFE"/>
    <w:rsid w:val="00115250"/>
    <w:rsid w:val="001155DC"/>
    <w:rsid w:val="00115FF5"/>
    <w:rsid w:val="001163F2"/>
    <w:rsid w:val="00116E2A"/>
    <w:rsid w:val="00116EE6"/>
    <w:rsid w:val="00124944"/>
    <w:rsid w:val="00124CE0"/>
    <w:rsid w:val="0012530F"/>
    <w:rsid w:val="001259C9"/>
    <w:rsid w:val="00126BB5"/>
    <w:rsid w:val="0012750D"/>
    <w:rsid w:val="0013012F"/>
    <w:rsid w:val="001302E7"/>
    <w:rsid w:val="00131133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68B3"/>
    <w:rsid w:val="001474FD"/>
    <w:rsid w:val="00151611"/>
    <w:rsid w:val="00151A43"/>
    <w:rsid w:val="00152500"/>
    <w:rsid w:val="00152721"/>
    <w:rsid w:val="00152726"/>
    <w:rsid w:val="00153297"/>
    <w:rsid w:val="00153318"/>
    <w:rsid w:val="001533EB"/>
    <w:rsid w:val="00153487"/>
    <w:rsid w:val="00155762"/>
    <w:rsid w:val="001562F5"/>
    <w:rsid w:val="001620BC"/>
    <w:rsid w:val="0016468C"/>
    <w:rsid w:val="00164E23"/>
    <w:rsid w:val="00166CBF"/>
    <w:rsid w:val="001675A2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5A5"/>
    <w:rsid w:val="001806AF"/>
    <w:rsid w:val="00181C36"/>
    <w:rsid w:val="00182572"/>
    <w:rsid w:val="00183409"/>
    <w:rsid w:val="001837A7"/>
    <w:rsid w:val="0018446C"/>
    <w:rsid w:val="0018460F"/>
    <w:rsid w:val="00184E1D"/>
    <w:rsid w:val="00186831"/>
    <w:rsid w:val="001900F2"/>
    <w:rsid w:val="00190AAE"/>
    <w:rsid w:val="001925A8"/>
    <w:rsid w:val="001929A4"/>
    <w:rsid w:val="00192A0D"/>
    <w:rsid w:val="0019448F"/>
    <w:rsid w:val="001944AD"/>
    <w:rsid w:val="001944C7"/>
    <w:rsid w:val="0019471F"/>
    <w:rsid w:val="001949F6"/>
    <w:rsid w:val="00194B82"/>
    <w:rsid w:val="00194BF8"/>
    <w:rsid w:val="001954B6"/>
    <w:rsid w:val="00196168"/>
    <w:rsid w:val="00197EFA"/>
    <w:rsid w:val="001A01D2"/>
    <w:rsid w:val="001A06F3"/>
    <w:rsid w:val="001A0FCE"/>
    <w:rsid w:val="001A2421"/>
    <w:rsid w:val="001A24E1"/>
    <w:rsid w:val="001A3568"/>
    <w:rsid w:val="001A3886"/>
    <w:rsid w:val="001A5FB4"/>
    <w:rsid w:val="001A6D35"/>
    <w:rsid w:val="001A6E49"/>
    <w:rsid w:val="001A70FB"/>
    <w:rsid w:val="001A7163"/>
    <w:rsid w:val="001B0078"/>
    <w:rsid w:val="001B1120"/>
    <w:rsid w:val="001B1285"/>
    <w:rsid w:val="001B161F"/>
    <w:rsid w:val="001B1B61"/>
    <w:rsid w:val="001B1EEE"/>
    <w:rsid w:val="001B313E"/>
    <w:rsid w:val="001B322C"/>
    <w:rsid w:val="001B606D"/>
    <w:rsid w:val="001B6534"/>
    <w:rsid w:val="001C0911"/>
    <w:rsid w:val="001C0A29"/>
    <w:rsid w:val="001C1C7A"/>
    <w:rsid w:val="001C1CCD"/>
    <w:rsid w:val="001C2D3A"/>
    <w:rsid w:val="001C6728"/>
    <w:rsid w:val="001C758E"/>
    <w:rsid w:val="001C76D8"/>
    <w:rsid w:val="001C7F03"/>
    <w:rsid w:val="001D1566"/>
    <w:rsid w:val="001D21C0"/>
    <w:rsid w:val="001D2CFB"/>
    <w:rsid w:val="001D2FA0"/>
    <w:rsid w:val="001D3DCE"/>
    <w:rsid w:val="001D77A1"/>
    <w:rsid w:val="001E41F2"/>
    <w:rsid w:val="001E4E26"/>
    <w:rsid w:val="001E5FC8"/>
    <w:rsid w:val="001E7AFE"/>
    <w:rsid w:val="001E7C78"/>
    <w:rsid w:val="001F04FB"/>
    <w:rsid w:val="001F0E5F"/>
    <w:rsid w:val="001F182A"/>
    <w:rsid w:val="001F1C79"/>
    <w:rsid w:val="001F1CAB"/>
    <w:rsid w:val="001F298B"/>
    <w:rsid w:val="001F29AB"/>
    <w:rsid w:val="001F4F7F"/>
    <w:rsid w:val="002000EA"/>
    <w:rsid w:val="00201C31"/>
    <w:rsid w:val="0020343A"/>
    <w:rsid w:val="00203583"/>
    <w:rsid w:val="00206305"/>
    <w:rsid w:val="00206439"/>
    <w:rsid w:val="00206C2A"/>
    <w:rsid w:val="00206E11"/>
    <w:rsid w:val="002078BB"/>
    <w:rsid w:val="00207BD5"/>
    <w:rsid w:val="00207DBB"/>
    <w:rsid w:val="002110BC"/>
    <w:rsid w:val="0021328A"/>
    <w:rsid w:val="002150B1"/>
    <w:rsid w:val="00216FF9"/>
    <w:rsid w:val="0021751A"/>
    <w:rsid w:val="00220546"/>
    <w:rsid w:val="002207F0"/>
    <w:rsid w:val="00220D12"/>
    <w:rsid w:val="002218AD"/>
    <w:rsid w:val="00222827"/>
    <w:rsid w:val="00226B09"/>
    <w:rsid w:val="00226C24"/>
    <w:rsid w:val="002308C6"/>
    <w:rsid w:val="00230B15"/>
    <w:rsid w:val="00233557"/>
    <w:rsid w:val="0023366A"/>
    <w:rsid w:val="00235DEB"/>
    <w:rsid w:val="0023751E"/>
    <w:rsid w:val="002412DD"/>
    <w:rsid w:val="00243A7F"/>
    <w:rsid w:val="002465CA"/>
    <w:rsid w:val="00247289"/>
    <w:rsid w:val="002505D9"/>
    <w:rsid w:val="002506D7"/>
    <w:rsid w:val="00252295"/>
    <w:rsid w:val="00252336"/>
    <w:rsid w:val="002525D8"/>
    <w:rsid w:val="00252935"/>
    <w:rsid w:val="0025315D"/>
    <w:rsid w:val="00253590"/>
    <w:rsid w:val="00254989"/>
    <w:rsid w:val="00254BF4"/>
    <w:rsid w:val="00256885"/>
    <w:rsid w:val="00260D05"/>
    <w:rsid w:val="002611C1"/>
    <w:rsid w:val="00261B82"/>
    <w:rsid w:val="00261DE8"/>
    <w:rsid w:val="002637F2"/>
    <w:rsid w:val="00263A7F"/>
    <w:rsid w:val="00264CE5"/>
    <w:rsid w:val="00264ECA"/>
    <w:rsid w:val="00264FEC"/>
    <w:rsid w:val="0026586A"/>
    <w:rsid w:val="002658AF"/>
    <w:rsid w:val="002717FD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77F15"/>
    <w:rsid w:val="00281F6C"/>
    <w:rsid w:val="00283BD0"/>
    <w:rsid w:val="0028437B"/>
    <w:rsid w:val="00284863"/>
    <w:rsid w:val="0028603F"/>
    <w:rsid w:val="00286600"/>
    <w:rsid w:val="00287148"/>
    <w:rsid w:val="002905F8"/>
    <w:rsid w:val="002908DB"/>
    <w:rsid w:val="0029217A"/>
    <w:rsid w:val="00292AF0"/>
    <w:rsid w:val="00294B9B"/>
    <w:rsid w:val="00294F8D"/>
    <w:rsid w:val="002A207A"/>
    <w:rsid w:val="002A2E2C"/>
    <w:rsid w:val="002A322F"/>
    <w:rsid w:val="002A3BA9"/>
    <w:rsid w:val="002A3CA4"/>
    <w:rsid w:val="002A46CF"/>
    <w:rsid w:val="002A50F8"/>
    <w:rsid w:val="002A6332"/>
    <w:rsid w:val="002A634E"/>
    <w:rsid w:val="002A63D2"/>
    <w:rsid w:val="002A6510"/>
    <w:rsid w:val="002B02D3"/>
    <w:rsid w:val="002B0A38"/>
    <w:rsid w:val="002B125C"/>
    <w:rsid w:val="002B1C25"/>
    <w:rsid w:val="002B2182"/>
    <w:rsid w:val="002B268E"/>
    <w:rsid w:val="002B4084"/>
    <w:rsid w:val="002B5AD8"/>
    <w:rsid w:val="002B6F36"/>
    <w:rsid w:val="002B7219"/>
    <w:rsid w:val="002C089E"/>
    <w:rsid w:val="002C101E"/>
    <w:rsid w:val="002C17CF"/>
    <w:rsid w:val="002C1ABF"/>
    <w:rsid w:val="002C2834"/>
    <w:rsid w:val="002C2DC2"/>
    <w:rsid w:val="002C3C75"/>
    <w:rsid w:val="002C4B3C"/>
    <w:rsid w:val="002C5FAC"/>
    <w:rsid w:val="002C77B2"/>
    <w:rsid w:val="002D1323"/>
    <w:rsid w:val="002D173D"/>
    <w:rsid w:val="002D1C0D"/>
    <w:rsid w:val="002D3BDC"/>
    <w:rsid w:val="002D3EC9"/>
    <w:rsid w:val="002D56ED"/>
    <w:rsid w:val="002D6096"/>
    <w:rsid w:val="002D6D0B"/>
    <w:rsid w:val="002E337C"/>
    <w:rsid w:val="002E34FF"/>
    <w:rsid w:val="002E3C88"/>
    <w:rsid w:val="002E5E89"/>
    <w:rsid w:val="002E71C2"/>
    <w:rsid w:val="002E7D66"/>
    <w:rsid w:val="002F0C21"/>
    <w:rsid w:val="002F127F"/>
    <w:rsid w:val="002F174D"/>
    <w:rsid w:val="002F1F80"/>
    <w:rsid w:val="002F3091"/>
    <w:rsid w:val="002F32FE"/>
    <w:rsid w:val="002F3703"/>
    <w:rsid w:val="002F4402"/>
    <w:rsid w:val="002F4FBD"/>
    <w:rsid w:val="002F52B4"/>
    <w:rsid w:val="002F631A"/>
    <w:rsid w:val="002F6B57"/>
    <w:rsid w:val="00300473"/>
    <w:rsid w:val="00301413"/>
    <w:rsid w:val="00304ABD"/>
    <w:rsid w:val="00304D6E"/>
    <w:rsid w:val="00306608"/>
    <w:rsid w:val="0031071E"/>
    <w:rsid w:val="003116D7"/>
    <w:rsid w:val="00312599"/>
    <w:rsid w:val="003133A3"/>
    <w:rsid w:val="00313779"/>
    <w:rsid w:val="003144DD"/>
    <w:rsid w:val="00314C8B"/>
    <w:rsid w:val="00315779"/>
    <w:rsid w:val="0031658C"/>
    <w:rsid w:val="003166BC"/>
    <w:rsid w:val="00316AC9"/>
    <w:rsid w:val="00317596"/>
    <w:rsid w:val="003219C6"/>
    <w:rsid w:val="003228D3"/>
    <w:rsid w:val="00322FA9"/>
    <w:rsid w:val="003233B1"/>
    <w:rsid w:val="003233C3"/>
    <w:rsid w:val="003240DA"/>
    <w:rsid w:val="003261EE"/>
    <w:rsid w:val="00326368"/>
    <w:rsid w:val="00326A93"/>
    <w:rsid w:val="00326EA9"/>
    <w:rsid w:val="0032701F"/>
    <w:rsid w:val="00327F45"/>
    <w:rsid w:val="00330C78"/>
    <w:rsid w:val="003314C7"/>
    <w:rsid w:val="00332645"/>
    <w:rsid w:val="00336487"/>
    <w:rsid w:val="00337BE0"/>
    <w:rsid w:val="003411EA"/>
    <w:rsid w:val="0034135F"/>
    <w:rsid w:val="0034170D"/>
    <w:rsid w:val="00343C28"/>
    <w:rsid w:val="003441F8"/>
    <w:rsid w:val="003442C6"/>
    <w:rsid w:val="0034586E"/>
    <w:rsid w:val="00346A3E"/>
    <w:rsid w:val="00346F7E"/>
    <w:rsid w:val="00347D77"/>
    <w:rsid w:val="003505F9"/>
    <w:rsid w:val="0035123F"/>
    <w:rsid w:val="00351729"/>
    <w:rsid w:val="00352501"/>
    <w:rsid w:val="00352A1E"/>
    <w:rsid w:val="00353038"/>
    <w:rsid w:val="00353952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5852"/>
    <w:rsid w:val="0036673D"/>
    <w:rsid w:val="00366961"/>
    <w:rsid w:val="00367053"/>
    <w:rsid w:val="00367239"/>
    <w:rsid w:val="0036728D"/>
    <w:rsid w:val="00367599"/>
    <w:rsid w:val="00367EED"/>
    <w:rsid w:val="003702C4"/>
    <w:rsid w:val="003728FB"/>
    <w:rsid w:val="00373142"/>
    <w:rsid w:val="0037478E"/>
    <w:rsid w:val="003750B6"/>
    <w:rsid w:val="003754F3"/>
    <w:rsid w:val="00377440"/>
    <w:rsid w:val="0037765A"/>
    <w:rsid w:val="0038013D"/>
    <w:rsid w:val="00380FB7"/>
    <w:rsid w:val="00381025"/>
    <w:rsid w:val="0038119F"/>
    <w:rsid w:val="00381240"/>
    <w:rsid w:val="00382502"/>
    <w:rsid w:val="00382720"/>
    <w:rsid w:val="00383992"/>
    <w:rsid w:val="00383BAC"/>
    <w:rsid w:val="0038454B"/>
    <w:rsid w:val="00385E03"/>
    <w:rsid w:val="00385F69"/>
    <w:rsid w:val="0038658B"/>
    <w:rsid w:val="003908C4"/>
    <w:rsid w:val="00391A79"/>
    <w:rsid w:val="00392DBA"/>
    <w:rsid w:val="00393320"/>
    <w:rsid w:val="00394134"/>
    <w:rsid w:val="003948B3"/>
    <w:rsid w:val="00394A95"/>
    <w:rsid w:val="00394C8E"/>
    <w:rsid w:val="003952D7"/>
    <w:rsid w:val="00395394"/>
    <w:rsid w:val="00395A11"/>
    <w:rsid w:val="00395D33"/>
    <w:rsid w:val="003972D4"/>
    <w:rsid w:val="00397BA3"/>
    <w:rsid w:val="003A1222"/>
    <w:rsid w:val="003A24E8"/>
    <w:rsid w:val="003A32D7"/>
    <w:rsid w:val="003A3D69"/>
    <w:rsid w:val="003A463C"/>
    <w:rsid w:val="003B05A8"/>
    <w:rsid w:val="003B2136"/>
    <w:rsid w:val="003B2B32"/>
    <w:rsid w:val="003B2CFF"/>
    <w:rsid w:val="003B53BC"/>
    <w:rsid w:val="003B5E8C"/>
    <w:rsid w:val="003B63F5"/>
    <w:rsid w:val="003B6878"/>
    <w:rsid w:val="003B75F0"/>
    <w:rsid w:val="003B7952"/>
    <w:rsid w:val="003C0097"/>
    <w:rsid w:val="003C03CD"/>
    <w:rsid w:val="003C0B4D"/>
    <w:rsid w:val="003C1462"/>
    <w:rsid w:val="003C27DA"/>
    <w:rsid w:val="003C38B3"/>
    <w:rsid w:val="003C4EDA"/>
    <w:rsid w:val="003C54E2"/>
    <w:rsid w:val="003C5E00"/>
    <w:rsid w:val="003D08EB"/>
    <w:rsid w:val="003D1BDF"/>
    <w:rsid w:val="003D2ADD"/>
    <w:rsid w:val="003D41A5"/>
    <w:rsid w:val="003D5EFB"/>
    <w:rsid w:val="003D663C"/>
    <w:rsid w:val="003E182A"/>
    <w:rsid w:val="003E1B3F"/>
    <w:rsid w:val="003E286C"/>
    <w:rsid w:val="003E3B64"/>
    <w:rsid w:val="003E3CAD"/>
    <w:rsid w:val="003E3E0C"/>
    <w:rsid w:val="003E462E"/>
    <w:rsid w:val="003E5A71"/>
    <w:rsid w:val="003E5D19"/>
    <w:rsid w:val="003E749D"/>
    <w:rsid w:val="003F328C"/>
    <w:rsid w:val="003F4023"/>
    <w:rsid w:val="003F42D2"/>
    <w:rsid w:val="003F502F"/>
    <w:rsid w:val="003F68D9"/>
    <w:rsid w:val="003F6F10"/>
    <w:rsid w:val="003F7686"/>
    <w:rsid w:val="004019C3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16C1"/>
    <w:rsid w:val="0041172B"/>
    <w:rsid w:val="00412CB3"/>
    <w:rsid w:val="00414CFD"/>
    <w:rsid w:val="00415641"/>
    <w:rsid w:val="00416B48"/>
    <w:rsid w:val="00416F1A"/>
    <w:rsid w:val="00420BCE"/>
    <w:rsid w:val="00420BDE"/>
    <w:rsid w:val="00420C45"/>
    <w:rsid w:val="00420D5B"/>
    <w:rsid w:val="004225A5"/>
    <w:rsid w:val="00422637"/>
    <w:rsid w:val="00423B60"/>
    <w:rsid w:val="00423E08"/>
    <w:rsid w:val="00426825"/>
    <w:rsid w:val="00426F85"/>
    <w:rsid w:val="00427979"/>
    <w:rsid w:val="00427A15"/>
    <w:rsid w:val="0043066E"/>
    <w:rsid w:val="004306D5"/>
    <w:rsid w:val="0043099C"/>
    <w:rsid w:val="0043164A"/>
    <w:rsid w:val="00432229"/>
    <w:rsid w:val="00432974"/>
    <w:rsid w:val="004337C8"/>
    <w:rsid w:val="0044041C"/>
    <w:rsid w:val="00440575"/>
    <w:rsid w:val="004411EA"/>
    <w:rsid w:val="00442012"/>
    <w:rsid w:val="004447DB"/>
    <w:rsid w:val="004465AF"/>
    <w:rsid w:val="004468CC"/>
    <w:rsid w:val="00446A18"/>
    <w:rsid w:val="00447612"/>
    <w:rsid w:val="00447F13"/>
    <w:rsid w:val="00451C8C"/>
    <w:rsid w:val="0045309C"/>
    <w:rsid w:val="00453797"/>
    <w:rsid w:val="00454022"/>
    <w:rsid w:val="004560CD"/>
    <w:rsid w:val="00456454"/>
    <w:rsid w:val="00456985"/>
    <w:rsid w:val="00457643"/>
    <w:rsid w:val="00461D48"/>
    <w:rsid w:val="00462BAF"/>
    <w:rsid w:val="00464BA2"/>
    <w:rsid w:val="004657DD"/>
    <w:rsid w:val="0046677B"/>
    <w:rsid w:val="00466930"/>
    <w:rsid w:val="00467E82"/>
    <w:rsid w:val="00470E75"/>
    <w:rsid w:val="0047266A"/>
    <w:rsid w:val="00473686"/>
    <w:rsid w:val="00473B65"/>
    <w:rsid w:val="00474400"/>
    <w:rsid w:val="00476700"/>
    <w:rsid w:val="00476733"/>
    <w:rsid w:val="004801A4"/>
    <w:rsid w:val="00480883"/>
    <w:rsid w:val="00481D2A"/>
    <w:rsid w:val="00482B00"/>
    <w:rsid w:val="00483F5C"/>
    <w:rsid w:val="004857D5"/>
    <w:rsid w:val="00485A58"/>
    <w:rsid w:val="004873C5"/>
    <w:rsid w:val="00487B1D"/>
    <w:rsid w:val="00490C20"/>
    <w:rsid w:val="00491C79"/>
    <w:rsid w:val="00493516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5BD8"/>
    <w:rsid w:val="004A7BFF"/>
    <w:rsid w:val="004B0A61"/>
    <w:rsid w:val="004B145B"/>
    <w:rsid w:val="004B28E1"/>
    <w:rsid w:val="004B449F"/>
    <w:rsid w:val="004B454C"/>
    <w:rsid w:val="004B4D21"/>
    <w:rsid w:val="004C0637"/>
    <w:rsid w:val="004C0997"/>
    <w:rsid w:val="004C0DCA"/>
    <w:rsid w:val="004C107D"/>
    <w:rsid w:val="004C1D94"/>
    <w:rsid w:val="004C27FB"/>
    <w:rsid w:val="004C37DD"/>
    <w:rsid w:val="004C4332"/>
    <w:rsid w:val="004C57CF"/>
    <w:rsid w:val="004C61D4"/>
    <w:rsid w:val="004C7595"/>
    <w:rsid w:val="004C793E"/>
    <w:rsid w:val="004D01D1"/>
    <w:rsid w:val="004D02B8"/>
    <w:rsid w:val="004D1150"/>
    <w:rsid w:val="004D297C"/>
    <w:rsid w:val="004D2E5B"/>
    <w:rsid w:val="004D3429"/>
    <w:rsid w:val="004D34DF"/>
    <w:rsid w:val="004D3A21"/>
    <w:rsid w:val="004D5FED"/>
    <w:rsid w:val="004D6D25"/>
    <w:rsid w:val="004E02D3"/>
    <w:rsid w:val="004E2FE7"/>
    <w:rsid w:val="004E4C26"/>
    <w:rsid w:val="004E4DA1"/>
    <w:rsid w:val="004E4F3B"/>
    <w:rsid w:val="004E5DFE"/>
    <w:rsid w:val="004E606B"/>
    <w:rsid w:val="004F3450"/>
    <w:rsid w:val="004F35A1"/>
    <w:rsid w:val="004F3E17"/>
    <w:rsid w:val="004F49FB"/>
    <w:rsid w:val="004F6E2D"/>
    <w:rsid w:val="004F7364"/>
    <w:rsid w:val="004F7DB1"/>
    <w:rsid w:val="004F7DDC"/>
    <w:rsid w:val="005006E4"/>
    <w:rsid w:val="00500A6D"/>
    <w:rsid w:val="00501DB6"/>
    <w:rsid w:val="00501F69"/>
    <w:rsid w:val="005021FC"/>
    <w:rsid w:val="00504921"/>
    <w:rsid w:val="0050573E"/>
    <w:rsid w:val="00505775"/>
    <w:rsid w:val="00510F8B"/>
    <w:rsid w:val="00512B03"/>
    <w:rsid w:val="00514C7E"/>
    <w:rsid w:val="005154A3"/>
    <w:rsid w:val="00515845"/>
    <w:rsid w:val="0051588E"/>
    <w:rsid w:val="005177AF"/>
    <w:rsid w:val="00517E70"/>
    <w:rsid w:val="00520F22"/>
    <w:rsid w:val="0052182E"/>
    <w:rsid w:val="00521EE7"/>
    <w:rsid w:val="005224FA"/>
    <w:rsid w:val="0052288F"/>
    <w:rsid w:val="00523CB6"/>
    <w:rsid w:val="005240F6"/>
    <w:rsid w:val="005255A2"/>
    <w:rsid w:val="005258D6"/>
    <w:rsid w:val="00525C5A"/>
    <w:rsid w:val="0053209A"/>
    <w:rsid w:val="0054005C"/>
    <w:rsid w:val="005409CB"/>
    <w:rsid w:val="0054194A"/>
    <w:rsid w:val="0054241C"/>
    <w:rsid w:val="005428F6"/>
    <w:rsid w:val="00542FB4"/>
    <w:rsid w:val="0054379C"/>
    <w:rsid w:val="00543F77"/>
    <w:rsid w:val="005442B1"/>
    <w:rsid w:val="00545526"/>
    <w:rsid w:val="00545CEF"/>
    <w:rsid w:val="00545E40"/>
    <w:rsid w:val="0054693C"/>
    <w:rsid w:val="005513C3"/>
    <w:rsid w:val="005519EA"/>
    <w:rsid w:val="005530C2"/>
    <w:rsid w:val="005542F2"/>
    <w:rsid w:val="00554386"/>
    <w:rsid w:val="005600F6"/>
    <w:rsid w:val="005622FD"/>
    <w:rsid w:val="00562C92"/>
    <w:rsid w:val="0056304D"/>
    <w:rsid w:val="00563FBC"/>
    <w:rsid w:val="0056419E"/>
    <w:rsid w:val="00564E3C"/>
    <w:rsid w:val="00565330"/>
    <w:rsid w:val="00567C3E"/>
    <w:rsid w:val="00567D59"/>
    <w:rsid w:val="00571826"/>
    <w:rsid w:val="00572E55"/>
    <w:rsid w:val="005758A9"/>
    <w:rsid w:val="00575B07"/>
    <w:rsid w:val="00575DF2"/>
    <w:rsid w:val="005770A5"/>
    <w:rsid w:val="00577D21"/>
    <w:rsid w:val="00580C26"/>
    <w:rsid w:val="00583E6E"/>
    <w:rsid w:val="00584F98"/>
    <w:rsid w:val="00585A3D"/>
    <w:rsid w:val="0059070C"/>
    <w:rsid w:val="00591EF8"/>
    <w:rsid w:val="00592CE7"/>
    <w:rsid w:val="0059402D"/>
    <w:rsid w:val="0059618B"/>
    <w:rsid w:val="00597F48"/>
    <w:rsid w:val="005A2FC4"/>
    <w:rsid w:val="005A4992"/>
    <w:rsid w:val="005A5601"/>
    <w:rsid w:val="005A630F"/>
    <w:rsid w:val="005A74A9"/>
    <w:rsid w:val="005A7A3E"/>
    <w:rsid w:val="005B0422"/>
    <w:rsid w:val="005B08BC"/>
    <w:rsid w:val="005B0BD1"/>
    <w:rsid w:val="005B388F"/>
    <w:rsid w:val="005B3E07"/>
    <w:rsid w:val="005B4F16"/>
    <w:rsid w:val="005B6CB1"/>
    <w:rsid w:val="005B781D"/>
    <w:rsid w:val="005C0FC1"/>
    <w:rsid w:val="005C3180"/>
    <w:rsid w:val="005C5CF3"/>
    <w:rsid w:val="005C5E67"/>
    <w:rsid w:val="005C608B"/>
    <w:rsid w:val="005D0A4B"/>
    <w:rsid w:val="005D1AE2"/>
    <w:rsid w:val="005D40A6"/>
    <w:rsid w:val="005D451E"/>
    <w:rsid w:val="005D5441"/>
    <w:rsid w:val="005D5660"/>
    <w:rsid w:val="005D6FDE"/>
    <w:rsid w:val="005D7228"/>
    <w:rsid w:val="005E0045"/>
    <w:rsid w:val="005E0EAE"/>
    <w:rsid w:val="005E3841"/>
    <w:rsid w:val="005E3A9D"/>
    <w:rsid w:val="005E4948"/>
    <w:rsid w:val="005E5A91"/>
    <w:rsid w:val="005F0148"/>
    <w:rsid w:val="005F0764"/>
    <w:rsid w:val="005F0A43"/>
    <w:rsid w:val="005F24C5"/>
    <w:rsid w:val="005F306F"/>
    <w:rsid w:val="005F7340"/>
    <w:rsid w:val="00600CBA"/>
    <w:rsid w:val="0060114F"/>
    <w:rsid w:val="0060274E"/>
    <w:rsid w:val="00602AC0"/>
    <w:rsid w:val="00602F07"/>
    <w:rsid w:val="00604681"/>
    <w:rsid w:val="00604816"/>
    <w:rsid w:val="006048FD"/>
    <w:rsid w:val="00605508"/>
    <w:rsid w:val="00606B55"/>
    <w:rsid w:val="00606F69"/>
    <w:rsid w:val="00606FF3"/>
    <w:rsid w:val="00607B8E"/>
    <w:rsid w:val="00612362"/>
    <w:rsid w:val="00612BDB"/>
    <w:rsid w:val="00612E2D"/>
    <w:rsid w:val="00613E70"/>
    <w:rsid w:val="00616F44"/>
    <w:rsid w:val="00617226"/>
    <w:rsid w:val="00617E0A"/>
    <w:rsid w:val="00620D34"/>
    <w:rsid w:val="0062108B"/>
    <w:rsid w:val="00621305"/>
    <w:rsid w:val="006233E3"/>
    <w:rsid w:val="006234BF"/>
    <w:rsid w:val="00623878"/>
    <w:rsid w:val="0062397C"/>
    <w:rsid w:val="0062450E"/>
    <w:rsid w:val="00625AE3"/>
    <w:rsid w:val="00626AF6"/>
    <w:rsid w:val="006273BD"/>
    <w:rsid w:val="006275D6"/>
    <w:rsid w:val="00631325"/>
    <w:rsid w:val="006319DA"/>
    <w:rsid w:val="00631B1F"/>
    <w:rsid w:val="00632EAA"/>
    <w:rsid w:val="0063308B"/>
    <w:rsid w:val="0063445B"/>
    <w:rsid w:val="00634E87"/>
    <w:rsid w:val="00635070"/>
    <w:rsid w:val="006360F4"/>
    <w:rsid w:val="00636A76"/>
    <w:rsid w:val="00636AD9"/>
    <w:rsid w:val="00636B48"/>
    <w:rsid w:val="006374F9"/>
    <w:rsid w:val="00637D32"/>
    <w:rsid w:val="006420ED"/>
    <w:rsid w:val="006423C5"/>
    <w:rsid w:val="00643293"/>
    <w:rsid w:val="0064344E"/>
    <w:rsid w:val="00643C41"/>
    <w:rsid w:val="00645868"/>
    <w:rsid w:val="006460C3"/>
    <w:rsid w:val="0064679C"/>
    <w:rsid w:val="00650C73"/>
    <w:rsid w:val="00652F6E"/>
    <w:rsid w:val="00653475"/>
    <w:rsid w:val="0065391F"/>
    <w:rsid w:val="00653DBA"/>
    <w:rsid w:val="00654221"/>
    <w:rsid w:val="0065440B"/>
    <w:rsid w:val="00654B9A"/>
    <w:rsid w:val="0066004C"/>
    <w:rsid w:val="006602EF"/>
    <w:rsid w:val="0066058B"/>
    <w:rsid w:val="006641B7"/>
    <w:rsid w:val="006647A5"/>
    <w:rsid w:val="006701A6"/>
    <w:rsid w:val="00670CF7"/>
    <w:rsid w:val="00673AB2"/>
    <w:rsid w:val="00675360"/>
    <w:rsid w:val="0067627E"/>
    <w:rsid w:val="0067627F"/>
    <w:rsid w:val="00676870"/>
    <w:rsid w:val="00681617"/>
    <w:rsid w:val="00682009"/>
    <w:rsid w:val="006832C0"/>
    <w:rsid w:val="00683E0B"/>
    <w:rsid w:val="00684003"/>
    <w:rsid w:val="00684F60"/>
    <w:rsid w:val="006859A4"/>
    <w:rsid w:val="006871A5"/>
    <w:rsid w:val="00687AA0"/>
    <w:rsid w:val="00687F45"/>
    <w:rsid w:val="00690736"/>
    <w:rsid w:val="00690775"/>
    <w:rsid w:val="0069101B"/>
    <w:rsid w:val="00691E63"/>
    <w:rsid w:val="00694328"/>
    <w:rsid w:val="00695638"/>
    <w:rsid w:val="00695C02"/>
    <w:rsid w:val="00696B7C"/>
    <w:rsid w:val="00697BE6"/>
    <w:rsid w:val="006A0DD9"/>
    <w:rsid w:val="006A1753"/>
    <w:rsid w:val="006A24B7"/>
    <w:rsid w:val="006A3761"/>
    <w:rsid w:val="006A380A"/>
    <w:rsid w:val="006A43AF"/>
    <w:rsid w:val="006A4A16"/>
    <w:rsid w:val="006A637D"/>
    <w:rsid w:val="006A74DA"/>
    <w:rsid w:val="006A7C6D"/>
    <w:rsid w:val="006B021C"/>
    <w:rsid w:val="006B0A0C"/>
    <w:rsid w:val="006B0BF0"/>
    <w:rsid w:val="006B0DAF"/>
    <w:rsid w:val="006B196C"/>
    <w:rsid w:val="006B287A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C641D"/>
    <w:rsid w:val="006C6EAF"/>
    <w:rsid w:val="006D01EC"/>
    <w:rsid w:val="006D178F"/>
    <w:rsid w:val="006D31FB"/>
    <w:rsid w:val="006D3C0C"/>
    <w:rsid w:val="006D3D0E"/>
    <w:rsid w:val="006D64EF"/>
    <w:rsid w:val="006D6654"/>
    <w:rsid w:val="006D6C35"/>
    <w:rsid w:val="006D7DCD"/>
    <w:rsid w:val="006E0AD0"/>
    <w:rsid w:val="006E0DCC"/>
    <w:rsid w:val="006E1A3A"/>
    <w:rsid w:val="006E434F"/>
    <w:rsid w:val="006E6472"/>
    <w:rsid w:val="006E6B0E"/>
    <w:rsid w:val="006E7165"/>
    <w:rsid w:val="006E7B4E"/>
    <w:rsid w:val="006F0A91"/>
    <w:rsid w:val="006F0BEC"/>
    <w:rsid w:val="006F4736"/>
    <w:rsid w:val="006F48CB"/>
    <w:rsid w:val="006F4939"/>
    <w:rsid w:val="006F6A52"/>
    <w:rsid w:val="006F7044"/>
    <w:rsid w:val="0070192F"/>
    <w:rsid w:val="0070209A"/>
    <w:rsid w:val="007026BF"/>
    <w:rsid w:val="00702A9F"/>
    <w:rsid w:val="00703DD8"/>
    <w:rsid w:val="007046BB"/>
    <w:rsid w:val="00704A64"/>
    <w:rsid w:val="00704DE3"/>
    <w:rsid w:val="0070643A"/>
    <w:rsid w:val="00707283"/>
    <w:rsid w:val="0070739D"/>
    <w:rsid w:val="00707789"/>
    <w:rsid w:val="00710719"/>
    <w:rsid w:val="0071138F"/>
    <w:rsid w:val="00711A8C"/>
    <w:rsid w:val="00712AB3"/>
    <w:rsid w:val="00714B0F"/>
    <w:rsid w:val="00715596"/>
    <w:rsid w:val="00717049"/>
    <w:rsid w:val="0071712D"/>
    <w:rsid w:val="0072039B"/>
    <w:rsid w:val="00720A70"/>
    <w:rsid w:val="007236FA"/>
    <w:rsid w:val="00725CFC"/>
    <w:rsid w:val="00726EF5"/>
    <w:rsid w:val="00726F34"/>
    <w:rsid w:val="00727A2F"/>
    <w:rsid w:val="00730480"/>
    <w:rsid w:val="00730EE6"/>
    <w:rsid w:val="00732E1A"/>
    <w:rsid w:val="00733AD4"/>
    <w:rsid w:val="007357F8"/>
    <w:rsid w:val="0073620D"/>
    <w:rsid w:val="00736D43"/>
    <w:rsid w:val="00737F72"/>
    <w:rsid w:val="007400C0"/>
    <w:rsid w:val="007433D3"/>
    <w:rsid w:val="00743874"/>
    <w:rsid w:val="00744063"/>
    <w:rsid w:val="00744233"/>
    <w:rsid w:val="007447D8"/>
    <w:rsid w:val="00744F5B"/>
    <w:rsid w:val="00746A4F"/>
    <w:rsid w:val="007514B1"/>
    <w:rsid w:val="00753DE5"/>
    <w:rsid w:val="00753DE9"/>
    <w:rsid w:val="00754B3C"/>
    <w:rsid w:val="00754F13"/>
    <w:rsid w:val="00755C4D"/>
    <w:rsid w:val="00755D94"/>
    <w:rsid w:val="0075693C"/>
    <w:rsid w:val="007574BC"/>
    <w:rsid w:val="0076073C"/>
    <w:rsid w:val="00761A6E"/>
    <w:rsid w:val="00761B8F"/>
    <w:rsid w:val="00762F69"/>
    <w:rsid w:val="007633DD"/>
    <w:rsid w:val="00763578"/>
    <w:rsid w:val="00763833"/>
    <w:rsid w:val="00764E65"/>
    <w:rsid w:val="0076534A"/>
    <w:rsid w:val="007654A7"/>
    <w:rsid w:val="007658F2"/>
    <w:rsid w:val="00767166"/>
    <w:rsid w:val="007672B9"/>
    <w:rsid w:val="00770199"/>
    <w:rsid w:val="0077185D"/>
    <w:rsid w:val="00772BD6"/>
    <w:rsid w:val="00772C5B"/>
    <w:rsid w:val="0077442B"/>
    <w:rsid w:val="00774BF3"/>
    <w:rsid w:val="0077593E"/>
    <w:rsid w:val="00775E44"/>
    <w:rsid w:val="00776C3E"/>
    <w:rsid w:val="007774E7"/>
    <w:rsid w:val="007801B9"/>
    <w:rsid w:val="0078049F"/>
    <w:rsid w:val="00780BA9"/>
    <w:rsid w:val="0078148C"/>
    <w:rsid w:val="00781543"/>
    <w:rsid w:val="00781605"/>
    <w:rsid w:val="00782DF8"/>
    <w:rsid w:val="00783951"/>
    <w:rsid w:val="00783BAA"/>
    <w:rsid w:val="00787AC3"/>
    <w:rsid w:val="0079207B"/>
    <w:rsid w:val="0079235F"/>
    <w:rsid w:val="0079243D"/>
    <w:rsid w:val="0079307A"/>
    <w:rsid w:val="0079654C"/>
    <w:rsid w:val="007A1267"/>
    <w:rsid w:val="007A24CA"/>
    <w:rsid w:val="007A2703"/>
    <w:rsid w:val="007A3466"/>
    <w:rsid w:val="007A54EF"/>
    <w:rsid w:val="007A5656"/>
    <w:rsid w:val="007A5C06"/>
    <w:rsid w:val="007A6C47"/>
    <w:rsid w:val="007A6F2B"/>
    <w:rsid w:val="007A7562"/>
    <w:rsid w:val="007B142D"/>
    <w:rsid w:val="007B171F"/>
    <w:rsid w:val="007B31F5"/>
    <w:rsid w:val="007B6865"/>
    <w:rsid w:val="007B70F3"/>
    <w:rsid w:val="007B71D1"/>
    <w:rsid w:val="007B7E3C"/>
    <w:rsid w:val="007C1340"/>
    <w:rsid w:val="007C14A5"/>
    <w:rsid w:val="007C4633"/>
    <w:rsid w:val="007C46CB"/>
    <w:rsid w:val="007C578D"/>
    <w:rsid w:val="007C57AA"/>
    <w:rsid w:val="007C5980"/>
    <w:rsid w:val="007D3A98"/>
    <w:rsid w:val="007D4DA3"/>
    <w:rsid w:val="007D538A"/>
    <w:rsid w:val="007D59EA"/>
    <w:rsid w:val="007E0829"/>
    <w:rsid w:val="007E08B2"/>
    <w:rsid w:val="007E15A1"/>
    <w:rsid w:val="007E1AED"/>
    <w:rsid w:val="007E26D6"/>
    <w:rsid w:val="007E34EF"/>
    <w:rsid w:val="007E3F85"/>
    <w:rsid w:val="007E4A2B"/>
    <w:rsid w:val="007E4BB4"/>
    <w:rsid w:val="007E62BC"/>
    <w:rsid w:val="007E64EF"/>
    <w:rsid w:val="007E6A55"/>
    <w:rsid w:val="007E708D"/>
    <w:rsid w:val="007F0B89"/>
    <w:rsid w:val="007F11FB"/>
    <w:rsid w:val="007F2086"/>
    <w:rsid w:val="007F215B"/>
    <w:rsid w:val="007F343A"/>
    <w:rsid w:val="007F39E0"/>
    <w:rsid w:val="007F3BD3"/>
    <w:rsid w:val="007F5372"/>
    <w:rsid w:val="00800343"/>
    <w:rsid w:val="00800A46"/>
    <w:rsid w:val="008014C5"/>
    <w:rsid w:val="00802827"/>
    <w:rsid w:val="00802A87"/>
    <w:rsid w:val="00802E3A"/>
    <w:rsid w:val="008045A6"/>
    <w:rsid w:val="00804BD3"/>
    <w:rsid w:val="00805F6D"/>
    <w:rsid w:val="00810D8C"/>
    <w:rsid w:val="0081153F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2C82"/>
    <w:rsid w:val="008330D9"/>
    <w:rsid w:val="00833A86"/>
    <w:rsid w:val="00833FC9"/>
    <w:rsid w:val="0083405F"/>
    <w:rsid w:val="00834345"/>
    <w:rsid w:val="008343A5"/>
    <w:rsid w:val="008359E6"/>
    <w:rsid w:val="008370A6"/>
    <w:rsid w:val="00840B16"/>
    <w:rsid w:val="00840B6E"/>
    <w:rsid w:val="00841983"/>
    <w:rsid w:val="00841EF7"/>
    <w:rsid w:val="008431B4"/>
    <w:rsid w:val="008436DF"/>
    <w:rsid w:val="00843BA0"/>
    <w:rsid w:val="008451F2"/>
    <w:rsid w:val="00846334"/>
    <w:rsid w:val="00847162"/>
    <w:rsid w:val="008471C3"/>
    <w:rsid w:val="00850487"/>
    <w:rsid w:val="00850DF1"/>
    <w:rsid w:val="0085141A"/>
    <w:rsid w:val="00851C6D"/>
    <w:rsid w:val="0085293D"/>
    <w:rsid w:val="00852F7E"/>
    <w:rsid w:val="00853646"/>
    <w:rsid w:val="0085485A"/>
    <w:rsid w:val="00854929"/>
    <w:rsid w:val="00855054"/>
    <w:rsid w:val="008551EB"/>
    <w:rsid w:val="00855E39"/>
    <w:rsid w:val="00856335"/>
    <w:rsid w:val="008600E7"/>
    <w:rsid w:val="00860835"/>
    <w:rsid w:val="00860B19"/>
    <w:rsid w:val="00861EF2"/>
    <w:rsid w:val="00862246"/>
    <w:rsid w:val="008631EB"/>
    <w:rsid w:val="008654F2"/>
    <w:rsid w:val="00866F18"/>
    <w:rsid w:val="008675F1"/>
    <w:rsid w:val="00871790"/>
    <w:rsid w:val="00874038"/>
    <w:rsid w:val="00875D08"/>
    <w:rsid w:val="008761B9"/>
    <w:rsid w:val="008769DF"/>
    <w:rsid w:val="00876C7E"/>
    <w:rsid w:val="008774A9"/>
    <w:rsid w:val="00880EB4"/>
    <w:rsid w:val="00881DDB"/>
    <w:rsid w:val="00883554"/>
    <w:rsid w:val="00883760"/>
    <w:rsid w:val="008844D3"/>
    <w:rsid w:val="00890078"/>
    <w:rsid w:val="008908BF"/>
    <w:rsid w:val="00891204"/>
    <w:rsid w:val="008918D6"/>
    <w:rsid w:val="00892275"/>
    <w:rsid w:val="00892877"/>
    <w:rsid w:val="00893DED"/>
    <w:rsid w:val="00894BE9"/>
    <w:rsid w:val="00894DA5"/>
    <w:rsid w:val="00897DD4"/>
    <w:rsid w:val="008A14C3"/>
    <w:rsid w:val="008A2A5A"/>
    <w:rsid w:val="008A2B2F"/>
    <w:rsid w:val="008A3DE3"/>
    <w:rsid w:val="008A4666"/>
    <w:rsid w:val="008A4E31"/>
    <w:rsid w:val="008A6435"/>
    <w:rsid w:val="008A7F8B"/>
    <w:rsid w:val="008B1C6B"/>
    <w:rsid w:val="008B5673"/>
    <w:rsid w:val="008B5D81"/>
    <w:rsid w:val="008B636B"/>
    <w:rsid w:val="008B7591"/>
    <w:rsid w:val="008C46FE"/>
    <w:rsid w:val="008C60C0"/>
    <w:rsid w:val="008C648F"/>
    <w:rsid w:val="008C6E2B"/>
    <w:rsid w:val="008D0398"/>
    <w:rsid w:val="008D0E1C"/>
    <w:rsid w:val="008D238B"/>
    <w:rsid w:val="008D29AD"/>
    <w:rsid w:val="008D2BC2"/>
    <w:rsid w:val="008D2E1D"/>
    <w:rsid w:val="008D4909"/>
    <w:rsid w:val="008D490D"/>
    <w:rsid w:val="008D5580"/>
    <w:rsid w:val="008D6FE4"/>
    <w:rsid w:val="008D7B36"/>
    <w:rsid w:val="008E1392"/>
    <w:rsid w:val="008E220D"/>
    <w:rsid w:val="008E265D"/>
    <w:rsid w:val="008E2679"/>
    <w:rsid w:val="008E3AAB"/>
    <w:rsid w:val="008E426B"/>
    <w:rsid w:val="008E61D4"/>
    <w:rsid w:val="008E7071"/>
    <w:rsid w:val="008F066B"/>
    <w:rsid w:val="008F1539"/>
    <w:rsid w:val="008F180E"/>
    <w:rsid w:val="008F2026"/>
    <w:rsid w:val="008F40E5"/>
    <w:rsid w:val="008F4359"/>
    <w:rsid w:val="008F45C4"/>
    <w:rsid w:val="008F46BD"/>
    <w:rsid w:val="008F60CD"/>
    <w:rsid w:val="008F770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68F"/>
    <w:rsid w:val="00911AEA"/>
    <w:rsid w:val="009127C8"/>
    <w:rsid w:val="00912E53"/>
    <w:rsid w:val="00913915"/>
    <w:rsid w:val="009141EC"/>
    <w:rsid w:val="009163D0"/>
    <w:rsid w:val="00916A59"/>
    <w:rsid w:val="00917964"/>
    <w:rsid w:val="00921B14"/>
    <w:rsid w:val="0092306D"/>
    <w:rsid w:val="00923DBC"/>
    <w:rsid w:val="00924357"/>
    <w:rsid w:val="0092725C"/>
    <w:rsid w:val="00927EA9"/>
    <w:rsid w:val="00930CE7"/>
    <w:rsid w:val="0093269B"/>
    <w:rsid w:val="00932B6B"/>
    <w:rsid w:val="00932B93"/>
    <w:rsid w:val="009341A8"/>
    <w:rsid w:val="00934473"/>
    <w:rsid w:val="009347C0"/>
    <w:rsid w:val="00935C01"/>
    <w:rsid w:val="009372C2"/>
    <w:rsid w:val="00937389"/>
    <w:rsid w:val="0093766C"/>
    <w:rsid w:val="00937E37"/>
    <w:rsid w:val="00940DD1"/>
    <w:rsid w:val="00940EBF"/>
    <w:rsid w:val="00941E94"/>
    <w:rsid w:val="00941FF6"/>
    <w:rsid w:val="00942E0E"/>
    <w:rsid w:val="00942E34"/>
    <w:rsid w:val="009435E0"/>
    <w:rsid w:val="009467EF"/>
    <w:rsid w:val="00947AB8"/>
    <w:rsid w:val="00947D9D"/>
    <w:rsid w:val="00950515"/>
    <w:rsid w:val="009509FF"/>
    <w:rsid w:val="00950C2A"/>
    <w:rsid w:val="00950FA6"/>
    <w:rsid w:val="009517D9"/>
    <w:rsid w:val="00952237"/>
    <w:rsid w:val="00953F63"/>
    <w:rsid w:val="00955F8B"/>
    <w:rsid w:val="0095687C"/>
    <w:rsid w:val="00957245"/>
    <w:rsid w:val="0096003D"/>
    <w:rsid w:val="009601F4"/>
    <w:rsid w:val="00965B14"/>
    <w:rsid w:val="00970A24"/>
    <w:rsid w:val="009712D5"/>
    <w:rsid w:val="00971B4A"/>
    <w:rsid w:val="00972065"/>
    <w:rsid w:val="00973DC9"/>
    <w:rsid w:val="0097505A"/>
    <w:rsid w:val="009751B4"/>
    <w:rsid w:val="009760CB"/>
    <w:rsid w:val="0097639B"/>
    <w:rsid w:val="00976B22"/>
    <w:rsid w:val="009779FA"/>
    <w:rsid w:val="00981A09"/>
    <w:rsid w:val="00984DC8"/>
    <w:rsid w:val="0098556B"/>
    <w:rsid w:val="00986A9E"/>
    <w:rsid w:val="00990006"/>
    <w:rsid w:val="009901C4"/>
    <w:rsid w:val="009906D1"/>
    <w:rsid w:val="009910DB"/>
    <w:rsid w:val="00991FDF"/>
    <w:rsid w:val="009925DF"/>
    <w:rsid w:val="00992B49"/>
    <w:rsid w:val="009933C4"/>
    <w:rsid w:val="00993FF1"/>
    <w:rsid w:val="00994663"/>
    <w:rsid w:val="009946B4"/>
    <w:rsid w:val="009958C6"/>
    <w:rsid w:val="00996367"/>
    <w:rsid w:val="00996F48"/>
    <w:rsid w:val="00997475"/>
    <w:rsid w:val="009A0270"/>
    <w:rsid w:val="009A1149"/>
    <w:rsid w:val="009A1C33"/>
    <w:rsid w:val="009A3DAA"/>
    <w:rsid w:val="009A5436"/>
    <w:rsid w:val="009A5EC7"/>
    <w:rsid w:val="009A7CC8"/>
    <w:rsid w:val="009B0E08"/>
    <w:rsid w:val="009B19D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2E0"/>
    <w:rsid w:val="009C3724"/>
    <w:rsid w:val="009C45D1"/>
    <w:rsid w:val="009C72E1"/>
    <w:rsid w:val="009C73A1"/>
    <w:rsid w:val="009D01D8"/>
    <w:rsid w:val="009D0B41"/>
    <w:rsid w:val="009D0F9C"/>
    <w:rsid w:val="009D123B"/>
    <w:rsid w:val="009D4CFB"/>
    <w:rsid w:val="009D5D8C"/>
    <w:rsid w:val="009D6F55"/>
    <w:rsid w:val="009D7D57"/>
    <w:rsid w:val="009E0BEE"/>
    <w:rsid w:val="009E0FEE"/>
    <w:rsid w:val="009E22DE"/>
    <w:rsid w:val="009E7C13"/>
    <w:rsid w:val="009F001A"/>
    <w:rsid w:val="009F1AF9"/>
    <w:rsid w:val="009F220A"/>
    <w:rsid w:val="009F62C1"/>
    <w:rsid w:val="009F6C6E"/>
    <w:rsid w:val="009F7FD0"/>
    <w:rsid w:val="00A00B42"/>
    <w:rsid w:val="00A00FAE"/>
    <w:rsid w:val="00A01BC5"/>
    <w:rsid w:val="00A027F6"/>
    <w:rsid w:val="00A02FDE"/>
    <w:rsid w:val="00A04251"/>
    <w:rsid w:val="00A04A6C"/>
    <w:rsid w:val="00A0697F"/>
    <w:rsid w:val="00A0762B"/>
    <w:rsid w:val="00A079AF"/>
    <w:rsid w:val="00A138D8"/>
    <w:rsid w:val="00A15D2E"/>
    <w:rsid w:val="00A17C7A"/>
    <w:rsid w:val="00A17DA6"/>
    <w:rsid w:val="00A2091D"/>
    <w:rsid w:val="00A215DB"/>
    <w:rsid w:val="00A22906"/>
    <w:rsid w:val="00A2369F"/>
    <w:rsid w:val="00A2391D"/>
    <w:rsid w:val="00A24F40"/>
    <w:rsid w:val="00A25A50"/>
    <w:rsid w:val="00A25FDD"/>
    <w:rsid w:val="00A2655E"/>
    <w:rsid w:val="00A273BE"/>
    <w:rsid w:val="00A27403"/>
    <w:rsid w:val="00A27D70"/>
    <w:rsid w:val="00A27FAF"/>
    <w:rsid w:val="00A3027A"/>
    <w:rsid w:val="00A307B8"/>
    <w:rsid w:val="00A308B4"/>
    <w:rsid w:val="00A30EF5"/>
    <w:rsid w:val="00A31477"/>
    <w:rsid w:val="00A3197D"/>
    <w:rsid w:val="00A321F0"/>
    <w:rsid w:val="00A32F1F"/>
    <w:rsid w:val="00A34100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169A"/>
    <w:rsid w:val="00A44ABB"/>
    <w:rsid w:val="00A44B13"/>
    <w:rsid w:val="00A44F87"/>
    <w:rsid w:val="00A45042"/>
    <w:rsid w:val="00A461CB"/>
    <w:rsid w:val="00A46A47"/>
    <w:rsid w:val="00A472AD"/>
    <w:rsid w:val="00A477A2"/>
    <w:rsid w:val="00A50FFB"/>
    <w:rsid w:val="00A51244"/>
    <w:rsid w:val="00A531AB"/>
    <w:rsid w:val="00A53FF3"/>
    <w:rsid w:val="00A561BA"/>
    <w:rsid w:val="00A6071B"/>
    <w:rsid w:val="00A60F63"/>
    <w:rsid w:val="00A627DA"/>
    <w:rsid w:val="00A636A6"/>
    <w:rsid w:val="00A64B0D"/>
    <w:rsid w:val="00A654EC"/>
    <w:rsid w:val="00A665E7"/>
    <w:rsid w:val="00A66881"/>
    <w:rsid w:val="00A66C62"/>
    <w:rsid w:val="00A67C1F"/>
    <w:rsid w:val="00A72582"/>
    <w:rsid w:val="00A734C0"/>
    <w:rsid w:val="00A73D56"/>
    <w:rsid w:val="00A741BF"/>
    <w:rsid w:val="00A75AFF"/>
    <w:rsid w:val="00A75D43"/>
    <w:rsid w:val="00A75F3C"/>
    <w:rsid w:val="00A77E98"/>
    <w:rsid w:val="00A800B4"/>
    <w:rsid w:val="00A801C3"/>
    <w:rsid w:val="00A804C2"/>
    <w:rsid w:val="00A82504"/>
    <w:rsid w:val="00A83DD6"/>
    <w:rsid w:val="00A84247"/>
    <w:rsid w:val="00A842EF"/>
    <w:rsid w:val="00A8447E"/>
    <w:rsid w:val="00A85203"/>
    <w:rsid w:val="00A8624D"/>
    <w:rsid w:val="00A87371"/>
    <w:rsid w:val="00A87A14"/>
    <w:rsid w:val="00A9001F"/>
    <w:rsid w:val="00A901AB"/>
    <w:rsid w:val="00A902E0"/>
    <w:rsid w:val="00A90345"/>
    <w:rsid w:val="00A919A1"/>
    <w:rsid w:val="00A9308D"/>
    <w:rsid w:val="00A94978"/>
    <w:rsid w:val="00A96C43"/>
    <w:rsid w:val="00AA00F5"/>
    <w:rsid w:val="00AA18C0"/>
    <w:rsid w:val="00AA28DD"/>
    <w:rsid w:val="00AA2FDE"/>
    <w:rsid w:val="00AA3DD6"/>
    <w:rsid w:val="00AA45F4"/>
    <w:rsid w:val="00AA580A"/>
    <w:rsid w:val="00AA59F4"/>
    <w:rsid w:val="00AA5C6E"/>
    <w:rsid w:val="00AA652A"/>
    <w:rsid w:val="00AA7942"/>
    <w:rsid w:val="00AB09C6"/>
    <w:rsid w:val="00AB1287"/>
    <w:rsid w:val="00AB15EA"/>
    <w:rsid w:val="00AB20FB"/>
    <w:rsid w:val="00AB2ED4"/>
    <w:rsid w:val="00AB3B97"/>
    <w:rsid w:val="00AB41E2"/>
    <w:rsid w:val="00AB4AFC"/>
    <w:rsid w:val="00AB536D"/>
    <w:rsid w:val="00AB5BB9"/>
    <w:rsid w:val="00AB7793"/>
    <w:rsid w:val="00AB7D94"/>
    <w:rsid w:val="00AC170D"/>
    <w:rsid w:val="00AC18B9"/>
    <w:rsid w:val="00AC2628"/>
    <w:rsid w:val="00AC4E3C"/>
    <w:rsid w:val="00AC5952"/>
    <w:rsid w:val="00AC5E45"/>
    <w:rsid w:val="00AC6A1C"/>
    <w:rsid w:val="00AC6C2D"/>
    <w:rsid w:val="00AC6DF5"/>
    <w:rsid w:val="00AC7C38"/>
    <w:rsid w:val="00AC7DC8"/>
    <w:rsid w:val="00AD2A59"/>
    <w:rsid w:val="00AD3EC0"/>
    <w:rsid w:val="00AD48B7"/>
    <w:rsid w:val="00AD5C65"/>
    <w:rsid w:val="00AD67A7"/>
    <w:rsid w:val="00AD7F6F"/>
    <w:rsid w:val="00AE3237"/>
    <w:rsid w:val="00AE3A93"/>
    <w:rsid w:val="00AE3D39"/>
    <w:rsid w:val="00AE44FC"/>
    <w:rsid w:val="00AE4693"/>
    <w:rsid w:val="00AE4B66"/>
    <w:rsid w:val="00AE4E8D"/>
    <w:rsid w:val="00AE7685"/>
    <w:rsid w:val="00AF02FB"/>
    <w:rsid w:val="00AF12F3"/>
    <w:rsid w:val="00AF2AE4"/>
    <w:rsid w:val="00AF41BB"/>
    <w:rsid w:val="00AF42D3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8F9"/>
    <w:rsid w:val="00B01BA5"/>
    <w:rsid w:val="00B03AED"/>
    <w:rsid w:val="00B03CBC"/>
    <w:rsid w:val="00B04C3F"/>
    <w:rsid w:val="00B04D7F"/>
    <w:rsid w:val="00B06C8C"/>
    <w:rsid w:val="00B074C2"/>
    <w:rsid w:val="00B07E2C"/>
    <w:rsid w:val="00B10C67"/>
    <w:rsid w:val="00B124E0"/>
    <w:rsid w:val="00B133E0"/>
    <w:rsid w:val="00B135EC"/>
    <w:rsid w:val="00B15DE6"/>
    <w:rsid w:val="00B162AA"/>
    <w:rsid w:val="00B16898"/>
    <w:rsid w:val="00B17957"/>
    <w:rsid w:val="00B17FF2"/>
    <w:rsid w:val="00B2134A"/>
    <w:rsid w:val="00B21362"/>
    <w:rsid w:val="00B215B0"/>
    <w:rsid w:val="00B22088"/>
    <w:rsid w:val="00B23041"/>
    <w:rsid w:val="00B230A9"/>
    <w:rsid w:val="00B23662"/>
    <w:rsid w:val="00B23A4D"/>
    <w:rsid w:val="00B23C18"/>
    <w:rsid w:val="00B24757"/>
    <w:rsid w:val="00B25375"/>
    <w:rsid w:val="00B25A1B"/>
    <w:rsid w:val="00B25FF2"/>
    <w:rsid w:val="00B27301"/>
    <w:rsid w:val="00B30621"/>
    <w:rsid w:val="00B30D14"/>
    <w:rsid w:val="00B30DFC"/>
    <w:rsid w:val="00B32C34"/>
    <w:rsid w:val="00B33A9F"/>
    <w:rsid w:val="00B35114"/>
    <w:rsid w:val="00B35C5C"/>
    <w:rsid w:val="00B35DBD"/>
    <w:rsid w:val="00B3629C"/>
    <w:rsid w:val="00B37C44"/>
    <w:rsid w:val="00B4102E"/>
    <w:rsid w:val="00B41142"/>
    <w:rsid w:val="00B4156D"/>
    <w:rsid w:val="00B422AB"/>
    <w:rsid w:val="00B4277F"/>
    <w:rsid w:val="00B42D85"/>
    <w:rsid w:val="00B43264"/>
    <w:rsid w:val="00B45EC1"/>
    <w:rsid w:val="00B5084B"/>
    <w:rsid w:val="00B50D04"/>
    <w:rsid w:val="00B52897"/>
    <w:rsid w:val="00B52A8D"/>
    <w:rsid w:val="00B5410C"/>
    <w:rsid w:val="00B5482E"/>
    <w:rsid w:val="00B54FDD"/>
    <w:rsid w:val="00B55CFF"/>
    <w:rsid w:val="00B5703F"/>
    <w:rsid w:val="00B5721D"/>
    <w:rsid w:val="00B57C52"/>
    <w:rsid w:val="00B60B6B"/>
    <w:rsid w:val="00B6489E"/>
    <w:rsid w:val="00B65AF1"/>
    <w:rsid w:val="00B65EBF"/>
    <w:rsid w:val="00B67C1F"/>
    <w:rsid w:val="00B67C22"/>
    <w:rsid w:val="00B702CE"/>
    <w:rsid w:val="00B7142E"/>
    <w:rsid w:val="00B718CE"/>
    <w:rsid w:val="00B7197D"/>
    <w:rsid w:val="00B71F16"/>
    <w:rsid w:val="00B731A7"/>
    <w:rsid w:val="00B731FC"/>
    <w:rsid w:val="00B73833"/>
    <w:rsid w:val="00B74B95"/>
    <w:rsid w:val="00B752C8"/>
    <w:rsid w:val="00B761ED"/>
    <w:rsid w:val="00B76E25"/>
    <w:rsid w:val="00B776F2"/>
    <w:rsid w:val="00B81701"/>
    <w:rsid w:val="00B81C31"/>
    <w:rsid w:val="00B81CAF"/>
    <w:rsid w:val="00B8236E"/>
    <w:rsid w:val="00B82610"/>
    <w:rsid w:val="00B83C0B"/>
    <w:rsid w:val="00B83D1C"/>
    <w:rsid w:val="00B83DFB"/>
    <w:rsid w:val="00B8641C"/>
    <w:rsid w:val="00B87258"/>
    <w:rsid w:val="00B90153"/>
    <w:rsid w:val="00B90B86"/>
    <w:rsid w:val="00B90ECB"/>
    <w:rsid w:val="00B911B3"/>
    <w:rsid w:val="00B92136"/>
    <w:rsid w:val="00B9330D"/>
    <w:rsid w:val="00B95777"/>
    <w:rsid w:val="00B974C8"/>
    <w:rsid w:val="00B97EE6"/>
    <w:rsid w:val="00BA0BAB"/>
    <w:rsid w:val="00BA1E3D"/>
    <w:rsid w:val="00BA1F23"/>
    <w:rsid w:val="00BA2A08"/>
    <w:rsid w:val="00BA40A9"/>
    <w:rsid w:val="00BA49B2"/>
    <w:rsid w:val="00BA5214"/>
    <w:rsid w:val="00BA61B1"/>
    <w:rsid w:val="00BA7B81"/>
    <w:rsid w:val="00BB1F92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6761"/>
    <w:rsid w:val="00BB7255"/>
    <w:rsid w:val="00BC1161"/>
    <w:rsid w:val="00BC172F"/>
    <w:rsid w:val="00BC21FB"/>
    <w:rsid w:val="00BC25A9"/>
    <w:rsid w:val="00BC3E56"/>
    <w:rsid w:val="00BC3E6A"/>
    <w:rsid w:val="00BC63DB"/>
    <w:rsid w:val="00BC6555"/>
    <w:rsid w:val="00BC6804"/>
    <w:rsid w:val="00BC69CA"/>
    <w:rsid w:val="00BC73E5"/>
    <w:rsid w:val="00BD14B0"/>
    <w:rsid w:val="00BD2F6E"/>
    <w:rsid w:val="00BD387D"/>
    <w:rsid w:val="00BD3A17"/>
    <w:rsid w:val="00BD50FC"/>
    <w:rsid w:val="00BD512A"/>
    <w:rsid w:val="00BD620D"/>
    <w:rsid w:val="00BD635C"/>
    <w:rsid w:val="00BD701C"/>
    <w:rsid w:val="00BD76EB"/>
    <w:rsid w:val="00BD7BF2"/>
    <w:rsid w:val="00BD7FF7"/>
    <w:rsid w:val="00BE0342"/>
    <w:rsid w:val="00BE15E9"/>
    <w:rsid w:val="00BE1712"/>
    <w:rsid w:val="00BE1A77"/>
    <w:rsid w:val="00BE257A"/>
    <w:rsid w:val="00BE378F"/>
    <w:rsid w:val="00BE3DB5"/>
    <w:rsid w:val="00BE5E46"/>
    <w:rsid w:val="00BE6BD9"/>
    <w:rsid w:val="00BE70FA"/>
    <w:rsid w:val="00BE7C61"/>
    <w:rsid w:val="00BF28CE"/>
    <w:rsid w:val="00BF3AC5"/>
    <w:rsid w:val="00BF5006"/>
    <w:rsid w:val="00BF5C20"/>
    <w:rsid w:val="00BF66F4"/>
    <w:rsid w:val="00BF7AED"/>
    <w:rsid w:val="00C00748"/>
    <w:rsid w:val="00C014A3"/>
    <w:rsid w:val="00C0184E"/>
    <w:rsid w:val="00C02421"/>
    <w:rsid w:val="00C02538"/>
    <w:rsid w:val="00C04489"/>
    <w:rsid w:val="00C06A48"/>
    <w:rsid w:val="00C07B96"/>
    <w:rsid w:val="00C11279"/>
    <w:rsid w:val="00C12A71"/>
    <w:rsid w:val="00C15793"/>
    <w:rsid w:val="00C15D90"/>
    <w:rsid w:val="00C1781D"/>
    <w:rsid w:val="00C179AC"/>
    <w:rsid w:val="00C17FD4"/>
    <w:rsid w:val="00C2005B"/>
    <w:rsid w:val="00C20DA2"/>
    <w:rsid w:val="00C214FD"/>
    <w:rsid w:val="00C21594"/>
    <w:rsid w:val="00C21649"/>
    <w:rsid w:val="00C21C25"/>
    <w:rsid w:val="00C22E58"/>
    <w:rsid w:val="00C23B6B"/>
    <w:rsid w:val="00C23C25"/>
    <w:rsid w:val="00C23D35"/>
    <w:rsid w:val="00C240BD"/>
    <w:rsid w:val="00C24285"/>
    <w:rsid w:val="00C24A1C"/>
    <w:rsid w:val="00C25F70"/>
    <w:rsid w:val="00C26531"/>
    <w:rsid w:val="00C32E33"/>
    <w:rsid w:val="00C3351F"/>
    <w:rsid w:val="00C3352A"/>
    <w:rsid w:val="00C336F8"/>
    <w:rsid w:val="00C337CC"/>
    <w:rsid w:val="00C35146"/>
    <w:rsid w:val="00C367EA"/>
    <w:rsid w:val="00C373FD"/>
    <w:rsid w:val="00C3756A"/>
    <w:rsid w:val="00C37E2F"/>
    <w:rsid w:val="00C407EF"/>
    <w:rsid w:val="00C43239"/>
    <w:rsid w:val="00C45D23"/>
    <w:rsid w:val="00C507BA"/>
    <w:rsid w:val="00C50DC7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0A78"/>
    <w:rsid w:val="00C620BE"/>
    <w:rsid w:val="00C624EF"/>
    <w:rsid w:val="00C62D7C"/>
    <w:rsid w:val="00C64D07"/>
    <w:rsid w:val="00C65BA5"/>
    <w:rsid w:val="00C65DC9"/>
    <w:rsid w:val="00C70863"/>
    <w:rsid w:val="00C732B7"/>
    <w:rsid w:val="00C735E0"/>
    <w:rsid w:val="00C7405E"/>
    <w:rsid w:val="00C7620D"/>
    <w:rsid w:val="00C76EFA"/>
    <w:rsid w:val="00C8023C"/>
    <w:rsid w:val="00C80656"/>
    <w:rsid w:val="00C80D99"/>
    <w:rsid w:val="00C8169C"/>
    <w:rsid w:val="00C8255E"/>
    <w:rsid w:val="00C82F97"/>
    <w:rsid w:val="00C85349"/>
    <w:rsid w:val="00C856C1"/>
    <w:rsid w:val="00C85B65"/>
    <w:rsid w:val="00C86AB6"/>
    <w:rsid w:val="00C86F3C"/>
    <w:rsid w:val="00C87891"/>
    <w:rsid w:val="00C87D28"/>
    <w:rsid w:val="00C900FC"/>
    <w:rsid w:val="00C902B5"/>
    <w:rsid w:val="00C91B80"/>
    <w:rsid w:val="00C91DC4"/>
    <w:rsid w:val="00C92A3F"/>
    <w:rsid w:val="00C93152"/>
    <w:rsid w:val="00C94119"/>
    <w:rsid w:val="00C94164"/>
    <w:rsid w:val="00C955D5"/>
    <w:rsid w:val="00C95663"/>
    <w:rsid w:val="00C96375"/>
    <w:rsid w:val="00C97C00"/>
    <w:rsid w:val="00CA08EA"/>
    <w:rsid w:val="00CA0BD9"/>
    <w:rsid w:val="00CA151C"/>
    <w:rsid w:val="00CA23A7"/>
    <w:rsid w:val="00CA31E9"/>
    <w:rsid w:val="00CA3A8D"/>
    <w:rsid w:val="00CA5444"/>
    <w:rsid w:val="00CB45A3"/>
    <w:rsid w:val="00CB4854"/>
    <w:rsid w:val="00CB5FE1"/>
    <w:rsid w:val="00CB6C73"/>
    <w:rsid w:val="00CB7366"/>
    <w:rsid w:val="00CB76D5"/>
    <w:rsid w:val="00CC0769"/>
    <w:rsid w:val="00CC1897"/>
    <w:rsid w:val="00CC24D5"/>
    <w:rsid w:val="00CC3773"/>
    <w:rsid w:val="00CC4362"/>
    <w:rsid w:val="00CC4877"/>
    <w:rsid w:val="00CC585B"/>
    <w:rsid w:val="00CD06AD"/>
    <w:rsid w:val="00CD1B88"/>
    <w:rsid w:val="00CD2141"/>
    <w:rsid w:val="00CD337D"/>
    <w:rsid w:val="00CD3972"/>
    <w:rsid w:val="00CD4D97"/>
    <w:rsid w:val="00CD6EBA"/>
    <w:rsid w:val="00CD7CBC"/>
    <w:rsid w:val="00CE068E"/>
    <w:rsid w:val="00CE198D"/>
    <w:rsid w:val="00CE21DB"/>
    <w:rsid w:val="00CE29EF"/>
    <w:rsid w:val="00CE3206"/>
    <w:rsid w:val="00CE3955"/>
    <w:rsid w:val="00CE3BFE"/>
    <w:rsid w:val="00CE42E7"/>
    <w:rsid w:val="00CE4DEC"/>
    <w:rsid w:val="00CE5C08"/>
    <w:rsid w:val="00CE778C"/>
    <w:rsid w:val="00CF1789"/>
    <w:rsid w:val="00CF3144"/>
    <w:rsid w:val="00CF4284"/>
    <w:rsid w:val="00CF5C74"/>
    <w:rsid w:val="00CF61F0"/>
    <w:rsid w:val="00CF690F"/>
    <w:rsid w:val="00CF7FF8"/>
    <w:rsid w:val="00D03DA9"/>
    <w:rsid w:val="00D06ADB"/>
    <w:rsid w:val="00D07DCB"/>
    <w:rsid w:val="00D13526"/>
    <w:rsid w:val="00D13544"/>
    <w:rsid w:val="00D13CC0"/>
    <w:rsid w:val="00D13DDB"/>
    <w:rsid w:val="00D15C83"/>
    <w:rsid w:val="00D15FFB"/>
    <w:rsid w:val="00D16E6F"/>
    <w:rsid w:val="00D17E01"/>
    <w:rsid w:val="00D17FF4"/>
    <w:rsid w:val="00D222DE"/>
    <w:rsid w:val="00D22B10"/>
    <w:rsid w:val="00D23D5F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5C37"/>
    <w:rsid w:val="00D37111"/>
    <w:rsid w:val="00D37A42"/>
    <w:rsid w:val="00D40055"/>
    <w:rsid w:val="00D4278D"/>
    <w:rsid w:val="00D42883"/>
    <w:rsid w:val="00D42B38"/>
    <w:rsid w:val="00D43DAB"/>
    <w:rsid w:val="00D4418E"/>
    <w:rsid w:val="00D452F3"/>
    <w:rsid w:val="00D458DE"/>
    <w:rsid w:val="00D4603D"/>
    <w:rsid w:val="00D503A7"/>
    <w:rsid w:val="00D52828"/>
    <w:rsid w:val="00D53491"/>
    <w:rsid w:val="00D53649"/>
    <w:rsid w:val="00D5530C"/>
    <w:rsid w:val="00D5598E"/>
    <w:rsid w:val="00D5702B"/>
    <w:rsid w:val="00D608AD"/>
    <w:rsid w:val="00D61178"/>
    <w:rsid w:val="00D624A8"/>
    <w:rsid w:val="00D62EFD"/>
    <w:rsid w:val="00D6392E"/>
    <w:rsid w:val="00D66809"/>
    <w:rsid w:val="00D67CDE"/>
    <w:rsid w:val="00D67E50"/>
    <w:rsid w:val="00D709E7"/>
    <w:rsid w:val="00D710B4"/>
    <w:rsid w:val="00D71148"/>
    <w:rsid w:val="00D720FC"/>
    <w:rsid w:val="00D724BF"/>
    <w:rsid w:val="00D73C88"/>
    <w:rsid w:val="00D745CB"/>
    <w:rsid w:val="00D7545F"/>
    <w:rsid w:val="00D756C6"/>
    <w:rsid w:val="00D76B85"/>
    <w:rsid w:val="00D77DF4"/>
    <w:rsid w:val="00D80633"/>
    <w:rsid w:val="00D8157E"/>
    <w:rsid w:val="00D82307"/>
    <w:rsid w:val="00D84895"/>
    <w:rsid w:val="00D86D7E"/>
    <w:rsid w:val="00D86F6B"/>
    <w:rsid w:val="00D86FC3"/>
    <w:rsid w:val="00D87804"/>
    <w:rsid w:val="00D9025E"/>
    <w:rsid w:val="00D905CA"/>
    <w:rsid w:val="00D90986"/>
    <w:rsid w:val="00D913FF"/>
    <w:rsid w:val="00D9196D"/>
    <w:rsid w:val="00D91B2B"/>
    <w:rsid w:val="00D91B67"/>
    <w:rsid w:val="00D94E4A"/>
    <w:rsid w:val="00D9523A"/>
    <w:rsid w:val="00D9653B"/>
    <w:rsid w:val="00D97169"/>
    <w:rsid w:val="00D9783B"/>
    <w:rsid w:val="00DA05A1"/>
    <w:rsid w:val="00DA07F1"/>
    <w:rsid w:val="00DA09B8"/>
    <w:rsid w:val="00DA1222"/>
    <w:rsid w:val="00DA174A"/>
    <w:rsid w:val="00DA29A7"/>
    <w:rsid w:val="00DA3B08"/>
    <w:rsid w:val="00DA403B"/>
    <w:rsid w:val="00DA61C8"/>
    <w:rsid w:val="00DA6C8B"/>
    <w:rsid w:val="00DA6FBE"/>
    <w:rsid w:val="00DA71C8"/>
    <w:rsid w:val="00DB12A7"/>
    <w:rsid w:val="00DB248E"/>
    <w:rsid w:val="00DB438C"/>
    <w:rsid w:val="00DB44F9"/>
    <w:rsid w:val="00DB5A39"/>
    <w:rsid w:val="00DC033F"/>
    <w:rsid w:val="00DC2483"/>
    <w:rsid w:val="00DC295E"/>
    <w:rsid w:val="00DC3AA6"/>
    <w:rsid w:val="00DC3B23"/>
    <w:rsid w:val="00DC3BB3"/>
    <w:rsid w:val="00DC45FE"/>
    <w:rsid w:val="00DC5BAF"/>
    <w:rsid w:val="00DC6DA5"/>
    <w:rsid w:val="00DC6E5A"/>
    <w:rsid w:val="00DD26C3"/>
    <w:rsid w:val="00DD404E"/>
    <w:rsid w:val="00DD4DEB"/>
    <w:rsid w:val="00DD54D7"/>
    <w:rsid w:val="00DD5A19"/>
    <w:rsid w:val="00DD5E67"/>
    <w:rsid w:val="00DD72E7"/>
    <w:rsid w:val="00DE081B"/>
    <w:rsid w:val="00DE1D77"/>
    <w:rsid w:val="00DE2D46"/>
    <w:rsid w:val="00DE3A09"/>
    <w:rsid w:val="00DE3ABB"/>
    <w:rsid w:val="00DE63AD"/>
    <w:rsid w:val="00DE7014"/>
    <w:rsid w:val="00DE7494"/>
    <w:rsid w:val="00DE7B34"/>
    <w:rsid w:val="00DF3AD9"/>
    <w:rsid w:val="00DF4937"/>
    <w:rsid w:val="00DF59B8"/>
    <w:rsid w:val="00DF64AA"/>
    <w:rsid w:val="00E01395"/>
    <w:rsid w:val="00E0208C"/>
    <w:rsid w:val="00E02686"/>
    <w:rsid w:val="00E02D05"/>
    <w:rsid w:val="00E02F3C"/>
    <w:rsid w:val="00E03B81"/>
    <w:rsid w:val="00E044F2"/>
    <w:rsid w:val="00E07347"/>
    <w:rsid w:val="00E11B6D"/>
    <w:rsid w:val="00E1265D"/>
    <w:rsid w:val="00E127D4"/>
    <w:rsid w:val="00E1311A"/>
    <w:rsid w:val="00E15CE9"/>
    <w:rsid w:val="00E16413"/>
    <w:rsid w:val="00E16C54"/>
    <w:rsid w:val="00E20BFB"/>
    <w:rsid w:val="00E213F4"/>
    <w:rsid w:val="00E2226C"/>
    <w:rsid w:val="00E22DFF"/>
    <w:rsid w:val="00E24002"/>
    <w:rsid w:val="00E249A2"/>
    <w:rsid w:val="00E26285"/>
    <w:rsid w:val="00E26FE0"/>
    <w:rsid w:val="00E27B4C"/>
    <w:rsid w:val="00E27BC2"/>
    <w:rsid w:val="00E302D7"/>
    <w:rsid w:val="00E330AE"/>
    <w:rsid w:val="00E34AD5"/>
    <w:rsid w:val="00E34CDA"/>
    <w:rsid w:val="00E357EC"/>
    <w:rsid w:val="00E37347"/>
    <w:rsid w:val="00E376A8"/>
    <w:rsid w:val="00E378D8"/>
    <w:rsid w:val="00E37CD3"/>
    <w:rsid w:val="00E410A9"/>
    <w:rsid w:val="00E417AD"/>
    <w:rsid w:val="00E42E44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3ADF"/>
    <w:rsid w:val="00E54477"/>
    <w:rsid w:val="00E54DDA"/>
    <w:rsid w:val="00E577B8"/>
    <w:rsid w:val="00E57846"/>
    <w:rsid w:val="00E609CA"/>
    <w:rsid w:val="00E60B59"/>
    <w:rsid w:val="00E61162"/>
    <w:rsid w:val="00E61308"/>
    <w:rsid w:val="00E61B99"/>
    <w:rsid w:val="00E6243C"/>
    <w:rsid w:val="00E6336C"/>
    <w:rsid w:val="00E6550D"/>
    <w:rsid w:val="00E65B93"/>
    <w:rsid w:val="00E70F02"/>
    <w:rsid w:val="00E72900"/>
    <w:rsid w:val="00E72AFF"/>
    <w:rsid w:val="00E73384"/>
    <w:rsid w:val="00E73BC8"/>
    <w:rsid w:val="00E743CB"/>
    <w:rsid w:val="00E74773"/>
    <w:rsid w:val="00E75757"/>
    <w:rsid w:val="00E76404"/>
    <w:rsid w:val="00E7640A"/>
    <w:rsid w:val="00E77AC0"/>
    <w:rsid w:val="00E803BA"/>
    <w:rsid w:val="00E808AE"/>
    <w:rsid w:val="00E809A2"/>
    <w:rsid w:val="00E80A8E"/>
    <w:rsid w:val="00E80EBA"/>
    <w:rsid w:val="00E810A2"/>
    <w:rsid w:val="00E81EBB"/>
    <w:rsid w:val="00E846E7"/>
    <w:rsid w:val="00E84B13"/>
    <w:rsid w:val="00E8505F"/>
    <w:rsid w:val="00E8583F"/>
    <w:rsid w:val="00E866B7"/>
    <w:rsid w:val="00E866BD"/>
    <w:rsid w:val="00E86AEC"/>
    <w:rsid w:val="00E9024F"/>
    <w:rsid w:val="00E909B4"/>
    <w:rsid w:val="00E91CB0"/>
    <w:rsid w:val="00E95DBA"/>
    <w:rsid w:val="00E972B0"/>
    <w:rsid w:val="00E977CA"/>
    <w:rsid w:val="00E97A46"/>
    <w:rsid w:val="00EA035B"/>
    <w:rsid w:val="00EA10A8"/>
    <w:rsid w:val="00EA525C"/>
    <w:rsid w:val="00EA78A3"/>
    <w:rsid w:val="00EB0F5A"/>
    <w:rsid w:val="00EB112D"/>
    <w:rsid w:val="00EB1ED9"/>
    <w:rsid w:val="00EB29D8"/>
    <w:rsid w:val="00EB3109"/>
    <w:rsid w:val="00EB61B6"/>
    <w:rsid w:val="00EC0AF5"/>
    <w:rsid w:val="00EC0ED0"/>
    <w:rsid w:val="00EC1C67"/>
    <w:rsid w:val="00EC434A"/>
    <w:rsid w:val="00EC49FD"/>
    <w:rsid w:val="00EC4EBF"/>
    <w:rsid w:val="00EC5694"/>
    <w:rsid w:val="00EC6109"/>
    <w:rsid w:val="00EC7CAE"/>
    <w:rsid w:val="00ED0482"/>
    <w:rsid w:val="00ED0A91"/>
    <w:rsid w:val="00ED0E01"/>
    <w:rsid w:val="00ED1495"/>
    <w:rsid w:val="00ED185D"/>
    <w:rsid w:val="00ED68CD"/>
    <w:rsid w:val="00EE0994"/>
    <w:rsid w:val="00EE13D1"/>
    <w:rsid w:val="00EE327A"/>
    <w:rsid w:val="00EE3F61"/>
    <w:rsid w:val="00EE6477"/>
    <w:rsid w:val="00EE68C8"/>
    <w:rsid w:val="00EE71A6"/>
    <w:rsid w:val="00EE7B57"/>
    <w:rsid w:val="00EE7F56"/>
    <w:rsid w:val="00EE7FC9"/>
    <w:rsid w:val="00EF1C56"/>
    <w:rsid w:val="00EF2533"/>
    <w:rsid w:val="00EF3F13"/>
    <w:rsid w:val="00EF447F"/>
    <w:rsid w:val="00EF4E2B"/>
    <w:rsid w:val="00EF5787"/>
    <w:rsid w:val="00F0241F"/>
    <w:rsid w:val="00F058ED"/>
    <w:rsid w:val="00F05C61"/>
    <w:rsid w:val="00F05CD8"/>
    <w:rsid w:val="00F06E5A"/>
    <w:rsid w:val="00F0785A"/>
    <w:rsid w:val="00F07D03"/>
    <w:rsid w:val="00F10101"/>
    <w:rsid w:val="00F12F29"/>
    <w:rsid w:val="00F13462"/>
    <w:rsid w:val="00F136E1"/>
    <w:rsid w:val="00F139AF"/>
    <w:rsid w:val="00F149F3"/>
    <w:rsid w:val="00F158EF"/>
    <w:rsid w:val="00F16328"/>
    <w:rsid w:val="00F16B6C"/>
    <w:rsid w:val="00F17658"/>
    <w:rsid w:val="00F20AEE"/>
    <w:rsid w:val="00F20FBF"/>
    <w:rsid w:val="00F21A60"/>
    <w:rsid w:val="00F2470C"/>
    <w:rsid w:val="00F26242"/>
    <w:rsid w:val="00F26BC3"/>
    <w:rsid w:val="00F272A7"/>
    <w:rsid w:val="00F27321"/>
    <w:rsid w:val="00F273AB"/>
    <w:rsid w:val="00F30216"/>
    <w:rsid w:val="00F3117C"/>
    <w:rsid w:val="00F32071"/>
    <w:rsid w:val="00F36027"/>
    <w:rsid w:val="00F400DC"/>
    <w:rsid w:val="00F40918"/>
    <w:rsid w:val="00F40F4B"/>
    <w:rsid w:val="00F44EAA"/>
    <w:rsid w:val="00F463F2"/>
    <w:rsid w:val="00F4699E"/>
    <w:rsid w:val="00F4733B"/>
    <w:rsid w:val="00F5086A"/>
    <w:rsid w:val="00F50BEF"/>
    <w:rsid w:val="00F51B98"/>
    <w:rsid w:val="00F52598"/>
    <w:rsid w:val="00F533C7"/>
    <w:rsid w:val="00F5391F"/>
    <w:rsid w:val="00F54B4C"/>
    <w:rsid w:val="00F5748E"/>
    <w:rsid w:val="00F61A1D"/>
    <w:rsid w:val="00F62120"/>
    <w:rsid w:val="00F62AA8"/>
    <w:rsid w:val="00F63322"/>
    <w:rsid w:val="00F63DE7"/>
    <w:rsid w:val="00F645AB"/>
    <w:rsid w:val="00F657DC"/>
    <w:rsid w:val="00F65E03"/>
    <w:rsid w:val="00F66707"/>
    <w:rsid w:val="00F7013A"/>
    <w:rsid w:val="00F708CF"/>
    <w:rsid w:val="00F71100"/>
    <w:rsid w:val="00F71B92"/>
    <w:rsid w:val="00F72492"/>
    <w:rsid w:val="00F72829"/>
    <w:rsid w:val="00F72F2D"/>
    <w:rsid w:val="00F72F88"/>
    <w:rsid w:val="00F74739"/>
    <w:rsid w:val="00F747BC"/>
    <w:rsid w:val="00F7511F"/>
    <w:rsid w:val="00F7571C"/>
    <w:rsid w:val="00F758DE"/>
    <w:rsid w:val="00F766CC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2938"/>
    <w:rsid w:val="00F839A2"/>
    <w:rsid w:val="00F83FFD"/>
    <w:rsid w:val="00F846A0"/>
    <w:rsid w:val="00F84A6A"/>
    <w:rsid w:val="00F87BBB"/>
    <w:rsid w:val="00F87BE1"/>
    <w:rsid w:val="00F91DA9"/>
    <w:rsid w:val="00F930B8"/>
    <w:rsid w:val="00F939F4"/>
    <w:rsid w:val="00F944A1"/>
    <w:rsid w:val="00F94F7F"/>
    <w:rsid w:val="00F950A8"/>
    <w:rsid w:val="00F9531A"/>
    <w:rsid w:val="00F9565E"/>
    <w:rsid w:val="00F95A16"/>
    <w:rsid w:val="00F97996"/>
    <w:rsid w:val="00FA1532"/>
    <w:rsid w:val="00FA2131"/>
    <w:rsid w:val="00FA3093"/>
    <w:rsid w:val="00FA3742"/>
    <w:rsid w:val="00FA3918"/>
    <w:rsid w:val="00FA40A9"/>
    <w:rsid w:val="00FA4C2A"/>
    <w:rsid w:val="00FA4DDF"/>
    <w:rsid w:val="00FA5CAD"/>
    <w:rsid w:val="00FA6116"/>
    <w:rsid w:val="00FA6761"/>
    <w:rsid w:val="00FA6CB0"/>
    <w:rsid w:val="00FA6DF2"/>
    <w:rsid w:val="00FB08BF"/>
    <w:rsid w:val="00FB2728"/>
    <w:rsid w:val="00FB3CBD"/>
    <w:rsid w:val="00FB3D32"/>
    <w:rsid w:val="00FB4844"/>
    <w:rsid w:val="00FB5FC1"/>
    <w:rsid w:val="00FB67B1"/>
    <w:rsid w:val="00FB69C9"/>
    <w:rsid w:val="00FB6C16"/>
    <w:rsid w:val="00FB7304"/>
    <w:rsid w:val="00FB74DB"/>
    <w:rsid w:val="00FC04E2"/>
    <w:rsid w:val="00FC088B"/>
    <w:rsid w:val="00FC2714"/>
    <w:rsid w:val="00FC3B2C"/>
    <w:rsid w:val="00FC4484"/>
    <w:rsid w:val="00FC4B29"/>
    <w:rsid w:val="00FC5BDA"/>
    <w:rsid w:val="00FC6539"/>
    <w:rsid w:val="00FC7AAC"/>
    <w:rsid w:val="00FD100B"/>
    <w:rsid w:val="00FD367A"/>
    <w:rsid w:val="00FD4AE3"/>
    <w:rsid w:val="00FD5E11"/>
    <w:rsid w:val="00FE01E5"/>
    <w:rsid w:val="00FE0380"/>
    <w:rsid w:val="00FE17F5"/>
    <w:rsid w:val="00FE1EB2"/>
    <w:rsid w:val="00FE1FD4"/>
    <w:rsid w:val="00FE30E6"/>
    <w:rsid w:val="00FE30F4"/>
    <w:rsid w:val="00FE33AF"/>
    <w:rsid w:val="00FE3BAD"/>
    <w:rsid w:val="00FE4A7A"/>
    <w:rsid w:val="00FE5C82"/>
    <w:rsid w:val="00FF09EF"/>
    <w:rsid w:val="00FF1052"/>
    <w:rsid w:val="00FF1ED0"/>
    <w:rsid w:val="00FF1FC8"/>
    <w:rsid w:val="00FF2354"/>
    <w:rsid w:val="00FF4A9E"/>
    <w:rsid w:val="00FF5C1F"/>
    <w:rsid w:val="00FF6785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0209"/>
    <o:shapelayout v:ext="edit">
      <o:idmap v:ext="edit" data="1"/>
    </o:shapelayout>
  </w:shapeDefaults>
  <w:decimalSymbol w:val="."/>
  <w:listSeparator w:val=";"/>
  <w14:docId w14:val="47DDC6AE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0C0C3-7571-4ECA-8C01-A3DEBDFD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5</Pages>
  <Words>567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235</cp:revision>
  <cp:lastPrinted>2019-09-16T08:29:00Z</cp:lastPrinted>
  <dcterms:created xsi:type="dcterms:W3CDTF">2019-03-18T07:07:00Z</dcterms:created>
  <dcterms:modified xsi:type="dcterms:W3CDTF">2019-10-14T08:35:00Z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