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1E42C25" w:rsidR="00902D2F" w:rsidRDefault="00957C00" w:rsidP="00B41C02">
      <w:pPr>
        <w:jc w:val="both"/>
        <w:rPr>
          <w:rFonts w:ascii="Tahoma" w:hAnsi="Tahoma" w:cs="Tahoma"/>
        </w:rPr>
      </w:pPr>
      <w:r>
        <w:rPr>
          <w:noProof/>
        </w:rPr>
        <w:drawing>
          <wp:inline distT="0" distB="0" distL="0" distR="0" wp14:anchorId="597E7E80" wp14:editId="32FA1C97">
            <wp:extent cx="5760720" cy="2541918"/>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2541918"/>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4ADA7D74" w:rsidR="001705F4" w:rsidRDefault="00BB6D9D" w:rsidP="00263ED0">
      <w:pPr>
        <w:jc w:val="both"/>
        <w:rPr>
          <w:rFonts w:ascii="Tahoma" w:hAnsi="Tahoma" w:cs="Tahoma"/>
        </w:rPr>
      </w:pPr>
      <w:r>
        <w:rPr>
          <w:rFonts w:ascii="Tahoma" w:hAnsi="Tahoma" w:cs="Tahoma"/>
        </w:rPr>
        <w:t xml:space="preserve"> </w:t>
      </w:r>
      <w:r w:rsidR="00957C00">
        <w:rPr>
          <w:rFonts w:ascii="Tahoma" w:hAnsi="Tahoma" w:cs="Tahoma"/>
        </w:rPr>
        <w:t xml:space="preserve">Formation sur la semaine d’un doji qui se classe dans les bougies d’hésitation et qui traduit parfaitement le climat d’incertitude lié au contexte géopolitique actuel. Après un rebond de l’indice en début de semaine porté par un retrait des troupes russes de la frontière ukrainienne, </w:t>
      </w:r>
      <w:r w:rsidR="006028A6">
        <w:rPr>
          <w:rFonts w:ascii="Tahoma" w:hAnsi="Tahoma" w:cs="Tahoma"/>
        </w:rPr>
        <w:t xml:space="preserve">l’évolution des prix de </w:t>
      </w:r>
      <w:r w:rsidR="00957C00">
        <w:rPr>
          <w:rFonts w:ascii="Tahoma" w:hAnsi="Tahoma" w:cs="Tahoma"/>
        </w:rPr>
        <w:t xml:space="preserve">la fin de semaine </w:t>
      </w:r>
      <w:r w:rsidR="006028A6">
        <w:rPr>
          <w:rFonts w:ascii="Tahoma" w:hAnsi="Tahoma" w:cs="Tahoma"/>
        </w:rPr>
        <w:t xml:space="preserve">montre </w:t>
      </w:r>
      <w:r w:rsidR="0054178F">
        <w:rPr>
          <w:rFonts w:ascii="Tahoma" w:hAnsi="Tahoma" w:cs="Tahoma"/>
        </w:rPr>
        <w:t>le retour d’</w:t>
      </w:r>
      <w:r w:rsidR="006028A6">
        <w:rPr>
          <w:rFonts w:ascii="Tahoma" w:hAnsi="Tahoma" w:cs="Tahoma"/>
        </w:rPr>
        <w:t>une très grande inquiétude de la part des investisseurs quant au risque de conflit armé.</w:t>
      </w:r>
    </w:p>
    <w:p w14:paraId="3A661A83" w14:textId="6B1262D7" w:rsidR="006028A6" w:rsidRDefault="00126B31" w:rsidP="00263ED0">
      <w:pPr>
        <w:jc w:val="both"/>
        <w:rPr>
          <w:rFonts w:ascii="Tahoma" w:hAnsi="Tahoma" w:cs="Tahoma"/>
        </w:rPr>
      </w:pPr>
      <w:r>
        <w:rPr>
          <w:rFonts w:ascii="Tahoma" w:hAnsi="Tahoma" w:cs="Tahoma"/>
        </w:rPr>
        <w:t xml:space="preserve">S’il n’y avait pas cette incertitude liée </w:t>
      </w:r>
      <w:r w:rsidR="005C57C5">
        <w:rPr>
          <w:rFonts w:ascii="Tahoma" w:hAnsi="Tahoma" w:cs="Tahoma"/>
        </w:rPr>
        <w:t>à un problème géopolitique dont je suis comme beaucoup incapable de prédire la suite, je dirais que l</w:t>
      </w:r>
      <w:r>
        <w:rPr>
          <w:rFonts w:ascii="Tahoma" w:hAnsi="Tahoma" w:cs="Tahoma"/>
        </w:rPr>
        <w:t>’analyse directionnelle de ce doji est positive</w:t>
      </w:r>
      <w:r w:rsidR="005C57C5">
        <w:rPr>
          <w:rFonts w:ascii="Tahoma" w:hAnsi="Tahoma" w:cs="Tahoma"/>
        </w:rPr>
        <w:t>. La baisse en début de semaine a d’abord trouvé un support</w:t>
      </w:r>
      <w:r w:rsidR="0054178F">
        <w:rPr>
          <w:rFonts w:ascii="Tahoma" w:hAnsi="Tahoma" w:cs="Tahoma"/>
        </w:rPr>
        <w:t xml:space="preserve"> avant de voir les cours rebondir. </w:t>
      </w:r>
      <w:r w:rsidR="005C57C5">
        <w:rPr>
          <w:rFonts w:ascii="Tahoma" w:hAnsi="Tahoma" w:cs="Tahoma"/>
        </w:rPr>
        <w:t xml:space="preserve">En renfort </w:t>
      </w:r>
      <w:r w:rsidR="006947D8">
        <w:rPr>
          <w:rFonts w:ascii="Tahoma" w:hAnsi="Tahoma" w:cs="Tahoma"/>
        </w:rPr>
        <w:t>de</w:t>
      </w:r>
      <w:r w:rsidR="005C57C5">
        <w:rPr>
          <w:rFonts w:ascii="Tahoma" w:hAnsi="Tahoma" w:cs="Tahoma"/>
        </w:rPr>
        <w:t xml:space="preserve"> cette </w:t>
      </w:r>
      <w:r w:rsidR="00C41E7D">
        <w:rPr>
          <w:rFonts w:ascii="Tahoma" w:hAnsi="Tahoma" w:cs="Tahoma"/>
        </w:rPr>
        <w:t>constatation</w:t>
      </w:r>
      <w:r w:rsidR="005C57C5">
        <w:rPr>
          <w:rFonts w:ascii="Tahoma" w:hAnsi="Tahoma" w:cs="Tahoma"/>
        </w:rPr>
        <w:t xml:space="preserve">, le support </w:t>
      </w:r>
      <w:r w:rsidR="00C41E7D">
        <w:rPr>
          <w:rFonts w:ascii="Tahoma" w:hAnsi="Tahoma" w:cs="Tahoma"/>
        </w:rPr>
        <w:t>est matérialisé par la borne haute du nuage.</w:t>
      </w:r>
      <w:r w:rsidR="00F21B70">
        <w:rPr>
          <w:rFonts w:ascii="Tahoma" w:hAnsi="Tahoma" w:cs="Tahoma"/>
        </w:rPr>
        <w:t xml:space="preserve"> </w:t>
      </w:r>
      <w:r w:rsidR="0054178F">
        <w:rPr>
          <w:rFonts w:ascii="Tahoma" w:hAnsi="Tahoma" w:cs="Tahoma"/>
        </w:rPr>
        <w:t>Mais f</w:t>
      </w:r>
      <w:r w:rsidR="00F21B70">
        <w:rPr>
          <w:rFonts w:ascii="Tahoma" w:hAnsi="Tahoma" w:cs="Tahoma"/>
        </w:rPr>
        <w:t xml:space="preserve">ace à ce point de 4002, les prix ne sont pas parvenus à s’affranchir de la résistance concrétisée par le plat de </w:t>
      </w:r>
      <w:r w:rsidR="007757AC">
        <w:rPr>
          <w:rFonts w:ascii="Tahoma" w:hAnsi="Tahoma" w:cs="Tahoma"/>
        </w:rPr>
        <w:t>KS de 4190.</w:t>
      </w:r>
      <w:r w:rsidR="0054178F">
        <w:rPr>
          <w:rFonts w:ascii="Tahoma" w:hAnsi="Tahoma" w:cs="Tahoma"/>
        </w:rPr>
        <w:t xml:space="preserve"> Dans ce contexte, l’échec de la baisse sera plus marquant que la poursuite de la hausse</w:t>
      </w:r>
      <w:r w:rsidR="00C96F65">
        <w:rPr>
          <w:rFonts w:ascii="Tahoma" w:hAnsi="Tahoma" w:cs="Tahoma"/>
        </w:rPr>
        <w:t xml:space="preserve"> </w:t>
      </w:r>
      <w:r w:rsidR="003A29C7">
        <w:rPr>
          <w:rFonts w:ascii="Tahoma" w:hAnsi="Tahoma" w:cs="Tahoma"/>
        </w:rPr>
        <w:t>au-delà</w:t>
      </w:r>
      <w:r w:rsidR="00C96F65">
        <w:rPr>
          <w:rFonts w:ascii="Tahoma" w:hAnsi="Tahoma" w:cs="Tahoma"/>
        </w:rPr>
        <w:t xml:space="preserve"> de la résistance.</w:t>
      </w:r>
    </w:p>
    <w:p w14:paraId="3C7BA585" w14:textId="77777777" w:rsidR="00F21B70" w:rsidRDefault="00F21B70" w:rsidP="00263ED0">
      <w:pPr>
        <w:jc w:val="both"/>
        <w:rPr>
          <w:rFonts w:ascii="Tahoma" w:hAnsi="Tahoma" w:cs="Tahoma"/>
        </w:rPr>
      </w:pP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368C1D2" w:rsidR="00583BC8" w:rsidRDefault="00FE628C" w:rsidP="00B41C02">
      <w:pPr>
        <w:jc w:val="both"/>
        <w:rPr>
          <w:rFonts w:ascii="Tahoma" w:hAnsi="Tahoma" w:cs="Tahoma"/>
        </w:rPr>
      </w:pPr>
      <w:r>
        <w:rPr>
          <w:noProof/>
        </w:rPr>
        <w:lastRenderedPageBreak/>
        <w:drawing>
          <wp:inline distT="0" distB="0" distL="0" distR="0" wp14:anchorId="14E07859" wp14:editId="53276EBC">
            <wp:extent cx="5760691" cy="3025140"/>
            <wp:effectExtent l="0" t="0" r="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538" cy="302611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188E10F6" w:rsidR="00163C46" w:rsidRDefault="00352DD9" w:rsidP="00263ED0">
      <w:pPr>
        <w:jc w:val="both"/>
        <w:rPr>
          <w:rFonts w:ascii="Tahoma" w:hAnsi="Tahoma" w:cs="Tahoma"/>
        </w:rPr>
      </w:pPr>
      <w:r>
        <w:rPr>
          <w:rFonts w:ascii="Tahoma" w:hAnsi="Tahoma" w:cs="Tahoma"/>
        </w:rPr>
        <w:t>L</w:t>
      </w:r>
      <w:r w:rsidR="00FE628C">
        <w:rPr>
          <w:rFonts w:ascii="Tahoma" w:hAnsi="Tahoma" w:cs="Tahoma"/>
        </w:rPr>
        <w:t xml:space="preserve">’avalement haussier du début de semaine s’est traduit par la formation de trois chandelles noires dont l’amplitude </w:t>
      </w:r>
      <w:r w:rsidR="003A29C7">
        <w:rPr>
          <w:rFonts w:ascii="Tahoma" w:hAnsi="Tahoma" w:cs="Tahoma"/>
        </w:rPr>
        <w:t>a</w:t>
      </w:r>
      <w:r w:rsidR="00FE628C">
        <w:rPr>
          <w:rFonts w:ascii="Tahoma" w:hAnsi="Tahoma" w:cs="Tahoma"/>
        </w:rPr>
        <w:t xml:space="preserve"> progressivement </w:t>
      </w:r>
      <w:r w:rsidR="003A29C7">
        <w:rPr>
          <w:rFonts w:ascii="Tahoma" w:hAnsi="Tahoma" w:cs="Tahoma"/>
        </w:rPr>
        <w:t>augmentée</w:t>
      </w:r>
      <w:r w:rsidR="00B937AB">
        <w:rPr>
          <w:rFonts w:ascii="Tahoma" w:hAnsi="Tahoma" w:cs="Tahoma"/>
        </w:rPr>
        <w:t>.</w:t>
      </w:r>
    </w:p>
    <w:p w14:paraId="3B0B05B6" w14:textId="018DA41E" w:rsidR="00B937AB" w:rsidRDefault="00B937AB" w:rsidP="00263ED0">
      <w:pPr>
        <w:jc w:val="both"/>
        <w:rPr>
          <w:rFonts w:ascii="Tahoma" w:hAnsi="Tahoma" w:cs="Tahoma"/>
        </w:rPr>
      </w:pPr>
      <w:r>
        <w:rPr>
          <w:rFonts w:ascii="Tahoma" w:hAnsi="Tahoma" w:cs="Tahoma"/>
        </w:rPr>
        <w:t>Sur le court terme, l’action des prix n’est pas positive mais l’indice n’est pas sorti de sa zone de consolidation horizontale, malgré une tentative en début de semaine.</w:t>
      </w:r>
    </w:p>
    <w:p w14:paraId="31DDBAE9" w14:textId="3DAE6659" w:rsidR="00B937AB" w:rsidRDefault="00B937AB" w:rsidP="00263ED0">
      <w:pPr>
        <w:jc w:val="both"/>
        <w:rPr>
          <w:rFonts w:ascii="Tahoma" w:hAnsi="Tahoma" w:cs="Tahoma"/>
        </w:rPr>
      </w:pPr>
      <w:r>
        <w:rPr>
          <w:rFonts w:ascii="Tahoma" w:hAnsi="Tahoma" w:cs="Tahoma"/>
        </w:rPr>
        <w:t>Je situe le support de la dérive latérale sur 40</w:t>
      </w:r>
      <w:r w:rsidR="00047F8C">
        <w:rPr>
          <w:rFonts w:ascii="Tahoma" w:hAnsi="Tahoma" w:cs="Tahoma"/>
        </w:rPr>
        <w:t>50</w:t>
      </w:r>
      <w:r>
        <w:rPr>
          <w:rFonts w:ascii="Tahoma" w:hAnsi="Tahoma" w:cs="Tahoma"/>
        </w:rPr>
        <w:t xml:space="preserve">. </w:t>
      </w:r>
      <w:r w:rsidR="00047F8C">
        <w:rPr>
          <w:rFonts w:ascii="Tahoma" w:hAnsi="Tahoma" w:cs="Tahoma"/>
        </w:rPr>
        <w:t xml:space="preserve">La </w:t>
      </w:r>
      <w:r w:rsidR="00832F61">
        <w:rPr>
          <w:rFonts w:ascii="Tahoma" w:hAnsi="Tahoma" w:cs="Tahoma"/>
        </w:rPr>
        <w:t>clôture</w:t>
      </w:r>
      <w:r w:rsidR="00047F8C">
        <w:rPr>
          <w:rFonts w:ascii="Tahoma" w:hAnsi="Tahoma" w:cs="Tahoma"/>
        </w:rPr>
        <w:t xml:space="preserve"> de la semaine sur 4054 m’</w:t>
      </w:r>
      <w:r w:rsidR="00832F61">
        <w:rPr>
          <w:rFonts w:ascii="Tahoma" w:hAnsi="Tahoma" w:cs="Tahoma"/>
        </w:rPr>
        <w:t>amène</w:t>
      </w:r>
      <w:r w:rsidR="00047F8C">
        <w:rPr>
          <w:rFonts w:ascii="Tahoma" w:hAnsi="Tahoma" w:cs="Tahoma"/>
        </w:rPr>
        <w:t xml:space="preserve"> à penser qu’il sera cassé au cours des jours à venir parce que la situation ne semble pas s’améliorer du </w:t>
      </w:r>
      <w:r w:rsidR="00832F61">
        <w:rPr>
          <w:rFonts w:ascii="Tahoma" w:hAnsi="Tahoma" w:cs="Tahoma"/>
        </w:rPr>
        <w:t>côté</w:t>
      </w:r>
      <w:r w:rsidR="00047F8C">
        <w:rPr>
          <w:rFonts w:ascii="Tahoma" w:hAnsi="Tahoma" w:cs="Tahoma"/>
        </w:rPr>
        <w:t xml:space="preserve"> de </w:t>
      </w:r>
      <w:r w:rsidR="00832F61">
        <w:rPr>
          <w:rFonts w:ascii="Tahoma" w:hAnsi="Tahoma" w:cs="Tahoma"/>
        </w:rPr>
        <w:t>l’Ukraine</w:t>
      </w:r>
      <w:r w:rsidR="00047F8C">
        <w:rPr>
          <w:rFonts w:ascii="Tahoma" w:hAnsi="Tahoma" w:cs="Tahoma"/>
        </w:rPr>
        <w:t>.</w:t>
      </w:r>
    </w:p>
    <w:p w14:paraId="55E9DB43" w14:textId="20D045B3" w:rsidR="00047F8C" w:rsidRDefault="00047F8C" w:rsidP="00263ED0">
      <w:pPr>
        <w:jc w:val="both"/>
        <w:rPr>
          <w:rFonts w:ascii="Tahoma" w:hAnsi="Tahoma" w:cs="Tahoma"/>
        </w:rPr>
      </w:pPr>
      <w:r>
        <w:rPr>
          <w:rFonts w:ascii="Tahoma" w:hAnsi="Tahoma" w:cs="Tahoma"/>
        </w:rPr>
        <w:t xml:space="preserve">Dans une logique d’inversion des polarités, la rupture en </w:t>
      </w:r>
      <w:r w:rsidR="00832F61">
        <w:rPr>
          <w:rFonts w:ascii="Tahoma" w:hAnsi="Tahoma" w:cs="Tahoma"/>
        </w:rPr>
        <w:t>clôture</w:t>
      </w:r>
      <w:r>
        <w:rPr>
          <w:rFonts w:ascii="Tahoma" w:hAnsi="Tahoma" w:cs="Tahoma"/>
        </w:rPr>
        <w:t xml:space="preserve"> de 4050 transformera le support en résistance et permettra de sortir l’indice de sa dérive latérale pour le placer dans un environnement baissier de court terme. </w:t>
      </w:r>
    </w:p>
    <w:p w14:paraId="54DB4556" w14:textId="39FBF3DB" w:rsidR="00285A89" w:rsidRDefault="00285A89" w:rsidP="00263ED0">
      <w:pPr>
        <w:jc w:val="both"/>
        <w:rPr>
          <w:rFonts w:ascii="Tahoma" w:hAnsi="Tahoma" w:cs="Tahoma"/>
        </w:rPr>
      </w:pPr>
      <w:r>
        <w:rPr>
          <w:rFonts w:ascii="Tahoma" w:hAnsi="Tahoma" w:cs="Tahoma"/>
        </w:rPr>
        <w:t>Les cibles de la baisse seront à rechercher sur le moyen terme. 4011 et 3561 représenteront respectivement la SSA et la SSB.</w:t>
      </w:r>
    </w:p>
    <w:p w14:paraId="11C6F181" w14:textId="6B0FDC5F" w:rsidR="00285A89" w:rsidRDefault="00974080" w:rsidP="00263ED0">
      <w:pPr>
        <w:jc w:val="both"/>
        <w:rPr>
          <w:rFonts w:ascii="Tahoma" w:hAnsi="Tahoma" w:cs="Tahoma"/>
        </w:rPr>
      </w:pPr>
      <w:r>
        <w:rPr>
          <w:rFonts w:ascii="Tahoma" w:hAnsi="Tahoma" w:cs="Tahoma"/>
        </w:rPr>
        <w:t>Quoi qu’il en soit, la dérive latérale borne actuellement les prix dans un environnement neutre entre 4050 et 4400 avec 4220 pour zone d’équilibre.</w:t>
      </w:r>
    </w:p>
    <w:p w14:paraId="67B8B186" w14:textId="337F4868" w:rsidR="00467005" w:rsidRDefault="00467005" w:rsidP="00041E45">
      <w:pPr>
        <w:jc w:val="both"/>
        <w:rPr>
          <w:rFonts w:ascii="Tahoma" w:hAnsi="Tahoma" w:cs="Tahoma"/>
        </w:rPr>
      </w:pPr>
    </w:p>
    <w:p w14:paraId="10BB9766" w14:textId="77777777" w:rsidR="00723F77" w:rsidRDefault="00723F77" w:rsidP="00041E45">
      <w:pPr>
        <w:jc w:val="both"/>
        <w:rPr>
          <w:rFonts w:ascii="Tahoma" w:hAnsi="Tahoma" w:cs="Tahoma"/>
        </w:rPr>
      </w:pPr>
    </w:p>
    <w:p w14:paraId="655E9AC0" w14:textId="77777777" w:rsidR="00723F77" w:rsidRDefault="00723F77"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47F8C"/>
    <w:rsid w:val="000524C5"/>
    <w:rsid w:val="000556C3"/>
    <w:rsid w:val="000833FB"/>
    <w:rsid w:val="00092058"/>
    <w:rsid w:val="000B7DFC"/>
    <w:rsid w:val="000D4ED3"/>
    <w:rsid w:val="001018AD"/>
    <w:rsid w:val="00105B4E"/>
    <w:rsid w:val="00126B31"/>
    <w:rsid w:val="00134AFA"/>
    <w:rsid w:val="0014687D"/>
    <w:rsid w:val="0015581D"/>
    <w:rsid w:val="00163C46"/>
    <w:rsid w:val="001705F4"/>
    <w:rsid w:val="00190995"/>
    <w:rsid w:val="001D474B"/>
    <w:rsid w:val="001F650A"/>
    <w:rsid w:val="002003AD"/>
    <w:rsid w:val="002421FE"/>
    <w:rsid w:val="00262E25"/>
    <w:rsid w:val="00263ED0"/>
    <w:rsid w:val="00285A89"/>
    <w:rsid w:val="002A1F8E"/>
    <w:rsid w:val="002B5CB1"/>
    <w:rsid w:val="002C0A31"/>
    <w:rsid w:val="002F54B0"/>
    <w:rsid w:val="0030643B"/>
    <w:rsid w:val="00337611"/>
    <w:rsid w:val="00340FD9"/>
    <w:rsid w:val="00352DD9"/>
    <w:rsid w:val="003A29C7"/>
    <w:rsid w:val="0040171B"/>
    <w:rsid w:val="00467005"/>
    <w:rsid w:val="004A5154"/>
    <w:rsid w:val="00531928"/>
    <w:rsid w:val="0054178F"/>
    <w:rsid w:val="005440A4"/>
    <w:rsid w:val="00546A5A"/>
    <w:rsid w:val="00566580"/>
    <w:rsid w:val="00567AF3"/>
    <w:rsid w:val="00583BC8"/>
    <w:rsid w:val="005C57C5"/>
    <w:rsid w:val="006028A6"/>
    <w:rsid w:val="00654380"/>
    <w:rsid w:val="006947D8"/>
    <w:rsid w:val="006E32BB"/>
    <w:rsid w:val="00723F77"/>
    <w:rsid w:val="00744696"/>
    <w:rsid w:val="00772067"/>
    <w:rsid w:val="0077545D"/>
    <w:rsid w:val="007757AC"/>
    <w:rsid w:val="007A0E6C"/>
    <w:rsid w:val="007B661D"/>
    <w:rsid w:val="007D19FF"/>
    <w:rsid w:val="007D2085"/>
    <w:rsid w:val="00832F61"/>
    <w:rsid w:val="0083454A"/>
    <w:rsid w:val="00837B38"/>
    <w:rsid w:val="00896554"/>
    <w:rsid w:val="008A7407"/>
    <w:rsid w:val="008F10C2"/>
    <w:rsid w:val="00902D2F"/>
    <w:rsid w:val="00957C00"/>
    <w:rsid w:val="00961FDF"/>
    <w:rsid w:val="00974080"/>
    <w:rsid w:val="00983B7D"/>
    <w:rsid w:val="009A37C2"/>
    <w:rsid w:val="009F3AB8"/>
    <w:rsid w:val="00A11606"/>
    <w:rsid w:val="00A6401C"/>
    <w:rsid w:val="00A81AB7"/>
    <w:rsid w:val="00AE7F3B"/>
    <w:rsid w:val="00B34260"/>
    <w:rsid w:val="00B41C02"/>
    <w:rsid w:val="00B50E38"/>
    <w:rsid w:val="00B554B8"/>
    <w:rsid w:val="00B64EE0"/>
    <w:rsid w:val="00B937AB"/>
    <w:rsid w:val="00BB0E32"/>
    <w:rsid w:val="00BB6D9D"/>
    <w:rsid w:val="00BC77A5"/>
    <w:rsid w:val="00BD3FC1"/>
    <w:rsid w:val="00C17ED7"/>
    <w:rsid w:val="00C41E7D"/>
    <w:rsid w:val="00C41F15"/>
    <w:rsid w:val="00C70171"/>
    <w:rsid w:val="00C70A68"/>
    <w:rsid w:val="00C82E98"/>
    <w:rsid w:val="00C96F65"/>
    <w:rsid w:val="00CC7C21"/>
    <w:rsid w:val="00CE0886"/>
    <w:rsid w:val="00CF2516"/>
    <w:rsid w:val="00CF6D63"/>
    <w:rsid w:val="00D23B28"/>
    <w:rsid w:val="00D46C8D"/>
    <w:rsid w:val="00DE5444"/>
    <w:rsid w:val="00DF072F"/>
    <w:rsid w:val="00E32014"/>
    <w:rsid w:val="00EB58BA"/>
    <w:rsid w:val="00F04A6E"/>
    <w:rsid w:val="00F04DEF"/>
    <w:rsid w:val="00F21B70"/>
    <w:rsid w:val="00F31070"/>
    <w:rsid w:val="00F53F10"/>
    <w:rsid w:val="00F636F8"/>
    <w:rsid w:val="00FA2C8E"/>
    <w:rsid w:val="00FC1860"/>
    <w:rsid w:val="00FC7EA5"/>
    <w:rsid w:val="00FE628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3</Pages>
  <Words>454</Words>
  <Characters>2499</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87</cp:revision>
  <dcterms:created xsi:type="dcterms:W3CDTF">2021-11-25T09:44:00Z</dcterms:created>
  <dcterms:modified xsi:type="dcterms:W3CDTF">2022-02-19T16:39:00Z</dcterms:modified>
</cp:coreProperties>
</file>