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11E1EC1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 xml:space="preserve">Etherum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4704411B" w:rsidR="00D569E8" w:rsidRDefault="00C72D97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9429130" wp14:editId="02C1AEEE">
            <wp:extent cx="5759760" cy="33070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440" cy="330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5C1DB335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AB514B">
        <w:rPr>
          <w:rFonts w:ascii="Tahoma" w:hAnsi="Tahoma" w:cs="Tahoma"/>
        </w:rPr>
        <w:t>baisse s’est poursuivie cette semaine avec une nouvelle chandelle noire.</w:t>
      </w:r>
      <w:r w:rsidR="00D96443">
        <w:rPr>
          <w:rFonts w:ascii="Tahoma" w:hAnsi="Tahoma" w:cs="Tahoma"/>
        </w:rPr>
        <w:t xml:space="preserve"> Ce mouvement reste pourtant contenu. </w:t>
      </w:r>
      <w:r w:rsidR="00710410">
        <w:rPr>
          <w:rFonts w:ascii="Tahoma" w:hAnsi="Tahoma" w:cs="Tahoma"/>
        </w:rPr>
        <w:t xml:space="preserve">Ces trois semaines de baisse corrigent partiellement (50%) la hausse des deux semaines </w:t>
      </w:r>
      <w:r w:rsidR="0047532C">
        <w:rPr>
          <w:rFonts w:ascii="Tahoma" w:hAnsi="Tahoma" w:cs="Tahoma"/>
        </w:rPr>
        <w:t xml:space="preserve">qui </w:t>
      </w:r>
      <w:r w:rsidR="00392119">
        <w:rPr>
          <w:rFonts w:ascii="Tahoma" w:hAnsi="Tahoma" w:cs="Tahoma"/>
        </w:rPr>
        <w:t>la</w:t>
      </w:r>
      <w:r w:rsidR="0047532C">
        <w:rPr>
          <w:rFonts w:ascii="Tahoma" w:hAnsi="Tahoma" w:cs="Tahoma"/>
        </w:rPr>
        <w:t xml:space="preserve"> </w:t>
      </w:r>
      <w:r w:rsidR="00392119">
        <w:rPr>
          <w:rFonts w:ascii="Tahoma" w:hAnsi="Tahoma" w:cs="Tahoma"/>
        </w:rPr>
        <w:t>précède</w:t>
      </w:r>
      <w:r w:rsidR="00710410">
        <w:rPr>
          <w:rFonts w:ascii="Tahoma" w:hAnsi="Tahoma" w:cs="Tahoma"/>
        </w:rPr>
        <w:t xml:space="preserve">. </w:t>
      </w:r>
    </w:p>
    <w:p w14:paraId="711C3EDE" w14:textId="36E684DE" w:rsidR="00572015" w:rsidRDefault="00354419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l’étoile filante  (W-3) s’est concrétisée par de nouveaux bas. </w:t>
      </w:r>
      <w:r w:rsidR="00596B08">
        <w:rPr>
          <w:rFonts w:ascii="Tahoma" w:hAnsi="Tahoma" w:cs="Tahoma"/>
        </w:rPr>
        <w:t xml:space="preserve">De plus les mèches hautes </w:t>
      </w:r>
      <w:r w:rsidR="0047532C">
        <w:rPr>
          <w:rFonts w:ascii="Tahoma" w:hAnsi="Tahoma" w:cs="Tahoma"/>
        </w:rPr>
        <w:t xml:space="preserve">formées </w:t>
      </w:r>
      <w:r w:rsidR="00596B08">
        <w:rPr>
          <w:rFonts w:ascii="Tahoma" w:hAnsi="Tahoma" w:cs="Tahoma"/>
        </w:rPr>
        <w:t>indiquent un</w:t>
      </w:r>
      <w:r w:rsidR="00881C99">
        <w:rPr>
          <w:rFonts w:ascii="Tahoma" w:hAnsi="Tahoma" w:cs="Tahoma"/>
        </w:rPr>
        <w:t>e opposition quant à la poursuite de la hausse.</w:t>
      </w:r>
    </w:p>
    <w:p w14:paraId="7BF616B5" w14:textId="12873BB8" w:rsidR="00881C99" w:rsidRDefault="00881C99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TS a servi de résistance sur </w:t>
      </w:r>
      <w:r w:rsidR="00BF5925">
        <w:rPr>
          <w:rFonts w:ascii="Tahoma" w:hAnsi="Tahoma" w:cs="Tahoma"/>
        </w:rPr>
        <w:t>2786, son dépassement aurait permis au marché de venir chercher le plat de KS sur 3063.</w:t>
      </w:r>
      <w:r w:rsidR="00AF33DB">
        <w:rPr>
          <w:rFonts w:ascii="Tahoma" w:hAnsi="Tahoma" w:cs="Tahoma"/>
        </w:rPr>
        <w:t xml:space="preserve"> Le marché n’est plus en mouvement et les supports ou les résistances impactent plus fortement les cours. </w:t>
      </w:r>
    </w:p>
    <w:p w14:paraId="690AB551" w14:textId="21FEFA27" w:rsidR="00AF33DB" w:rsidRDefault="00AF33DB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poursuite de la baisse devrait ramener la cryptomonnaie sur son plat de SSB de 1942. En rupture et en maintien sous ce support, </w:t>
      </w:r>
      <w:r w:rsidR="0047532C">
        <w:rPr>
          <w:rFonts w:ascii="Tahoma" w:hAnsi="Tahoma" w:cs="Tahoma"/>
        </w:rPr>
        <w:t>une nouvelle vague de</w:t>
      </w:r>
      <w:r>
        <w:rPr>
          <w:rFonts w:ascii="Tahoma" w:hAnsi="Tahoma" w:cs="Tahoma"/>
        </w:rPr>
        <w:t xml:space="preserve"> baisse sera envisagée.</w:t>
      </w: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329EE3E" w:rsidR="00DA4851" w:rsidRDefault="00DA4851" w:rsidP="007F6E22">
      <w:pPr>
        <w:jc w:val="both"/>
        <w:rPr>
          <w:rFonts w:ascii="Tahoma" w:hAnsi="Tahoma" w:cs="Tahoma"/>
        </w:rPr>
      </w:pPr>
    </w:p>
    <w:p w14:paraId="63BB7B99" w14:textId="03392C31" w:rsidR="00DA4851" w:rsidRDefault="00AF33DB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360FAB0" wp14:editId="15922D25">
            <wp:extent cx="5759760" cy="3688080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610" cy="369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EC55F" w14:textId="7CCD08B5" w:rsidR="00342AFF" w:rsidRDefault="007248D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du début de semaine a trouvé comme limite la partie basse </w:t>
      </w:r>
      <w:r w:rsidR="00F63824">
        <w:rPr>
          <w:rFonts w:ascii="Tahoma" w:hAnsi="Tahoma" w:cs="Tahoma"/>
        </w:rPr>
        <w:t>du</w:t>
      </w:r>
      <w:r>
        <w:rPr>
          <w:rFonts w:ascii="Tahoma" w:hAnsi="Tahoma" w:cs="Tahoma"/>
        </w:rPr>
        <w:t xml:space="preserve"> nuage.</w:t>
      </w:r>
    </w:p>
    <w:p w14:paraId="12F745AC" w14:textId="75D90294" w:rsidR="007248DB" w:rsidRDefault="007248D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retournement a donné une formation baissière en 3 chandelles proche de l’étoile du soir, avec une bougie </w:t>
      </w:r>
      <w:r w:rsidR="00F63824">
        <w:rPr>
          <w:rFonts w:ascii="Tahoma" w:hAnsi="Tahoma" w:cs="Tahoma"/>
        </w:rPr>
        <w:t xml:space="preserve">centrale </w:t>
      </w:r>
      <w:r>
        <w:rPr>
          <w:rFonts w:ascii="Tahoma" w:hAnsi="Tahoma" w:cs="Tahoma"/>
        </w:rPr>
        <w:t xml:space="preserve">plus de type marteau qu’une étoile. Ainsi </w:t>
      </w:r>
      <w:r w:rsidR="00650FA0">
        <w:rPr>
          <w:rFonts w:ascii="Tahoma" w:hAnsi="Tahoma" w:cs="Tahoma"/>
        </w:rPr>
        <w:t>la rupture de 2746 a incit</w:t>
      </w:r>
      <w:r w:rsidR="00F63824">
        <w:rPr>
          <w:rFonts w:ascii="Tahoma" w:hAnsi="Tahoma" w:cs="Tahoma"/>
        </w:rPr>
        <w:t xml:space="preserve">é </w:t>
      </w:r>
      <w:r w:rsidR="00650FA0">
        <w:rPr>
          <w:rFonts w:ascii="Tahoma" w:hAnsi="Tahoma" w:cs="Tahoma"/>
        </w:rPr>
        <w:t>les acheteurs à revoir leurs positions longues et à réaliser une partie de leurs gains si cela était encore possible.</w:t>
      </w:r>
    </w:p>
    <w:p w14:paraId="462B7155" w14:textId="7BD99B48" w:rsidR="00650FA0" w:rsidRDefault="00650FA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rupture de 2496 a validé une formation en double top qui donne un objectif théorique à 2180.</w:t>
      </w:r>
    </w:p>
    <w:p w14:paraId="66270C18" w14:textId="3E6BB788" w:rsidR="00650FA0" w:rsidRDefault="00650FA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L’environnement baissier, cours et LS sous leur nuage respectif avantage la poursuite de la baisse sur cette unité de temps. </w:t>
      </w:r>
      <w:r w:rsidR="007C12D5">
        <w:rPr>
          <w:rFonts w:ascii="Tahoma" w:hAnsi="Tahoma" w:cs="Tahoma"/>
        </w:rPr>
        <w:t xml:space="preserve">Dans cet </w:t>
      </w:r>
      <w:r w:rsidR="00392119">
        <w:rPr>
          <w:rFonts w:ascii="Tahoma" w:hAnsi="Tahoma" w:cs="Tahoma"/>
        </w:rPr>
        <w:t>environnement</w:t>
      </w:r>
      <w:r w:rsidR="007C12D5">
        <w:rPr>
          <w:rFonts w:ascii="Tahoma" w:hAnsi="Tahoma" w:cs="Tahoma"/>
        </w:rPr>
        <w:t>, l</w:t>
      </w:r>
      <w:r>
        <w:rPr>
          <w:rFonts w:ascii="Tahoma" w:hAnsi="Tahoma" w:cs="Tahoma"/>
        </w:rPr>
        <w:t xml:space="preserve">e support de moyen terme de 1942 n’est pas exclu. Seul un retour des prix </w:t>
      </w:r>
      <w:r w:rsidR="0039211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2800, niveau de la SSB permettra d’envisager un changement de contexte.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061A7"/>
    <w:rsid w:val="00110ADF"/>
    <w:rsid w:val="00113C92"/>
    <w:rsid w:val="00140A73"/>
    <w:rsid w:val="001828CD"/>
    <w:rsid w:val="002244B9"/>
    <w:rsid w:val="00264400"/>
    <w:rsid w:val="002A5DC5"/>
    <w:rsid w:val="002C4CD0"/>
    <w:rsid w:val="002E7AF3"/>
    <w:rsid w:val="00306FDE"/>
    <w:rsid w:val="00342AFF"/>
    <w:rsid w:val="00354419"/>
    <w:rsid w:val="00392119"/>
    <w:rsid w:val="00394D2F"/>
    <w:rsid w:val="003D1D17"/>
    <w:rsid w:val="004475E1"/>
    <w:rsid w:val="00447D4B"/>
    <w:rsid w:val="0047532C"/>
    <w:rsid w:val="005440A4"/>
    <w:rsid w:val="00563CB1"/>
    <w:rsid w:val="00572015"/>
    <w:rsid w:val="00596B08"/>
    <w:rsid w:val="00650FA0"/>
    <w:rsid w:val="00710410"/>
    <w:rsid w:val="00721D88"/>
    <w:rsid w:val="007248DB"/>
    <w:rsid w:val="00760FE2"/>
    <w:rsid w:val="007923BF"/>
    <w:rsid w:val="007C12D5"/>
    <w:rsid w:val="007F6E22"/>
    <w:rsid w:val="0081635D"/>
    <w:rsid w:val="00826F39"/>
    <w:rsid w:val="008567DE"/>
    <w:rsid w:val="00881C99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AB514B"/>
    <w:rsid w:val="00AF33DB"/>
    <w:rsid w:val="00BB4354"/>
    <w:rsid w:val="00BF5925"/>
    <w:rsid w:val="00C07406"/>
    <w:rsid w:val="00C72D97"/>
    <w:rsid w:val="00D45A59"/>
    <w:rsid w:val="00D569E8"/>
    <w:rsid w:val="00D96443"/>
    <w:rsid w:val="00DA4851"/>
    <w:rsid w:val="00DE3513"/>
    <w:rsid w:val="00F17ECE"/>
    <w:rsid w:val="00F63824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3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63</cp:revision>
  <dcterms:created xsi:type="dcterms:W3CDTF">2021-12-13T10:46:00Z</dcterms:created>
  <dcterms:modified xsi:type="dcterms:W3CDTF">2022-02-20T16:37:00Z</dcterms:modified>
</cp:coreProperties>
</file>