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08F84864" w:rsidR="00902D2F" w:rsidRDefault="00B72B71" w:rsidP="00B41C02">
      <w:pPr>
        <w:jc w:val="both"/>
        <w:rPr>
          <w:rFonts w:ascii="Tahoma" w:hAnsi="Tahoma" w:cs="Tahoma"/>
        </w:rPr>
      </w:pPr>
      <w:r>
        <w:rPr>
          <w:noProof/>
        </w:rPr>
        <w:drawing>
          <wp:inline distT="0" distB="0" distL="0" distR="0" wp14:anchorId="37FDE5D1" wp14:editId="7C8EE637">
            <wp:extent cx="5760720" cy="3409686"/>
            <wp:effectExtent l="0" t="0" r="0" b="63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409686"/>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02E78477" w:rsidR="001705F4" w:rsidRDefault="00BB6D9D" w:rsidP="00263ED0">
      <w:pPr>
        <w:jc w:val="both"/>
        <w:rPr>
          <w:rFonts w:ascii="Tahoma" w:hAnsi="Tahoma" w:cs="Tahoma"/>
        </w:rPr>
      </w:pPr>
      <w:r>
        <w:rPr>
          <w:rFonts w:ascii="Tahoma" w:hAnsi="Tahoma" w:cs="Tahoma"/>
        </w:rPr>
        <w:t xml:space="preserve"> </w:t>
      </w:r>
      <w:r w:rsidR="00B72B71">
        <w:rPr>
          <w:rFonts w:ascii="Tahoma" w:hAnsi="Tahoma" w:cs="Tahoma"/>
        </w:rPr>
        <w:t xml:space="preserve">Nouvelle semaine baisse pour l’indice qui est venu chercher un point bas à </w:t>
      </w:r>
      <w:r w:rsidR="00E946FD">
        <w:rPr>
          <w:rFonts w:ascii="Tahoma" w:hAnsi="Tahoma" w:cs="Tahoma"/>
        </w:rPr>
        <w:t xml:space="preserve">3764 avant de venir </w:t>
      </w:r>
      <w:r w:rsidR="004D39E2">
        <w:rPr>
          <w:rFonts w:ascii="Tahoma" w:hAnsi="Tahoma" w:cs="Tahoma"/>
        </w:rPr>
        <w:t>clôturer</w:t>
      </w:r>
      <w:r w:rsidR="00E946FD">
        <w:rPr>
          <w:rFonts w:ascii="Tahoma" w:hAnsi="Tahoma" w:cs="Tahoma"/>
        </w:rPr>
        <w:t xml:space="preserve"> sur 3970.</w:t>
      </w:r>
    </w:p>
    <w:p w14:paraId="38686D47" w14:textId="47E86F66" w:rsidR="00735E72" w:rsidRDefault="00735E72" w:rsidP="00263ED0">
      <w:pPr>
        <w:jc w:val="both"/>
        <w:rPr>
          <w:rFonts w:ascii="Tahoma" w:hAnsi="Tahoma" w:cs="Tahoma"/>
        </w:rPr>
      </w:pPr>
      <w:r>
        <w:rPr>
          <w:rFonts w:ascii="Tahoma" w:hAnsi="Tahoma" w:cs="Tahoma"/>
        </w:rPr>
        <w:t xml:space="preserve">La </w:t>
      </w:r>
      <w:r w:rsidR="004D39E2">
        <w:rPr>
          <w:rFonts w:ascii="Tahoma" w:hAnsi="Tahoma" w:cs="Tahoma"/>
        </w:rPr>
        <w:t>clôture</w:t>
      </w:r>
      <w:r>
        <w:rPr>
          <w:rFonts w:ascii="Tahoma" w:hAnsi="Tahoma" w:cs="Tahoma"/>
        </w:rPr>
        <w:t xml:space="preserve"> montre qu’une partie des vendeurs n’a pas tenu leurs positions shorts. Cela signifie aussi qu’une poursuite de la hausse au cours de la semaine prochaine incitera une bonne partie des baissiers à réaliser leurs gains avant qu’il ne soit trop tard. </w:t>
      </w:r>
      <w:r w:rsidR="00B10FBB">
        <w:rPr>
          <w:rFonts w:ascii="Tahoma" w:hAnsi="Tahoma" w:cs="Tahoma"/>
        </w:rPr>
        <w:t>Cette situation se concrétisera en dépassement de 4100.</w:t>
      </w:r>
    </w:p>
    <w:p w14:paraId="18C9E13A" w14:textId="00E8AF40" w:rsidR="00B10FBB" w:rsidRDefault="00CA42B4" w:rsidP="00263ED0">
      <w:pPr>
        <w:jc w:val="both"/>
        <w:rPr>
          <w:rFonts w:ascii="Tahoma" w:hAnsi="Tahoma" w:cs="Tahoma"/>
        </w:rPr>
      </w:pPr>
      <w:r>
        <w:rPr>
          <w:rFonts w:ascii="Tahoma" w:hAnsi="Tahoma" w:cs="Tahoma"/>
        </w:rPr>
        <w:t xml:space="preserve">Mais </w:t>
      </w:r>
      <w:r w:rsidR="004D39E2">
        <w:rPr>
          <w:rFonts w:ascii="Tahoma" w:hAnsi="Tahoma" w:cs="Tahoma"/>
        </w:rPr>
        <w:t>l</w:t>
      </w:r>
      <w:r>
        <w:rPr>
          <w:rFonts w:ascii="Tahoma" w:hAnsi="Tahoma" w:cs="Tahoma"/>
        </w:rPr>
        <w:t xml:space="preserve">a </w:t>
      </w:r>
      <w:r w:rsidR="004D39E2">
        <w:rPr>
          <w:rFonts w:ascii="Tahoma" w:hAnsi="Tahoma" w:cs="Tahoma"/>
        </w:rPr>
        <w:t>dernière</w:t>
      </w:r>
      <w:r>
        <w:rPr>
          <w:rFonts w:ascii="Tahoma" w:hAnsi="Tahoma" w:cs="Tahoma"/>
        </w:rPr>
        <w:t xml:space="preserve"> chandelle se classerait plus dans les bougies d’alerte que dans les chandeliers de retournement. L’incertitude géopolitique </w:t>
      </w:r>
      <w:r w:rsidR="004D39E2">
        <w:rPr>
          <w:rFonts w:ascii="Tahoma" w:hAnsi="Tahoma" w:cs="Tahoma"/>
        </w:rPr>
        <w:t>pèse</w:t>
      </w:r>
      <w:r>
        <w:rPr>
          <w:rFonts w:ascii="Tahoma" w:hAnsi="Tahoma" w:cs="Tahoma"/>
        </w:rPr>
        <w:t xml:space="preserve"> toujours dans les échanges et le développement à venir quant au futur de l’Ukraine sera déterminant pour l’évolution des cours.</w:t>
      </w:r>
    </w:p>
    <w:p w14:paraId="1A4277FC" w14:textId="584C3DD3" w:rsidR="00CA42B4" w:rsidRDefault="00CA42B4" w:rsidP="00263ED0">
      <w:pPr>
        <w:jc w:val="both"/>
        <w:rPr>
          <w:rFonts w:ascii="Tahoma" w:hAnsi="Tahoma" w:cs="Tahoma"/>
        </w:rPr>
      </w:pPr>
      <w:r>
        <w:rPr>
          <w:rFonts w:ascii="Tahoma" w:hAnsi="Tahoma" w:cs="Tahoma"/>
        </w:rPr>
        <w:t xml:space="preserve">Les prix sont </w:t>
      </w:r>
      <w:r w:rsidR="004D39E2">
        <w:rPr>
          <w:rFonts w:ascii="Tahoma" w:hAnsi="Tahoma" w:cs="Tahoma"/>
        </w:rPr>
        <w:t>actuellement au</w:t>
      </w:r>
      <w:r>
        <w:rPr>
          <w:rFonts w:ascii="Tahoma" w:hAnsi="Tahoma" w:cs="Tahoma"/>
        </w:rPr>
        <w:t xml:space="preserve"> sein du nuage qui représente une zone d’équilibre. Un support </w:t>
      </w:r>
      <w:r w:rsidR="004D39E2">
        <w:rPr>
          <w:rFonts w:ascii="Tahoma" w:hAnsi="Tahoma" w:cs="Tahoma"/>
        </w:rPr>
        <w:t xml:space="preserve">déterminant </w:t>
      </w:r>
      <w:r w:rsidR="00BC4A1E">
        <w:rPr>
          <w:rFonts w:ascii="Tahoma" w:hAnsi="Tahoma" w:cs="Tahoma"/>
        </w:rPr>
        <w:t>est matérialisé par le plat de SSB sur 3586. Le contexte haussier de moyen terme n’est pas encore remis en question.</w:t>
      </w:r>
    </w:p>
    <w:p w14:paraId="65B16AE1" w14:textId="0999018D" w:rsidR="00583BC8" w:rsidRDefault="00583BC8" w:rsidP="00B41C02">
      <w:pPr>
        <w:jc w:val="both"/>
        <w:rPr>
          <w:rFonts w:ascii="Tahoma" w:hAnsi="Tahoma" w:cs="Tahoma"/>
        </w:rPr>
      </w:pP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6A3728F3" w:rsidR="00583BC8" w:rsidRDefault="00374017" w:rsidP="00B41C02">
      <w:pPr>
        <w:jc w:val="both"/>
        <w:rPr>
          <w:rFonts w:ascii="Tahoma" w:hAnsi="Tahoma" w:cs="Tahoma"/>
        </w:rPr>
      </w:pPr>
      <w:r>
        <w:rPr>
          <w:noProof/>
        </w:rPr>
        <w:lastRenderedPageBreak/>
        <w:drawing>
          <wp:inline distT="0" distB="0" distL="0" distR="0" wp14:anchorId="612ADE06" wp14:editId="09D95D7F">
            <wp:extent cx="5760093" cy="421386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824" cy="4214395"/>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10BB9766" w14:textId="0AF45682" w:rsidR="00723F77" w:rsidRDefault="00352DD9" w:rsidP="00041E45">
      <w:pPr>
        <w:jc w:val="both"/>
        <w:rPr>
          <w:rFonts w:ascii="Tahoma" w:hAnsi="Tahoma" w:cs="Tahoma"/>
        </w:rPr>
      </w:pPr>
      <w:r>
        <w:rPr>
          <w:rFonts w:ascii="Tahoma" w:hAnsi="Tahoma" w:cs="Tahoma"/>
        </w:rPr>
        <w:t xml:space="preserve">La </w:t>
      </w:r>
      <w:r w:rsidR="00374017">
        <w:rPr>
          <w:rFonts w:ascii="Tahoma" w:hAnsi="Tahoma" w:cs="Tahoma"/>
        </w:rPr>
        <w:t xml:space="preserve">sortie de la dérive latérale a été validée en début de semaine par une </w:t>
      </w:r>
      <w:r w:rsidR="004D39E2">
        <w:rPr>
          <w:rFonts w:ascii="Tahoma" w:hAnsi="Tahoma" w:cs="Tahoma"/>
        </w:rPr>
        <w:t>clôture</w:t>
      </w:r>
      <w:r w:rsidR="00374017">
        <w:rPr>
          <w:rFonts w:ascii="Tahoma" w:hAnsi="Tahoma" w:cs="Tahoma"/>
        </w:rPr>
        <w:t xml:space="preserve"> lundi à </w:t>
      </w:r>
      <w:r w:rsidR="0056063C">
        <w:rPr>
          <w:rFonts w:ascii="Tahoma" w:hAnsi="Tahoma" w:cs="Tahoma"/>
        </w:rPr>
        <w:t>3985.</w:t>
      </w:r>
    </w:p>
    <w:p w14:paraId="67177728" w14:textId="551C6241" w:rsidR="0056063C" w:rsidRDefault="00876EE4" w:rsidP="00041E45">
      <w:pPr>
        <w:jc w:val="both"/>
        <w:rPr>
          <w:rFonts w:ascii="Tahoma" w:hAnsi="Tahoma" w:cs="Tahoma"/>
        </w:rPr>
      </w:pPr>
      <w:r>
        <w:rPr>
          <w:rFonts w:ascii="Tahoma" w:hAnsi="Tahoma" w:cs="Tahoma"/>
        </w:rPr>
        <w:t>L</w:t>
      </w:r>
      <w:r w:rsidR="0056063C">
        <w:rPr>
          <w:rFonts w:ascii="Tahoma" w:hAnsi="Tahoma" w:cs="Tahoma"/>
        </w:rPr>
        <w:t xml:space="preserve">e rebond des cours </w:t>
      </w:r>
      <w:r w:rsidR="00C2123E">
        <w:rPr>
          <w:rFonts w:ascii="Tahoma" w:hAnsi="Tahoma" w:cs="Tahoma"/>
        </w:rPr>
        <w:t>mercredi</w:t>
      </w:r>
      <w:r w:rsidR="0056063C">
        <w:rPr>
          <w:rFonts w:ascii="Tahoma" w:hAnsi="Tahoma" w:cs="Tahoma"/>
        </w:rPr>
        <w:t xml:space="preserve"> n’a pas permis à l’indice de reprendre position </w:t>
      </w:r>
      <w:r w:rsidR="004D39E2">
        <w:rPr>
          <w:rFonts w:ascii="Tahoma" w:hAnsi="Tahoma" w:cs="Tahoma"/>
        </w:rPr>
        <w:t>au-dessus</w:t>
      </w:r>
      <w:r w:rsidR="0056063C">
        <w:rPr>
          <w:rFonts w:ascii="Tahoma" w:hAnsi="Tahoma" w:cs="Tahoma"/>
        </w:rPr>
        <w:t xml:space="preserve"> de l’ancien support de </w:t>
      </w:r>
      <w:r w:rsidR="00C2123E">
        <w:rPr>
          <w:rFonts w:ascii="Tahoma" w:hAnsi="Tahoma" w:cs="Tahoma"/>
        </w:rPr>
        <w:t>4</w:t>
      </w:r>
      <w:r w:rsidR="0056063C">
        <w:rPr>
          <w:rFonts w:ascii="Tahoma" w:hAnsi="Tahoma" w:cs="Tahoma"/>
        </w:rPr>
        <w:t>054</w:t>
      </w:r>
      <w:r w:rsidR="00C2123E">
        <w:rPr>
          <w:rFonts w:ascii="Tahoma" w:hAnsi="Tahoma" w:cs="Tahoma"/>
        </w:rPr>
        <w:t>.</w:t>
      </w:r>
      <w:r w:rsidR="00C2123E" w:rsidRPr="00C2123E">
        <w:rPr>
          <w:rFonts w:ascii="Tahoma" w:hAnsi="Tahoma" w:cs="Tahoma"/>
        </w:rPr>
        <w:t xml:space="preserve"> </w:t>
      </w:r>
      <w:r w:rsidR="00C2123E">
        <w:rPr>
          <w:rFonts w:ascii="Tahoma" w:hAnsi="Tahoma" w:cs="Tahoma"/>
        </w:rPr>
        <w:t>Dans une logique d’inversion des polarités,</w:t>
      </w:r>
      <w:r w:rsidR="00C2123E">
        <w:rPr>
          <w:rFonts w:ascii="Tahoma" w:hAnsi="Tahoma" w:cs="Tahoma"/>
        </w:rPr>
        <w:t xml:space="preserve"> le support est devenu </w:t>
      </w:r>
      <w:r w:rsidR="004D39E2">
        <w:rPr>
          <w:rFonts w:ascii="Tahoma" w:hAnsi="Tahoma" w:cs="Tahoma"/>
        </w:rPr>
        <w:t>résistance</w:t>
      </w:r>
      <w:r w:rsidR="00C2123E">
        <w:rPr>
          <w:rFonts w:ascii="Tahoma" w:hAnsi="Tahoma" w:cs="Tahoma"/>
        </w:rPr>
        <w:t xml:space="preserve"> comme le montre la mèche haute </w:t>
      </w:r>
      <w:r>
        <w:rPr>
          <w:rFonts w:ascii="Tahoma" w:hAnsi="Tahoma" w:cs="Tahoma"/>
        </w:rPr>
        <w:t xml:space="preserve">de la bougie </w:t>
      </w:r>
      <w:r w:rsidR="00C2123E">
        <w:rPr>
          <w:rFonts w:ascii="Tahoma" w:hAnsi="Tahoma" w:cs="Tahoma"/>
        </w:rPr>
        <w:t>du 23 février (J-3).</w:t>
      </w:r>
    </w:p>
    <w:p w14:paraId="5F3EFB55" w14:textId="30158EF6" w:rsidR="00C2123E" w:rsidRDefault="00C2123E" w:rsidP="00041E45">
      <w:pPr>
        <w:jc w:val="both"/>
        <w:rPr>
          <w:rFonts w:ascii="Tahoma" w:hAnsi="Tahoma" w:cs="Tahoma"/>
        </w:rPr>
      </w:pPr>
      <w:r>
        <w:rPr>
          <w:rFonts w:ascii="Tahoma" w:hAnsi="Tahoma" w:cs="Tahoma"/>
        </w:rPr>
        <w:t xml:space="preserve">Pour autant l’incertitude demeure comme le montre la bougie de la fin de semaine dont le rebond dessine une structure de retournement favorable à une </w:t>
      </w:r>
      <w:r w:rsidR="00876EE4">
        <w:rPr>
          <w:rFonts w:ascii="Tahoma" w:hAnsi="Tahoma" w:cs="Tahoma"/>
        </w:rPr>
        <w:t xml:space="preserve">reprise </w:t>
      </w:r>
      <w:r>
        <w:rPr>
          <w:rFonts w:ascii="Tahoma" w:hAnsi="Tahoma" w:cs="Tahoma"/>
        </w:rPr>
        <w:t>de la hausse.</w:t>
      </w:r>
      <w:r w:rsidR="006F12D1">
        <w:rPr>
          <w:rFonts w:ascii="Tahoma" w:hAnsi="Tahoma" w:cs="Tahoma"/>
        </w:rPr>
        <w:t xml:space="preserve"> </w:t>
      </w:r>
    </w:p>
    <w:p w14:paraId="017FC051" w14:textId="30625876" w:rsidR="006F12D1" w:rsidRDefault="006F12D1" w:rsidP="00041E45">
      <w:pPr>
        <w:jc w:val="both"/>
        <w:rPr>
          <w:rFonts w:ascii="Tahoma" w:hAnsi="Tahoma" w:cs="Tahoma"/>
        </w:rPr>
      </w:pPr>
      <w:r>
        <w:rPr>
          <w:rFonts w:ascii="Tahoma" w:hAnsi="Tahoma" w:cs="Tahoma"/>
        </w:rPr>
        <w:t xml:space="preserve">Selon le développement géopolitique, un test de la nouvelle résistance de 4054 sera </w:t>
      </w:r>
      <w:r w:rsidR="004D39E2">
        <w:rPr>
          <w:rFonts w:ascii="Tahoma" w:hAnsi="Tahoma" w:cs="Tahoma"/>
        </w:rPr>
        <w:t>envisagé</w:t>
      </w:r>
      <w:r>
        <w:rPr>
          <w:rFonts w:ascii="Tahoma" w:hAnsi="Tahoma" w:cs="Tahoma"/>
        </w:rPr>
        <w:t>. En dépassement et en tenue, une nouvelle vague de hausse sera alors envisagée.</w:t>
      </w:r>
    </w:p>
    <w:p w14:paraId="655E9AC0" w14:textId="77777777" w:rsidR="00723F77" w:rsidRDefault="00723F77" w:rsidP="00041E45">
      <w:pPr>
        <w:jc w:val="both"/>
        <w:rPr>
          <w:rFonts w:ascii="Tahoma" w:hAnsi="Tahoma" w:cs="Tahoma"/>
        </w:rPr>
      </w:pPr>
    </w:p>
    <w:p w14:paraId="7ECBFD62" w14:textId="77777777" w:rsidR="00723F77" w:rsidRDefault="00723F77"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4AFA"/>
    <w:rsid w:val="0014687D"/>
    <w:rsid w:val="0015581D"/>
    <w:rsid w:val="00163C46"/>
    <w:rsid w:val="001705F4"/>
    <w:rsid w:val="00190995"/>
    <w:rsid w:val="001D474B"/>
    <w:rsid w:val="001F650A"/>
    <w:rsid w:val="002003AD"/>
    <w:rsid w:val="002421FE"/>
    <w:rsid w:val="00262E25"/>
    <w:rsid w:val="00263ED0"/>
    <w:rsid w:val="002A1F8E"/>
    <w:rsid w:val="002B5CB1"/>
    <w:rsid w:val="002C0A31"/>
    <w:rsid w:val="002F54B0"/>
    <w:rsid w:val="0030643B"/>
    <w:rsid w:val="00337611"/>
    <w:rsid w:val="00340FD9"/>
    <w:rsid w:val="00352DD9"/>
    <w:rsid w:val="00374017"/>
    <w:rsid w:val="0040171B"/>
    <w:rsid w:val="00467005"/>
    <w:rsid w:val="004A5154"/>
    <w:rsid w:val="004D39E2"/>
    <w:rsid w:val="00531928"/>
    <w:rsid w:val="005440A4"/>
    <w:rsid w:val="00546A5A"/>
    <w:rsid w:val="0056063C"/>
    <w:rsid w:val="00566580"/>
    <w:rsid w:val="00567AF3"/>
    <w:rsid w:val="00583BC8"/>
    <w:rsid w:val="00654380"/>
    <w:rsid w:val="006E32BB"/>
    <w:rsid w:val="006F12D1"/>
    <w:rsid w:val="00723F77"/>
    <w:rsid w:val="00735E72"/>
    <w:rsid w:val="00744696"/>
    <w:rsid w:val="00772067"/>
    <w:rsid w:val="0077545D"/>
    <w:rsid w:val="007A0E6C"/>
    <w:rsid w:val="007B661D"/>
    <w:rsid w:val="007D19FF"/>
    <w:rsid w:val="007D2085"/>
    <w:rsid w:val="0083454A"/>
    <w:rsid w:val="00837B38"/>
    <w:rsid w:val="00876EE4"/>
    <w:rsid w:val="00896554"/>
    <w:rsid w:val="008A7407"/>
    <w:rsid w:val="008F10C2"/>
    <w:rsid w:val="00902D2F"/>
    <w:rsid w:val="00961FDF"/>
    <w:rsid w:val="00983B7D"/>
    <w:rsid w:val="0099198F"/>
    <w:rsid w:val="009A37C2"/>
    <w:rsid w:val="009F3AB8"/>
    <w:rsid w:val="00A11606"/>
    <w:rsid w:val="00A14E45"/>
    <w:rsid w:val="00A6401C"/>
    <w:rsid w:val="00A81AB7"/>
    <w:rsid w:val="00AE7F3B"/>
    <w:rsid w:val="00B10FBB"/>
    <w:rsid w:val="00B34260"/>
    <w:rsid w:val="00B41C02"/>
    <w:rsid w:val="00B50E38"/>
    <w:rsid w:val="00B554B8"/>
    <w:rsid w:val="00B64EE0"/>
    <w:rsid w:val="00B72B71"/>
    <w:rsid w:val="00BB0E32"/>
    <w:rsid w:val="00BB6D9D"/>
    <w:rsid w:val="00BC4A1E"/>
    <w:rsid w:val="00BC77A5"/>
    <w:rsid w:val="00BD3FC1"/>
    <w:rsid w:val="00C17ED7"/>
    <w:rsid w:val="00C2123E"/>
    <w:rsid w:val="00C41F15"/>
    <w:rsid w:val="00C70171"/>
    <w:rsid w:val="00C70A68"/>
    <w:rsid w:val="00C82E98"/>
    <w:rsid w:val="00CA42B4"/>
    <w:rsid w:val="00CC7C21"/>
    <w:rsid w:val="00CE0886"/>
    <w:rsid w:val="00CF2516"/>
    <w:rsid w:val="00CF6D63"/>
    <w:rsid w:val="00D23B28"/>
    <w:rsid w:val="00D46C8D"/>
    <w:rsid w:val="00DE5444"/>
    <w:rsid w:val="00DF072F"/>
    <w:rsid w:val="00E32014"/>
    <w:rsid w:val="00E946FD"/>
    <w:rsid w:val="00EB58BA"/>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553</TotalTime>
  <Pages>3</Pages>
  <Words>382</Words>
  <Characters>2103</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84</cp:revision>
  <dcterms:created xsi:type="dcterms:W3CDTF">2021-11-25T09:44:00Z</dcterms:created>
  <dcterms:modified xsi:type="dcterms:W3CDTF">2022-02-26T21:02:00Z</dcterms:modified>
</cp:coreProperties>
</file>