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2CA98AFC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881EC0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53767993" w:rsidR="0005563F" w:rsidRDefault="00264400">
      <w:pPr>
        <w:rPr>
          <w:sz w:val="32"/>
          <w:szCs w:val="32"/>
          <w:u w:val="single"/>
        </w:rPr>
      </w:pPr>
      <w:r w:rsidRPr="00D569E8">
        <w:rPr>
          <w:sz w:val="32"/>
          <w:szCs w:val="32"/>
          <w:u w:val="single"/>
        </w:rPr>
        <w:t>hebdomadaire</w:t>
      </w:r>
      <w:r>
        <w:rPr>
          <w:sz w:val="32"/>
          <w:szCs w:val="32"/>
          <w:u w:val="single"/>
        </w:rPr>
        <w:t xml:space="preserve"> </w:t>
      </w:r>
    </w:p>
    <w:p w14:paraId="793D23D1" w14:textId="523FE92B" w:rsidR="00D569E8" w:rsidRDefault="00881EC0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8E100B7" wp14:editId="01B84FC0">
            <wp:extent cx="5760691" cy="364236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750" cy="3644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711C3EDE" w14:textId="595FC320" w:rsidR="00572015" w:rsidRDefault="004475E1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881EC0">
        <w:rPr>
          <w:rFonts w:ascii="Tahoma" w:hAnsi="Tahoma" w:cs="Tahoma"/>
        </w:rPr>
        <w:t>dernière chandelle blanche est positive parce qu’elle apparait après 5 semaines d’</w:t>
      </w:r>
      <w:r w:rsidR="006D6495">
        <w:rPr>
          <w:rFonts w:ascii="Tahoma" w:hAnsi="Tahoma" w:cs="Tahoma"/>
        </w:rPr>
        <w:t>hésitation</w:t>
      </w:r>
      <w:r w:rsidR="00881EC0">
        <w:rPr>
          <w:rFonts w:ascii="Tahoma" w:hAnsi="Tahoma" w:cs="Tahoma"/>
        </w:rPr>
        <w:t>. Elle permet d’envisager une reprise de la hausse de la cryptomonnaie vers sa résistance majeure constituée par le plat de KS de 3063.</w:t>
      </w:r>
    </w:p>
    <w:p w14:paraId="5B650521" w14:textId="6B551920" w:rsidR="00025ABC" w:rsidRDefault="00025ABC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Techniquement, après la cassure de la SSA de 2448, les cours peuvent poursuivre leur action et revenir sur la KS.</w:t>
      </w:r>
    </w:p>
    <w:p w14:paraId="3AB1C8DA" w14:textId="2991CC69" w:rsidR="00025ABC" w:rsidRDefault="00025ABC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twist du nuage</w:t>
      </w:r>
      <w:r w:rsidRPr="00025AB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quant à lui</w:t>
      </w:r>
      <w:r>
        <w:rPr>
          <w:rFonts w:ascii="Tahoma" w:hAnsi="Tahoma" w:cs="Tahoma"/>
        </w:rPr>
        <w:t xml:space="preserve"> </w:t>
      </w:r>
      <w:r w:rsidR="00EA6553">
        <w:rPr>
          <w:rFonts w:ascii="Tahoma" w:hAnsi="Tahoma" w:cs="Tahoma"/>
        </w:rPr>
        <w:t>plaide pour une consolidation des prix avant le retour d’</w:t>
      </w:r>
      <w:r w:rsidR="001370ED">
        <w:rPr>
          <w:rFonts w:ascii="Tahoma" w:hAnsi="Tahoma" w:cs="Tahoma"/>
        </w:rPr>
        <w:t>u</w:t>
      </w:r>
      <w:r w:rsidR="00EA6553">
        <w:rPr>
          <w:rFonts w:ascii="Tahoma" w:hAnsi="Tahoma" w:cs="Tahoma"/>
        </w:rPr>
        <w:t>n biais directionnel.</w:t>
      </w:r>
    </w:p>
    <w:p w14:paraId="169767BC" w14:textId="476C9BE3" w:rsidR="001370ED" w:rsidRDefault="001370ED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Seul le dépassement de la résistance de 3063 permettra d’avantager la poursuite de la hausse en direction des hauts récents de 4220. Mais quel</w:t>
      </w:r>
      <w:r w:rsidR="00F34D2D">
        <w:rPr>
          <w:rFonts w:ascii="Tahoma" w:hAnsi="Tahoma" w:cs="Tahoma"/>
        </w:rPr>
        <w:t>le</w:t>
      </w:r>
      <w:r>
        <w:rPr>
          <w:rFonts w:ascii="Tahoma" w:hAnsi="Tahoma" w:cs="Tahoma"/>
        </w:rPr>
        <w:t xml:space="preserve"> que soit l’évolution des prix, le plat de </w:t>
      </w:r>
      <w:r w:rsidR="009B4360">
        <w:rPr>
          <w:rFonts w:ascii="Tahoma" w:hAnsi="Tahoma" w:cs="Tahoma"/>
        </w:rPr>
        <w:t>KS restera une force de rappel tant que le sommet de 4220 ne sera pas invalidé.</w:t>
      </w: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7A301C72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</w:p>
    <w:p w14:paraId="592A8BBD" w14:textId="42799085" w:rsidR="00DA4851" w:rsidRDefault="007D5E83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CAA0AF8" wp14:editId="0BD3DE13">
            <wp:extent cx="5760691" cy="32385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783" cy="324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31EEC55F" w14:textId="2CA52A03" w:rsidR="00342AFF" w:rsidRDefault="007D5E8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est en formation. Les deux dernières bougies sont les chandelles de fin de semaine, formés avec peu de volume, la majorité des intervenants étant en </w:t>
      </w:r>
      <w:r w:rsidR="006D6495">
        <w:rPr>
          <w:rFonts w:ascii="Tahoma" w:hAnsi="Tahoma" w:cs="Tahoma"/>
        </w:rPr>
        <w:t>Week</w:t>
      </w:r>
      <w:r>
        <w:rPr>
          <w:rFonts w:ascii="Tahoma" w:hAnsi="Tahoma" w:cs="Tahoma"/>
        </w:rPr>
        <w:t xml:space="preserve"> end.</w:t>
      </w:r>
    </w:p>
    <w:p w14:paraId="1EC3291E" w14:textId="57496F15" w:rsidR="006D121D" w:rsidRDefault="007D5E8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une formation de retournement en étoile du soir est en cours de formation. Si la </w:t>
      </w:r>
      <w:r w:rsidR="006D6495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s’effectue sous le niveau actuel de 2586, on pourra envisager une baisse de la cryptomonnaie en début de semaine.</w:t>
      </w:r>
    </w:p>
    <w:p w14:paraId="2D412B64" w14:textId="51405FC0" w:rsidR="007D5E83" w:rsidRDefault="006D121D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J’évoque cette possibilité parce que la baisse de</w:t>
      </w:r>
      <w:r w:rsidR="008F1967">
        <w:rPr>
          <w:rFonts w:ascii="Tahoma" w:hAnsi="Tahoma" w:cs="Tahoma"/>
        </w:rPr>
        <w:t xml:space="preserve"> la cryptomonnaie</w:t>
      </w:r>
      <w:r>
        <w:rPr>
          <w:rFonts w:ascii="Tahoma" w:hAnsi="Tahoma" w:cs="Tahoma"/>
        </w:rPr>
        <w:t xml:space="preserve"> a pris naissance </w:t>
      </w:r>
      <w:r w:rsidR="00F34D2D">
        <w:rPr>
          <w:rFonts w:ascii="Tahoma" w:hAnsi="Tahoma" w:cs="Tahoma"/>
        </w:rPr>
        <w:t xml:space="preserve">aujourd’hui, dimanche, </w:t>
      </w:r>
      <w:r>
        <w:rPr>
          <w:rFonts w:ascii="Tahoma" w:hAnsi="Tahoma" w:cs="Tahoma"/>
        </w:rPr>
        <w:t>au niveau du plat de SSB de 2677. Ce n’est probablement pas un hasard.</w:t>
      </w:r>
      <w:r w:rsidR="008F1967">
        <w:rPr>
          <w:rFonts w:ascii="Tahoma" w:hAnsi="Tahoma" w:cs="Tahoma"/>
        </w:rPr>
        <w:t xml:space="preserve"> Au cours des prochains échanges, le dépassement de cette résistance sera </w:t>
      </w:r>
      <w:r w:rsidR="006D6495">
        <w:rPr>
          <w:rFonts w:ascii="Tahoma" w:hAnsi="Tahoma" w:cs="Tahoma"/>
        </w:rPr>
        <w:t>primordial</w:t>
      </w:r>
      <w:r w:rsidR="00866110">
        <w:rPr>
          <w:rFonts w:ascii="Tahoma" w:hAnsi="Tahoma" w:cs="Tahoma"/>
        </w:rPr>
        <w:t xml:space="preserve"> pour envisager une poursuite de la hausse en direction de la résistance de moyen terme de 3063.</w:t>
      </w:r>
      <w:r w:rsidR="008F1967">
        <w:rPr>
          <w:rFonts w:ascii="Tahoma" w:hAnsi="Tahoma" w:cs="Tahoma"/>
        </w:rPr>
        <w:t xml:space="preserve"> </w:t>
      </w:r>
      <w:r w:rsidR="00866110">
        <w:rPr>
          <w:rFonts w:ascii="Tahoma" w:hAnsi="Tahoma" w:cs="Tahoma"/>
        </w:rPr>
        <w:t xml:space="preserve">En cassure de 2677, la hausse devra se poursuite </w:t>
      </w:r>
      <w:r w:rsidR="006D6495">
        <w:rPr>
          <w:rFonts w:ascii="Tahoma" w:hAnsi="Tahoma" w:cs="Tahoma"/>
        </w:rPr>
        <w:t>au-delà</w:t>
      </w:r>
      <w:r w:rsidR="00866110">
        <w:rPr>
          <w:rFonts w:ascii="Tahoma" w:hAnsi="Tahoma" w:cs="Tahoma"/>
        </w:rPr>
        <w:t xml:space="preserve"> de 2786 pour avoir une LS libre de toute</w:t>
      </w:r>
      <w:r w:rsidR="00F34D2D">
        <w:rPr>
          <w:rFonts w:ascii="Tahoma" w:hAnsi="Tahoma" w:cs="Tahoma"/>
        </w:rPr>
        <w:t>s</w:t>
      </w:r>
      <w:r w:rsidR="00866110">
        <w:rPr>
          <w:rFonts w:ascii="Tahoma" w:hAnsi="Tahoma" w:cs="Tahoma"/>
        </w:rPr>
        <w:t xml:space="preserve"> contrainte</w:t>
      </w:r>
      <w:r w:rsidR="00F34D2D">
        <w:rPr>
          <w:rFonts w:ascii="Tahoma" w:hAnsi="Tahoma" w:cs="Tahoma"/>
        </w:rPr>
        <w:t>s</w:t>
      </w:r>
      <w:r w:rsidR="00866110">
        <w:rPr>
          <w:rFonts w:ascii="Tahoma" w:hAnsi="Tahoma" w:cs="Tahoma"/>
        </w:rPr>
        <w:t xml:space="preserve"> (</w:t>
      </w:r>
      <w:r w:rsidR="00F34D2D">
        <w:rPr>
          <w:rFonts w:ascii="Tahoma" w:hAnsi="Tahoma" w:cs="Tahoma"/>
        </w:rPr>
        <w:t xml:space="preserve">SSB de la LS sur </w:t>
      </w:r>
      <w:r w:rsidR="00866110">
        <w:rPr>
          <w:rFonts w:ascii="Tahoma" w:hAnsi="Tahoma" w:cs="Tahoma"/>
        </w:rPr>
        <w:t>2931 en début de semaine et 2786 en fin de semaine).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23E707BC" w:rsidR="008567DE" w:rsidRDefault="00866110" w:rsidP="007F6E22">
      <w:pPr>
        <w:jc w:val="both"/>
        <w:rPr>
          <w:rFonts w:ascii="Tahoma" w:hAnsi="Tahoma" w:cs="Tahoma"/>
        </w:rPr>
      </w:pPr>
      <w:r w:rsidRPr="00866110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 xml:space="preserve"> : </w:t>
      </w:r>
      <w:r w:rsidR="006D6495">
        <w:rPr>
          <w:rFonts w:ascii="Tahoma" w:hAnsi="Tahoma" w:cs="Tahoma"/>
        </w:rPr>
        <w:t>résistance</w:t>
      </w:r>
      <w:r>
        <w:rPr>
          <w:rFonts w:ascii="Tahoma" w:hAnsi="Tahoma" w:cs="Tahoma"/>
        </w:rPr>
        <w:t xml:space="preserve"> majeure sur 3063. Cette cible sera envisagée en dépassement de 2677 suivi de 2786 en fin de semaine.</w:t>
      </w: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25ABC"/>
    <w:rsid w:val="00046E8B"/>
    <w:rsid w:val="0005563F"/>
    <w:rsid w:val="00092058"/>
    <w:rsid w:val="00110ADF"/>
    <w:rsid w:val="00113C92"/>
    <w:rsid w:val="001370ED"/>
    <w:rsid w:val="00140A73"/>
    <w:rsid w:val="002244B9"/>
    <w:rsid w:val="00264400"/>
    <w:rsid w:val="002A5DC5"/>
    <w:rsid w:val="002C4CD0"/>
    <w:rsid w:val="002E7AF3"/>
    <w:rsid w:val="00306FDE"/>
    <w:rsid w:val="00342AFF"/>
    <w:rsid w:val="00394D2F"/>
    <w:rsid w:val="003D1D17"/>
    <w:rsid w:val="004475E1"/>
    <w:rsid w:val="00447D4B"/>
    <w:rsid w:val="004F2A26"/>
    <w:rsid w:val="005440A4"/>
    <w:rsid w:val="00563CB1"/>
    <w:rsid w:val="00572015"/>
    <w:rsid w:val="006D121D"/>
    <w:rsid w:val="006D6495"/>
    <w:rsid w:val="00760FE2"/>
    <w:rsid w:val="007923BF"/>
    <w:rsid w:val="007D5E83"/>
    <w:rsid w:val="007F6E22"/>
    <w:rsid w:val="0081635D"/>
    <w:rsid w:val="00826F39"/>
    <w:rsid w:val="008567DE"/>
    <w:rsid w:val="00866110"/>
    <w:rsid w:val="00881EC0"/>
    <w:rsid w:val="008F1967"/>
    <w:rsid w:val="008F21BD"/>
    <w:rsid w:val="008F230F"/>
    <w:rsid w:val="008F7E7D"/>
    <w:rsid w:val="0094194C"/>
    <w:rsid w:val="00960940"/>
    <w:rsid w:val="00967DAB"/>
    <w:rsid w:val="009B4360"/>
    <w:rsid w:val="009B7066"/>
    <w:rsid w:val="00A04A9A"/>
    <w:rsid w:val="00A95C6D"/>
    <w:rsid w:val="00BB4354"/>
    <w:rsid w:val="00C07406"/>
    <w:rsid w:val="00C55E4D"/>
    <w:rsid w:val="00D45A59"/>
    <w:rsid w:val="00D569E8"/>
    <w:rsid w:val="00DA4851"/>
    <w:rsid w:val="00DE3513"/>
    <w:rsid w:val="00EA6553"/>
    <w:rsid w:val="00F17ECE"/>
    <w:rsid w:val="00F34D2D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406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47</cp:revision>
  <dcterms:created xsi:type="dcterms:W3CDTF">2021-12-13T10:46:00Z</dcterms:created>
  <dcterms:modified xsi:type="dcterms:W3CDTF">2022-03-20T15:15:00Z</dcterms:modified>
</cp:coreProperties>
</file>