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518153C5" w14:textId="17B8885D" w:rsidR="005776F1" w:rsidRDefault="00B743D9" w:rsidP="00041E45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1E64A45" wp14:editId="65ED8084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F2B3D" w14:textId="437A8E84" w:rsidR="005776F1" w:rsidRDefault="005776F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du mois de juillet a été totalement annulée par l’évolution des prix du mois d’août. L’avalement baissier qui a pris forme remettra en question le rebond qui a début</w:t>
      </w:r>
      <w:r w:rsidR="004B33AD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en juin avec une chandelle de type marteau dont le point bas se situe sur </w:t>
      </w:r>
      <w:r w:rsidR="0092291E">
        <w:rPr>
          <w:rFonts w:ascii="Tahoma" w:hAnsi="Tahoma" w:cs="Tahoma"/>
        </w:rPr>
        <w:t>140.67.</w:t>
      </w:r>
    </w:p>
    <w:p w14:paraId="222EB531" w14:textId="48C216C6" w:rsidR="0092291E" w:rsidRDefault="0092291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Attention, un avalement aura plus d’impact sur un sommet</w:t>
      </w:r>
      <w:r w:rsidR="00E63793">
        <w:rPr>
          <w:rFonts w:ascii="Tahoma" w:hAnsi="Tahoma" w:cs="Tahoma"/>
        </w:rPr>
        <w:t xml:space="preserve"> qu’il en aura au milieu d’un mouvement. C’est pour cette raison que la baisse du mois d’août ne signifie pas que le contrat va obligatoirement reprendre son mouvement descendant. La </w:t>
      </w:r>
      <w:r w:rsidR="004F3100">
        <w:rPr>
          <w:rFonts w:ascii="Tahoma" w:hAnsi="Tahoma" w:cs="Tahoma"/>
        </w:rPr>
        <w:t>dernière</w:t>
      </w:r>
      <w:r w:rsidR="00E63793">
        <w:rPr>
          <w:rFonts w:ascii="Tahoma" w:hAnsi="Tahoma" w:cs="Tahoma"/>
        </w:rPr>
        <w:t xml:space="preserve"> bougie noire favorise une correction en direction du point bas de 140.67.</w:t>
      </w:r>
    </w:p>
    <w:p w14:paraId="3DB459A5" w14:textId="4FBA414F" w:rsidR="00E63793" w:rsidRDefault="00E6379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fusion des trois derniers chandeliers donne un doji </w:t>
      </w:r>
      <w:r w:rsidR="008C6ED0">
        <w:rPr>
          <w:rFonts w:ascii="Tahoma" w:hAnsi="Tahoma" w:cs="Tahoma"/>
        </w:rPr>
        <w:t>avec des ombres relativement longues si on le</w:t>
      </w:r>
      <w:r w:rsidR="004B33AD">
        <w:rPr>
          <w:rFonts w:ascii="Tahoma" w:hAnsi="Tahoma" w:cs="Tahoma"/>
        </w:rPr>
        <w:t>s</w:t>
      </w:r>
      <w:r w:rsidR="008C6ED0">
        <w:rPr>
          <w:rFonts w:ascii="Tahoma" w:hAnsi="Tahoma" w:cs="Tahoma"/>
        </w:rPr>
        <w:t xml:space="preserve"> replace dans le contexte du marché. Ce chandelier fusionné nous indique que sur les 3 derniers mois, le marché a perdu son sens de la direction.</w:t>
      </w:r>
    </w:p>
    <w:p w14:paraId="7512F760" w14:textId="0393B452" w:rsidR="003C053B" w:rsidRDefault="003C053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situation peut favoriser une consolidation des prix au cours des prochains mois. Le twist du nuage futur renforce cette idée. D’autant que SSA et SSB se sont aplatie</w:t>
      </w:r>
      <w:r w:rsidR="00F969F3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et qu’elles serviront de résistance lors de rebond dans une zone comprise</w:t>
      </w:r>
      <w:r w:rsidR="00F969F3">
        <w:rPr>
          <w:rFonts w:ascii="Tahoma" w:hAnsi="Tahoma" w:cs="Tahoma"/>
        </w:rPr>
        <w:t xml:space="preserve"> respectivement entre 157.04 et 158.92</w:t>
      </w:r>
    </w:p>
    <w:p w14:paraId="382AAB80" w14:textId="77777777" w:rsidR="003C053B" w:rsidRDefault="003C053B" w:rsidP="00041E45">
      <w:pPr>
        <w:jc w:val="both"/>
        <w:rPr>
          <w:rFonts w:ascii="Tahoma" w:hAnsi="Tahoma" w:cs="Tahoma"/>
        </w:rPr>
      </w:pPr>
    </w:p>
    <w:p w14:paraId="748A16AF" w14:textId="5D8528B2" w:rsidR="00F969F3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969F3">
        <w:rPr>
          <w:rFonts w:ascii="Tahoma" w:hAnsi="Tahoma" w:cs="Tahoma"/>
        </w:rPr>
        <w:t xml:space="preserve"> Sur le long terme, large consolidation dans un marché qui peine </w:t>
      </w:r>
      <w:r w:rsidR="004F3100">
        <w:rPr>
          <w:rFonts w:ascii="Tahoma" w:hAnsi="Tahoma" w:cs="Tahoma"/>
        </w:rPr>
        <w:t>à</w:t>
      </w:r>
      <w:r w:rsidR="00F969F3">
        <w:rPr>
          <w:rFonts w:ascii="Tahoma" w:hAnsi="Tahoma" w:cs="Tahoma"/>
        </w:rPr>
        <w:t xml:space="preserve"> trouver sa direction.</w:t>
      </w:r>
      <w:r w:rsidR="00E54318">
        <w:rPr>
          <w:rFonts w:ascii="Tahoma" w:hAnsi="Tahoma" w:cs="Tahoma"/>
        </w:rPr>
        <w:t xml:space="preserve"> </w:t>
      </w:r>
      <w:r w:rsidR="00F969F3">
        <w:rPr>
          <w:rFonts w:ascii="Tahoma" w:hAnsi="Tahoma" w:cs="Tahoma"/>
        </w:rPr>
        <w:t>Support 140.67 et résistance comprise entre 157.04 et 158.92.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2D4A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07C"/>
    <w:rsid w:val="00340FD9"/>
    <w:rsid w:val="00352DD9"/>
    <w:rsid w:val="003767E0"/>
    <w:rsid w:val="00397D3D"/>
    <w:rsid w:val="003C053B"/>
    <w:rsid w:val="0040171B"/>
    <w:rsid w:val="00467005"/>
    <w:rsid w:val="004A2D2D"/>
    <w:rsid w:val="004A5154"/>
    <w:rsid w:val="004B33AD"/>
    <w:rsid w:val="004F3100"/>
    <w:rsid w:val="004F48EE"/>
    <w:rsid w:val="00531928"/>
    <w:rsid w:val="005440A4"/>
    <w:rsid w:val="00546A5A"/>
    <w:rsid w:val="00566580"/>
    <w:rsid w:val="00567AF3"/>
    <w:rsid w:val="005776F1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C6ED0"/>
    <w:rsid w:val="008F10C2"/>
    <w:rsid w:val="00902D2F"/>
    <w:rsid w:val="0092291E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743D9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54318"/>
    <w:rsid w:val="00E63793"/>
    <w:rsid w:val="00EB58BA"/>
    <w:rsid w:val="00F04A6E"/>
    <w:rsid w:val="00F04DEF"/>
    <w:rsid w:val="00F31070"/>
    <w:rsid w:val="00F53F10"/>
    <w:rsid w:val="00F636F8"/>
    <w:rsid w:val="00F969F3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2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104</cp:revision>
  <dcterms:created xsi:type="dcterms:W3CDTF">2021-11-25T09:44:00Z</dcterms:created>
  <dcterms:modified xsi:type="dcterms:W3CDTF">2022-09-01T14:15:00Z</dcterms:modified>
</cp:coreProperties>
</file>