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7A261B74" w14:textId="22F83B89" w:rsidR="00370DD0" w:rsidRPr="00041E45" w:rsidRDefault="00370DD0" w:rsidP="00370DD0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1675B8DF" w14:textId="76A9253D" w:rsidR="00583BC8" w:rsidRDefault="00370DD0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88DB9EE" wp14:editId="7DA60840">
            <wp:extent cx="5760720" cy="37871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8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710BA38C" w14:textId="4F6BDA87" w:rsidR="00163C46" w:rsidRDefault="00352DD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</w:t>
      </w:r>
      <w:r w:rsidR="00370DD0">
        <w:rPr>
          <w:rFonts w:ascii="Tahoma" w:hAnsi="Tahoma" w:cs="Tahoma"/>
        </w:rPr>
        <w:t>hausse de l’indice au cours du mois d’octobre a permis de dessiner un avalement haussier, figure qui se classe dans les retournement</w:t>
      </w:r>
      <w:r w:rsidR="00965331">
        <w:rPr>
          <w:rFonts w:ascii="Tahoma" w:hAnsi="Tahoma" w:cs="Tahoma"/>
        </w:rPr>
        <w:t>s</w:t>
      </w:r>
      <w:r w:rsidR="00370DD0">
        <w:rPr>
          <w:rFonts w:ascii="Tahoma" w:hAnsi="Tahoma" w:cs="Tahoma"/>
        </w:rPr>
        <w:t xml:space="preserve"> de tendance.</w:t>
      </w:r>
      <w:r w:rsidR="00965331">
        <w:rPr>
          <w:rFonts w:ascii="Tahoma" w:hAnsi="Tahoma" w:cs="Tahoma"/>
        </w:rPr>
        <w:t xml:space="preserve"> L’absence de mèche haute </w:t>
      </w:r>
      <w:r w:rsidR="00617A92">
        <w:rPr>
          <w:rFonts w:ascii="Tahoma" w:hAnsi="Tahoma" w:cs="Tahoma"/>
        </w:rPr>
        <w:t>ainsi que</w:t>
      </w:r>
      <w:r w:rsidR="00965331">
        <w:rPr>
          <w:rFonts w:ascii="Tahoma" w:hAnsi="Tahoma" w:cs="Tahoma"/>
        </w:rPr>
        <w:t xml:space="preserve"> basse</w:t>
      </w:r>
      <w:r w:rsidR="00617A92">
        <w:rPr>
          <w:rFonts w:ascii="Tahoma" w:hAnsi="Tahoma" w:cs="Tahoma"/>
        </w:rPr>
        <w:t>,</w:t>
      </w:r>
      <w:r w:rsidR="00965331">
        <w:rPr>
          <w:rFonts w:ascii="Tahoma" w:hAnsi="Tahoma" w:cs="Tahoma"/>
        </w:rPr>
        <w:t xml:space="preserve"> renforce le </w:t>
      </w:r>
      <w:r w:rsidR="00EE2FF8">
        <w:rPr>
          <w:rFonts w:ascii="Tahoma" w:hAnsi="Tahoma" w:cs="Tahoma"/>
        </w:rPr>
        <w:t>caractère</w:t>
      </w:r>
      <w:r w:rsidR="00965331">
        <w:rPr>
          <w:rFonts w:ascii="Tahoma" w:hAnsi="Tahoma" w:cs="Tahoma"/>
        </w:rPr>
        <w:t xml:space="preserve"> haussier de ce chandelier.</w:t>
      </w:r>
    </w:p>
    <w:p w14:paraId="7067171F" w14:textId="77AB5411" w:rsidR="00965331" w:rsidRDefault="00965331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autant, sur une </w:t>
      </w:r>
      <w:r w:rsidR="00EE2FF8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à 3617, les prix ont terminé le mois proche d’une résistance majeur</w:t>
      </w:r>
      <w:r w:rsidR="00617A92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matérialisée par un plat de KS</w:t>
      </w:r>
      <w:r w:rsidR="003E4613">
        <w:rPr>
          <w:rFonts w:ascii="Tahoma" w:hAnsi="Tahoma" w:cs="Tahoma"/>
        </w:rPr>
        <w:t xml:space="preserve"> sur 3668.</w:t>
      </w:r>
    </w:p>
    <w:p w14:paraId="3665F7DB" w14:textId="600CCB90" w:rsidR="003E4613" w:rsidRDefault="003E4613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Une remise en question d</w:t>
      </w:r>
      <w:r w:rsidR="00617A92">
        <w:rPr>
          <w:rFonts w:ascii="Tahoma" w:hAnsi="Tahoma" w:cs="Tahoma"/>
        </w:rPr>
        <w:t>u</w:t>
      </w:r>
      <w:r>
        <w:rPr>
          <w:rFonts w:ascii="Tahoma" w:hAnsi="Tahoma" w:cs="Tahoma"/>
        </w:rPr>
        <w:t xml:space="preserve"> mar</w:t>
      </w:r>
      <w:r w:rsidR="00111C9D">
        <w:rPr>
          <w:rFonts w:ascii="Tahoma" w:hAnsi="Tahoma" w:cs="Tahoma"/>
        </w:rPr>
        <w:t>ubo</w:t>
      </w:r>
      <w:r>
        <w:rPr>
          <w:rFonts w:ascii="Tahoma" w:hAnsi="Tahoma" w:cs="Tahoma"/>
        </w:rPr>
        <w:t>z</w:t>
      </w:r>
      <w:r w:rsidR="00111C9D">
        <w:rPr>
          <w:rFonts w:ascii="Tahoma" w:hAnsi="Tahoma" w:cs="Tahoma"/>
        </w:rPr>
        <w:t>u</w:t>
      </w:r>
      <w:r>
        <w:rPr>
          <w:rFonts w:ascii="Tahoma" w:hAnsi="Tahoma" w:cs="Tahoma"/>
        </w:rPr>
        <w:t xml:space="preserve"> passera dans un premier temps par un retour de l’indice sous son point médian de 3443.</w:t>
      </w:r>
      <w:r w:rsidR="00111C9D">
        <w:rPr>
          <w:rFonts w:ascii="Tahoma" w:hAnsi="Tahoma" w:cs="Tahoma"/>
        </w:rPr>
        <w:t xml:space="preserve"> Après une forte hausse, la dynamique haussière peut s’</w:t>
      </w:r>
      <w:r w:rsidR="00EE2FF8">
        <w:rPr>
          <w:rFonts w:ascii="Tahoma" w:hAnsi="Tahoma" w:cs="Tahoma"/>
        </w:rPr>
        <w:t>essouffler</w:t>
      </w:r>
      <w:r w:rsidR="00111C9D">
        <w:rPr>
          <w:rFonts w:ascii="Tahoma" w:hAnsi="Tahoma" w:cs="Tahoma"/>
        </w:rPr>
        <w:t xml:space="preserve"> et avoir besoin de reprendre des forces</w:t>
      </w:r>
      <w:r w:rsidR="00617A92">
        <w:rPr>
          <w:rFonts w:ascii="Tahoma" w:hAnsi="Tahoma" w:cs="Tahoma"/>
        </w:rPr>
        <w:t>.</w:t>
      </w:r>
      <w:r w:rsidR="00111C9D">
        <w:rPr>
          <w:rFonts w:ascii="Tahoma" w:hAnsi="Tahoma" w:cs="Tahoma"/>
        </w:rPr>
        <w:t xml:space="preserve"> </w:t>
      </w:r>
      <w:r w:rsidR="00617A92">
        <w:rPr>
          <w:rFonts w:ascii="Tahoma" w:hAnsi="Tahoma" w:cs="Tahoma"/>
        </w:rPr>
        <w:t>M</w:t>
      </w:r>
      <w:r w:rsidR="00111C9D">
        <w:rPr>
          <w:rFonts w:ascii="Tahoma" w:hAnsi="Tahoma" w:cs="Tahoma"/>
        </w:rPr>
        <w:t>ais tant que le niveau de 3343 ne sera pas franchi lors de phases de consolidation, le biais restera à la hausse.</w:t>
      </w:r>
    </w:p>
    <w:p w14:paraId="5BDEC2A1" w14:textId="45AFE38C" w:rsidR="00126F5D" w:rsidRDefault="00126F5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dépassement de la résistance de 3617, l’indice pourra évoluer jusqu’à 3900, plats de SSB et KS visibles sur l’unité de temps inférieure.</w:t>
      </w:r>
    </w:p>
    <w:p w14:paraId="10BB9766" w14:textId="3AF8DA18" w:rsidR="00723F77" w:rsidRDefault="00723F77" w:rsidP="00041E45">
      <w:pPr>
        <w:jc w:val="both"/>
        <w:rPr>
          <w:rFonts w:ascii="Tahoma" w:hAnsi="Tahoma" w:cs="Tahoma"/>
        </w:rPr>
      </w:pPr>
    </w:p>
    <w:p w14:paraId="77D3AC59" w14:textId="77777777" w:rsidR="000C6C36" w:rsidRDefault="000C6C36" w:rsidP="00041E45">
      <w:pPr>
        <w:jc w:val="both"/>
        <w:rPr>
          <w:rFonts w:ascii="Tahoma" w:hAnsi="Tahoma" w:cs="Tahoma"/>
        </w:rPr>
      </w:pPr>
    </w:p>
    <w:p w14:paraId="655E9AC0" w14:textId="47EDDDBC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0607D8">
        <w:rPr>
          <w:rFonts w:ascii="Tahoma" w:hAnsi="Tahoma" w:cs="Tahoma"/>
        </w:rPr>
        <w:t xml:space="preserve"> Biais </w:t>
      </w:r>
      <w:r w:rsidR="000607D8">
        <w:rPr>
          <w:rFonts w:ascii="Tahoma" w:hAnsi="Tahoma" w:cs="Tahoma"/>
        </w:rPr>
        <w:tab/>
        <w:t>haussier</w:t>
      </w:r>
      <w:r w:rsidR="00EE2FF8">
        <w:rPr>
          <w:rFonts w:ascii="Tahoma" w:hAnsi="Tahoma" w:cs="Tahoma"/>
        </w:rPr>
        <w:t xml:space="preserve"> en maintien des prix au-dessus</w:t>
      </w:r>
      <w:r w:rsidR="000607D8">
        <w:rPr>
          <w:rFonts w:ascii="Tahoma" w:hAnsi="Tahoma" w:cs="Tahoma"/>
        </w:rPr>
        <w:t xml:space="preserve"> de 3443.</w:t>
      </w:r>
    </w:p>
    <w:p w14:paraId="7ECBFD62" w14:textId="2DDB02A9" w:rsidR="00723F77" w:rsidRDefault="00723F77" w:rsidP="00041E45">
      <w:pPr>
        <w:jc w:val="both"/>
        <w:rPr>
          <w:rFonts w:ascii="Tahoma" w:hAnsi="Tahoma" w:cs="Tahoma"/>
        </w:rPr>
      </w:pPr>
    </w:p>
    <w:p w14:paraId="4601E523" w14:textId="51C03E17" w:rsidR="000C6C36" w:rsidRDefault="000C6C36" w:rsidP="00041E45">
      <w:pPr>
        <w:jc w:val="both"/>
        <w:rPr>
          <w:rFonts w:ascii="Tahoma" w:hAnsi="Tahoma" w:cs="Tahoma"/>
        </w:rPr>
      </w:pPr>
    </w:p>
    <w:p w14:paraId="571AD20B" w14:textId="77777777" w:rsidR="000C6C36" w:rsidRDefault="000C6C36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607D8"/>
    <w:rsid w:val="000833FB"/>
    <w:rsid w:val="00092058"/>
    <w:rsid w:val="000B7DFC"/>
    <w:rsid w:val="000C6C36"/>
    <w:rsid w:val="000D4ED3"/>
    <w:rsid w:val="001018AD"/>
    <w:rsid w:val="00105B4E"/>
    <w:rsid w:val="00111C9D"/>
    <w:rsid w:val="00126F5D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70DD0"/>
    <w:rsid w:val="003E4613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617A92"/>
    <w:rsid w:val="00654380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F10C2"/>
    <w:rsid w:val="00902D2F"/>
    <w:rsid w:val="00961FDF"/>
    <w:rsid w:val="00965331"/>
    <w:rsid w:val="00983B7D"/>
    <w:rsid w:val="009A37C2"/>
    <w:rsid w:val="009F3AB8"/>
    <w:rsid w:val="00A11606"/>
    <w:rsid w:val="00A6401C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E5444"/>
    <w:rsid w:val="00DF072F"/>
    <w:rsid w:val="00E32014"/>
    <w:rsid w:val="00EB58BA"/>
    <w:rsid w:val="00EE2FF8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</TotalTime>
  <Pages>2</Pages>
  <Words>274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81</cp:revision>
  <dcterms:created xsi:type="dcterms:W3CDTF">2021-11-25T09:44:00Z</dcterms:created>
  <dcterms:modified xsi:type="dcterms:W3CDTF">2022-11-01T13:37:00Z</dcterms:modified>
</cp:coreProperties>
</file>