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4355E0A6" w:rsidR="00D569E8" w:rsidRDefault="00E0000E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0C329C3F" wp14:editId="3D3776E8">
            <wp:extent cx="5760720" cy="35052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03849620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E14E1B">
        <w:rPr>
          <w:rFonts w:ascii="Tahoma" w:hAnsi="Tahoma" w:cs="Tahoma"/>
        </w:rPr>
        <w:t>structure qui cale évoqué</w:t>
      </w:r>
      <w:r w:rsidR="00FF2093">
        <w:rPr>
          <w:rFonts w:ascii="Tahoma" w:hAnsi="Tahoma" w:cs="Tahoma"/>
        </w:rPr>
        <w:t>e</w:t>
      </w:r>
      <w:r w:rsidR="00E14E1B">
        <w:rPr>
          <w:rFonts w:ascii="Tahoma" w:hAnsi="Tahoma" w:cs="Tahoma"/>
        </w:rPr>
        <w:t xml:space="preserve"> la semaine dernière a abouti sur </w:t>
      </w:r>
      <w:r w:rsidR="00FF2093">
        <w:rPr>
          <w:rFonts w:ascii="Tahoma" w:hAnsi="Tahoma" w:cs="Tahoma"/>
        </w:rPr>
        <w:t xml:space="preserve">un renversement et </w:t>
      </w:r>
      <w:r w:rsidR="00E14E1B">
        <w:rPr>
          <w:rFonts w:ascii="Tahoma" w:hAnsi="Tahoma" w:cs="Tahoma"/>
        </w:rPr>
        <w:t xml:space="preserve">la formation d’une longue chandelle noire. </w:t>
      </w:r>
    </w:p>
    <w:p w14:paraId="2E8E460F" w14:textId="07DED805" w:rsidR="00E14E1B" w:rsidRDefault="00437933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cette dernière bougie annule tout le positif qui </w:t>
      </w:r>
      <w:r w:rsidR="00FF2093">
        <w:rPr>
          <w:rFonts w:ascii="Tahoma" w:hAnsi="Tahoma" w:cs="Tahoma"/>
        </w:rPr>
        <w:t>s’était installé</w:t>
      </w:r>
      <w:r>
        <w:rPr>
          <w:rFonts w:ascii="Tahoma" w:hAnsi="Tahoma" w:cs="Tahoma"/>
        </w:rPr>
        <w:t xml:space="preserve"> dans les esprits après la hausse de la semaine du 24 octobre (T-3).</w:t>
      </w:r>
    </w:p>
    <w:p w14:paraId="55008FEC" w14:textId="72FC4B9E" w:rsidR="00437933" w:rsidRDefault="00437933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Je reconnais </w:t>
      </w:r>
      <w:r w:rsidR="00FF2093">
        <w:rPr>
          <w:rFonts w:ascii="Tahoma" w:hAnsi="Tahoma" w:cs="Tahoma"/>
        </w:rPr>
        <w:t>qu’aujourd’hui</w:t>
      </w:r>
      <w:r>
        <w:rPr>
          <w:rFonts w:ascii="Tahoma" w:hAnsi="Tahoma" w:cs="Tahoma"/>
        </w:rPr>
        <w:t xml:space="preserve"> le contexte n’est pas favorable à un rebond des prix. On peut envisager une consolidation </w:t>
      </w:r>
      <w:r w:rsidR="00FA5CA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des précédents bas de 1240 mais </w:t>
      </w:r>
      <w:r w:rsidR="00FF2093">
        <w:rPr>
          <w:rFonts w:ascii="Tahoma" w:hAnsi="Tahoma" w:cs="Tahoma"/>
        </w:rPr>
        <w:t>la</w:t>
      </w:r>
      <w:r>
        <w:rPr>
          <w:rFonts w:ascii="Tahoma" w:hAnsi="Tahoma" w:cs="Tahoma"/>
        </w:rPr>
        <w:t xml:space="preserve"> dernière chandelle devrait amener une partie des anciens acheteurs à </w:t>
      </w:r>
      <w:r w:rsidR="00FA5CA6">
        <w:rPr>
          <w:rFonts w:ascii="Tahoma" w:hAnsi="Tahoma" w:cs="Tahoma"/>
        </w:rPr>
        <w:t>alléger</w:t>
      </w:r>
      <w:r>
        <w:rPr>
          <w:rFonts w:ascii="Tahoma" w:hAnsi="Tahoma" w:cs="Tahoma"/>
        </w:rPr>
        <w:t xml:space="preserve"> leurs positions à moindre cout lors de</w:t>
      </w:r>
      <w:r w:rsidR="00FF2093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remontées des cours.</w:t>
      </w:r>
    </w:p>
    <w:p w14:paraId="5D1B55FE" w14:textId="1A70276C" w:rsidR="00DA4851" w:rsidRDefault="00437933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KS </w:t>
      </w:r>
      <w:r w:rsidR="00FF2093">
        <w:rPr>
          <w:rFonts w:ascii="Tahoma" w:hAnsi="Tahoma" w:cs="Tahoma"/>
        </w:rPr>
        <w:t>va</w:t>
      </w:r>
      <w:r>
        <w:rPr>
          <w:rFonts w:ascii="Tahoma" w:hAnsi="Tahoma" w:cs="Tahoma"/>
        </w:rPr>
        <w:t xml:space="preserve"> s’aplatir sur son niveau actuel de 1458. Je l’utiliserai comme pivot au cours des prochaines séance</w:t>
      </w:r>
      <w:r w:rsidR="00FF2093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Dans ce contexte </w:t>
      </w:r>
      <w:bookmarkStart w:id="0" w:name="_Hlk119169141"/>
      <w:r>
        <w:rPr>
          <w:rFonts w:ascii="Tahoma" w:hAnsi="Tahoma" w:cs="Tahoma"/>
        </w:rPr>
        <w:t>pas de hausse envisageable sous 1458.</w:t>
      </w:r>
      <w:bookmarkEnd w:id="0"/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0019E5F8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437933">
        <w:rPr>
          <w:rFonts w:ascii="Tahoma" w:hAnsi="Tahoma" w:cs="Tahoma"/>
        </w:rPr>
        <w:t xml:space="preserve"> Pas de hausse envisageable sous 1458.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5BA52982" w:rsidR="00D45A59" w:rsidRDefault="00D45A59" w:rsidP="007F6E22">
      <w:pPr>
        <w:jc w:val="both"/>
        <w:rPr>
          <w:rFonts w:ascii="Tahoma" w:hAnsi="Tahoma" w:cs="Tahoma"/>
        </w:rPr>
      </w:pPr>
    </w:p>
    <w:p w14:paraId="6A3640CF" w14:textId="77777777" w:rsidR="009A7471" w:rsidRDefault="009A7471" w:rsidP="007F6E22">
      <w:pPr>
        <w:jc w:val="both"/>
        <w:rPr>
          <w:rFonts w:ascii="Tahoma" w:hAnsi="Tahoma" w:cs="Tahoma"/>
        </w:rPr>
      </w:pPr>
    </w:p>
    <w:p w14:paraId="4989C900" w14:textId="3E612435" w:rsidR="009F25FB" w:rsidRDefault="009F25FB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lastRenderedPageBreak/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437933"/>
    <w:rsid w:val="004475E1"/>
    <w:rsid w:val="00447D4B"/>
    <w:rsid w:val="005440A4"/>
    <w:rsid w:val="00563CB1"/>
    <w:rsid w:val="00572015"/>
    <w:rsid w:val="005E0F40"/>
    <w:rsid w:val="00760FE2"/>
    <w:rsid w:val="007923BF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A7471"/>
    <w:rsid w:val="009B7066"/>
    <w:rsid w:val="009F25FB"/>
    <w:rsid w:val="00A04A9A"/>
    <w:rsid w:val="00A95C6D"/>
    <w:rsid w:val="00BB4354"/>
    <w:rsid w:val="00C07406"/>
    <w:rsid w:val="00D45A59"/>
    <w:rsid w:val="00D569E8"/>
    <w:rsid w:val="00DA4851"/>
    <w:rsid w:val="00DE3513"/>
    <w:rsid w:val="00E0000E"/>
    <w:rsid w:val="00E14E1B"/>
    <w:rsid w:val="00F17ECE"/>
    <w:rsid w:val="00F94E2A"/>
    <w:rsid w:val="00FA5CA6"/>
    <w:rsid w:val="00FA6717"/>
    <w:rsid w:val="00FF2093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47</cp:revision>
  <dcterms:created xsi:type="dcterms:W3CDTF">2021-12-13T10:46:00Z</dcterms:created>
  <dcterms:modified xsi:type="dcterms:W3CDTF">2022-11-13T17:12:00Z</dcterms:modified>
</cp:coreProperties>
</file>