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0183D4B2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581FB215" w14:textId="14017089" w:rsidR="0059127F" w:rsidRPr="00041E45" w:rsidRDefault="0059127F" w:rsidP="0059127F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52FFA81E" w14:textId="34D9D06A" w:rsidR="0059127F" w:rsidRDefault="003F6ABA" w:rsidP="0059127F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7C702DA" wp14:editId="7BC6F5E7">
            <wp:extent cx="5760720" cy="354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17498" w14:textId="77777777" w:rsidR="0059127F" w:rsidRDefault="0059127F" w:rsidP="0059127F">
      <w:pPr>
        <w:jc w:val="both"/>
        <w:rPr>
          <w:rFonts w:ascii="Tahoma" w:hAnsi="Tahoma" w:cs="Tahoma"/>
        </w:rPr>
      </w:pPr>
    </w:p>
    <w:p w14:paraId="6D7D9632" w14:textId="2B4F9B84" w:rsidR="003F6ABA" w:rsidRDefault="0059127F" w:rsidP="0059127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3F6ABA">
        <w:rPr>
          <w:rFonts w:ascii="Tahoma" w:hAnsi="Tahoma" w:cs="Tahoma"/>
        </w:rPr>
        <w:t xml:space="preserve">es deux dernières longues chandelles blanches avec très peu d’ombres, montrent </w:t>
      </w:r>
      <w:r w:rsidR="00E12968">
        <w:rPr>
          <w:rFonts w:ascii="Tahoma" w:hAnsi="Tahoma" w:cs="Tahoma"/>
        </w:rPr>
        <w:t>clairement</w:t>
      </w:r>
      <w:r w:rsidR="003F6ABA">
        <w:rPr>
          <w:rFonts w:ascii="Tahoma" w:hAnsi="Tahoma" w:cs="Tahoma"/>
        </w:rPr>
        <w:t xml:space="preserve"> la domination des acheteurs.</w:t>
      </w:r>
    </w:p>
    <w:p w14:paraId="54B1CA24" w14:textId="77777777" w:rsidR="003F6ABA" w:rsidRDefault="003F6ABA" w:rsidP="0059127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remise en question de cette domination devra passer par un renversement tout aussi fort si l’on veut voir des vendeurs confiants reprendre la main.</w:t>
      </w:r>
    </w:p>
    <w:p w14:paraId="4842C20F" w14:textId="6C845D78" w:rsidR="0059127F" w:rsidRDefault="005E4095" w:rsidP="0059127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Attention </w:t>
      </w:r>
      <w:r w:rsidR="00E12968">
        <w:rPr>
          <w:rFonts w:ascii="Tahoma" w:hAnsi="Tahoma" w:cs="Tahoma"/>
        </w:rPr>
        <w:t xml:space="preserve">tout de même </w:t>
      </w:r>
      <w:r>
        <w:rPr>
          <w:rFonts w:ascii="Tahoma" w:hAnsi="Tahoma" w:cs="Tahoma"/>
        </w:rPr>
        <w:t xml:space="preserve">à l’écart </w:t>
      </w:r>
      <w:r w:rsidR="00E12968">
        <w:rPr>
          <w:rFonts w:ascii="Tahoma" w:hAnsi="Tahoma" w:cs="Tahoma"/>
        </w:rPr>
        <w:t xml:space="preserve">trop important </w:t>
      </w:r>
      <w:r>
        <w:rPr>
          <w:rFonts w:ascii="Tahoma" w:hAnsi="Tahoma" w:cs="Tahoma"/>
        </w:rPr>
        <w:t>entre les cours et la TS ou la KS. La première devrait progresser</w:t>
      </w:r>
      <w:r w:rsidR="009F4A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en dépassement du haut de mars dernier et le seconde après un </w:t>
      </w:r>
      <w:r w:rsidR="009F4A3C">
        <w:rPr>
          <w:rFonts w:ascii="Tahoma" w:hAnsi="Tahoma" w:cs="Tahoma"/>
        </w:rPr>
        <w:t>léger</w:t>
      </w:r>
      <w:r>
        <w:rPr>
          <w:rFonts w:ascii="Tahoma" w:hAnsi="Tahoma" w:cs="Tahoma"/>
        </w:rPr>
        <w:t xml:space="preserve"> rebond restera plate un certain temps sur 3832.</w:t>
      </w:r>
    </w:p>
    <w:p w14:paraId="2C862561" w14:textId="77777777" w:rsidR="00B06D04" w:rsidRDefault="00B06D04" w:rsidP="0059127F">
      <w:pPr>
        <w:jc w:val="both"/>
        <w:rPr>
          <w:rFonts w:ascii="Tahoma" w:hAnsi="Tahoma" w:cs="Tahoma"/>
        </w:rPr>
      </w:pPr>
    </w:p>
    <w:p w14:paraId="3983500F" w14:textId="7DA32D68" w:rsidR="0059127F" w:rsidRDefault="0059127F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7811F1E7" w14:textId="77777777" w:rsidR="0059127F" w:rsidRPr="00263ED0" w:rsidRDefault="0059127F" w:rsidP="00B41C02">
      <w:pPr>
        <w:jc w:val="both"/>
        <w:rPr>
          <w:rFonts w:ascii="Tahoma" w:hAnsi="Tahoma" w:cs="Tahoma"/>
          <w:sz w:val="48"/>
          <w:szCs w:val="48"/>
          <w:u w:val="single"/>
        </w:rPr>
      </w:pP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A2A3D9B" w:rsidR="00902D2F" w:rsidRDefault="003F6ABA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CED9482" wp14:editId="204CBE09">
            <wp:extent cx="5760720" cy="358902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8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20933FD3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037EA">
        <w:rPr>
          <w:rFonts w:ascii="Tahoma" w:hAnsi="Tahoma" w:cs="Tahoma"/>
        </w:rPr>
        <w:t xml:space="preserve">Nouvelle progression des prix cette semaine avec un nouveau haut à 4003. </w:t>
      </w:r>
    </w:p>
    <w:p w14:paraId="4C044D54" w14:textId="60DB1DAB" w:rsidR="000037EA" w:rsidRDefault="000037E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hausse prolonge et augmente le </w:t>
      </w:r>
      <w:r w:rsidR="009F4A3C">
        <w:rPr>
          <w:rFonts w:ascii="Tahoma" w:hAnsi="Tahoma" w:cs="Tahoma"/>
        </w:rPr>
        <w:t>caractère</w:t>
      </w:r>
      <w:r>
        <w:rPr>
          <w:rFonts w:ascii="Tahoma" w:hAnsi="Tahoma" w:cs="Tahoma"/>
        </w:rPr>
        <w:t xml:space="preserve"> sur acheté de l’indice. La réduction de la taille des chandelles confirme que nous avons affaire à un marché en tension.</w:t>
      </w:r>
    </w:p>
    <w:p w14:paraId="2C59EA7C" w14:textId="27BFFB41" w:rsidR="000037EA" w:rsidRDefault="000037E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un marché suracheté (ou survendu) ne signifie pas qu’il faut le vendre</w:t>
      </w:r>
      <w:r w:rsidR="0001795A">
        <w:rPr>
          <w:rFonts w:ascii="Tahoma" w:hAnsi="Tahoma" w:cs="Tahoma"/>
        </w:rPr>
        <w:t xml:space="preserve"> (acheter)</w:t>
      </w:r>
      <w:r>
        <w:rPr>
          <w:rFonts w:ascii="Tahoma" w:hAnsi="Tahoma" w:cs="Tahoma"/>
        </w:rPr>
        <w:t xml:space="preserve">. Un marché en </w:t>
      </w:r>
      <w:r w:rsidR="009F4A3C">
        <w:rPr>
          <w:rFonts w:ascii="Tahoma" w:hAnsi="Tahoma" w:cs="Tahoma"/>
        </w:rPr>
        <w:t>excès</w:t>
      </w:r>
      <w:r>
        <w:rPr>
          <w:rFonts w:ascii="Tahoma" w:hAnsi="Tahoma" w:cs="Tahoma"/>
        </w:rPr>
        <w:t xml:space="preserve"> implique deux choses. </w:t>
      </w:r>
      <w:r w:rsidR="0001795A">
        <w:rPr>
          <w:rFonts w:ascii="Tahoma" w:hAnsi="Tahoma" w:cs="Tahoma"/>
        </w:rPr>
        <w:t>Pour la</w:t>
      </w:r>
      <w:r>
        <w:rPr>
          <w:rFonts w:ascii="Tahoma" w:hAnsi="Tahoma" w:cs="Tahoma"/>
        </w:rPr>
        <w:t xml:space="preserve"> première</w:t>
      </w:r>
      <w:r w:rsidR="0001795A">
        <w:rPr>
          <w:rFonts w:ascii="Tahoma" w:hAnsi="Tahoma" w:cs="Tahoma"/>
        </w:rPr>
        <w:t xml:space="preserve">, il </w:t>
      </w:r>
      <w:r>
        <w:rPr>
          <w:rFonts w:ascii="Tahoma" w:hAnsi="Tahoma" w:cs="Tahoma"/>
        </w:rPr>
        <w:t xml:space="preserve">ne faut pas entrer dans ce type de marché (ici à l’achat) car la probabilité d’une correction est importante. </w:t>
      </w:r>
      <w:r w:rsidR="0001795A">
        <w:rPr>
          <w:rFonts w:ascii="Tahoma" w:hAnsi="Tahoma" w:cs="Tahoma"/>
        </w:rPr>
        <w:t>Pour la</w:t>
      </w:r>
      <w:r>
        <w:rPr>
          <w:rFonts w:ascii="Tahoma" w:hAnsi="Tahoma" w:cs="Tahoma"/>
        </w:rPr>
        <w:t xml:space="preserve"> seconde</w:t>
      </w:r>
      <w:r w:rsidR="0001795A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si l’on a des profits à concrétiser, c’est le moment de le faire. En dehors </w:t>
      </w:r>
      <w:r w:rsidR="0001795A">
        <w:rPr>
          <w:rFonts w:ascii="Tahoma" w:hAnsi="Tahoma" w:cs="Tahoma"/>
        </w:rPr>
        <w:t xml:space="preserve">de ces deux </w:t>
      </w:r>
      <w:r w:rsidR="00E31240">
        <w:rPr>
          <w:rFonts w:ascii="Tahoma" w:hAnsi="Tahoma" w:cs="Tahoma"/>
        </w:rPr>
        <w:t>remarques</w:t>
      </w:r>
      <w:r>
        <w:rPr>
          <w:rFonts w:ascii="Tahoma" w:hAnsi="Tahoma" w:cs="Tahoma"/>
        </w:rPr>
        <w:t>, les prix peuvent continuer de progresser un certain temps.</w:t>
      </w:r>
    </w:p>
    <w:p w14:paraId="65B16AE1" w14:textId="11BF5871" w:rsidR="00583BC8" w:rsidRDefault="000037E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envisager une poursuite de la hausse, le plat de SSB de 3901 devra servir de support. Sans ce soutien, on peut </w:t>
      </w:r>
      <w:r w:rsidR="009F4A3C">
        <w:rPr>
          <w:rFonts w:ascii="Tahoma" w:hAnsi="Tahoma" w:cs="Tahoma"/>
        </w:rPr>
        <w:t>envisager</w:t>
      </w:r>
      <w:r>
        <w:rPr>
          <w:rFonts w:ascii="Tahoma" w:hAnsi="Tahoma" w:cs="Tahoma"/>
        </w:rPr>
        <w:t xml:space="preserve"> un retour du marché sur </w:t>
      </w:r>
      <w:r w:rsidR="0001795A">
        <w:rPr>
          <w:rFonts w:ascii="Tahoma" w:hAnsi="Tahoma" w:cs="Tahoma"/>
        </w:rPr>
        <w:t>l</w:t>
      </w:r>
      <w:r>
        <w:rPr>
          <w:rFonts w:ascii="Tahoma" w:hAnsi="Tahoma" w:cs="Tahoma"/>
        </w:rPr>
        <w:t>a TS – KS soit actuellement la zone de 3630.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BC1860D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037EA">
        <w:rPr>
          <w:rFonts w:ascii="Tahoma" w:hAnsi="Tahoma" w:cs="Tahoma"/>
        </w:rPr>
        <w:t xml:space="preserve"> Marché sur acheté mais poursuite de la progression des prix en tenue de 3901.</w:t>
      </w:r>
    </w:p>
    <w:p w14:paraId="7ECBFD62" w14:textId="74B09AD3" w:rsidR="00723F77" w:rsidRDefault="00723F77" w:rsidP="00041E45">
      <w:pPr>
        <w:jc w:val="both"/>
        <w:rPr>
          <w:rFonts w:ascii="Tahoma" w:hAnsi="Tahoma" w:cs="Tahoma"/>
        </w:rPr>
      </w:pPr>
    </w:p>
    <w:p w14:paraId="36307E33" w14:textId="7D663394" w:rsidR="0001795A" w:rsidRDefault="0001795A" w:rsidP="00041E45">
      <w:pPr>
        <w:jc w:val="both"/>
        <w:rPr>
          <w:rFonts w:ascii="Tahoma" w:hAnsi="Tahoma" w:cs="Tahoma"/>
        </w:rPr>
      </w:pPr>
    </w:p>
    <w:p w14:paraId="54D5B8CA" w14:textId="77777777" w:rsidR="0001795A" w:rsidRDefault="0001795A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37EA"/>
    <w:rsid w:val="0001795A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3F6ABA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59127F"/>
    <w:rsid w:val="005E4095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9F4A3C"/>
    <w:rsid w:val="00A11606"/>
    <w:rsid w:val="00A6401C"/>
    <w:rsid w:val="00A81AB7"/>
    <w:rsid w:val="00AE7F3B"/>
    <w:rsid w:val="00B06D04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12968"/>
    <w:rsid w:val="00E31240"/>
    <w:rsid w:val="00E32014"/>
    <w:rsid w:val="00E50BBE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3</Pages>
  <Words>373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2022-12-03T16:02:00Z</dcterms:modified>
</cp:coreProperties>
</file>