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01BB34D1" w:rsidR="00902D2F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3CF48EA8" w14:textId="3024ED65" w:rsidR="00DC1CCC" w:rsidRPr="00041E45" w:rsidRDefault="00DC1CCC" w:rsidP="00DC1CCC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0D11A45E" w14:textId="4096E708" w:rsidR="00DC1CCC" w:rsidRDefault="00DC1CCC" w:rsidP="00DC1CCC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F5AD23A" wp14:editId="626C0816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B5BBF" w14:textId="77777777" w:rsidR="00DC1CCC" w:rsidRDefault="00DC1CCC" w:rsidP="00DC1CCC">
      <w:pPr>
        <w:jc w:val="both"/>
        <w:rPr>
          <w:rFonts w:ascii="Tahoma" w:hAnsi="Tahoma" w:cs="Tahoma"/>
        </w:rPr>
      </w:pPr>
    </w:p>
    <w:p w14:paraId="125BB808" w14:textId="02509E7C" w:rsidR="00DC1CCC" w:rsidRDefault="00DC1CCC" w:rsidP="00DC1CC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hausse du mois de novembre nous montre 2 choses. La première e</w:t>
      </w:r>
      <w:r w:rsidR="00114BA2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t un nouvel </w:t>
      </w:r>
      <w:r w:rsidR="00BE79AE">
        <w:rPr>
          <w:rFonts w:ascii="Tahoma" w:hAnsi="Tahoma" w:cs="Tahoma"/>
        </w:rPr>
        <w:t>échec</w:t>
      </w:r>
      <w:r>
        <w:rPr>
          <w:rFonts w:ascii="Tahoma" w:hAnsi="Tahoma" w:cs="Tahoma"/>
        </w:rPr>
        <w:t xml:space="preserve"> des baissiers sous 139.13. </w:t>
      </w:r>
      <w:r w:rsidR="00114BA2">
        <w:rPr>
          <w:rFonts w:ascii="Tahoma" w:hAnsi="Tahoma" w:cs="Tahoma"/>
        </w:rPr>
        <w:t>E</w:t>
      </w:r>
      <w:r>
        <w:rPr>
          <w:rFonts w:ascii="Tahoma" w:hAnsi="Tahoma" w:cs="Tahoma"/>
        </w:rPr>
        <w:t>n effet</w:t>
      </w:r>
      <w:r w:rsidR="00114BA2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les mèches basses des trois derniers chandeliers </w:t>
      </w:r>
      <w:r w:rsidR="00C16366">
        <w:rPr>
          <w:rFonts w:ascii="Tahoma" w:hAnsi="Tahoma" w:cs="Tahoma"/>
        </w:rPr>
        <w:t>traduisent des achats lors du passage des cours sous ce niveau.</w:t>
      </w:r>
    </w:p>
    <w:p w14:paraId="3827FA35" w14:textId="47F63D98" w:rsidR="00C16366" w:rsidRDefault="00C16366" w:rsidP="00DC1CC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seconde indique un certain affaiblissement de la dernière longue bougie noire, condition </w:t>
      </w:r>
      <w:r w:rsidR="00BE79AE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envisager un rebond du marché.</w:t>
      </w:r>
    </w:p>
    <w:p w14:paraId="7297DE43" w14:textId="5A5A3CA3" w:rsidR="0084321E" w:rsidRDefault="0084321E" w:rsidP="00DC1CC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nous pouvons le constater, la LS n’est pas sortie de son nuage. </w:t>
      </w:r>
      <w:r w:rsidR="005F07FB">
        <w:rPr>
          <w:rFonts w:ascii="Tahoma" w:hAnsi="Tahoma" w:cs="Tahoma"/>
        </w:rPr>
        <w:t xml:space="preserve">Elle est revenue en cours de période </w:t>
      </w:r>
      <w:proofErr w:type="spellStart"/>
      <w:r w:rsidR="00114BA2">
        <w:rPr>
          <w:rFonts w:ascii="Tahoma" w:hAnsi="Tahoma" w:cs="Tahoma"/>
        </w:rPr>
        <w:t>au dessus</w:t>
      </w:r>
      <w:proofErr w:type="spellEnd"/>
      <w:r w:rsidR="00114BA2">
        <w:rPr>
          <w:rFonts w:ascii="Tahoma" w:hAnsi="Tahoma" w:cs="Tahoma"/>
        </w:rPr>
        <w:t xml:space="preserve"> de</w:t>
      </w:r>
      <w:r w:rsidR="005F07FB">
        <w:rPr>
          <w:rFonts w:ascii="Tahoma" w:hAnsi="Tahoma" w:cs="Tahoma"/>
        </w:rPr>
        <w:t xml:space="preserve"> sa SSB sans valider une rupture par une </w:t>
      </w:r>
      <w:r w:rsidR="00BE79AE">
        <w:rPr>
          <w:rFonts w:ascii="Tahoma" w:hAnsi="Tahoma" w:cs="Tahoma"/>
        </w:rPr>
        <w:t>clôture</w:t>
      </w:r>
      <w:r w:rsidR="005F07FB">
        <w:rPr>
          <w:rFonts w:ascii="Tahoma" w:hAnsi="Tahoma" w:cs="Tahoma"/>
        </w:rPr>
        <w:t xml:space="preserve">. Cela est important dans l’analyse en nuage parce que c’est cette courbe </w:t>
      </w:r>
      <w:r w:rsidR="00114BA2">
        <w:rPr>
          <w:rFonts w:ascii="Tahoma" w:hAnsi="Tahoma" w:cs="Tahoma"/>
        </w:rPr>
        <w:t xml:space="preserve">qui </w:t>
      </w:r>
      <w:r w:rsidR="00544DB2">
        <w:rPr>
          <w:rFonts w:ascii="Tahoma" w:hAnsi="Tahoma" w:cs="Tahoma"/>
        </w:rPr>
        <w:t xml:space="preserve">en cassure de nuage </w:t>
      </w:r>
      <w:r w:rsidR="005F07FB">
        <w:rPr>
          <w:rFonts w:ascii="Tahoma" w:hAnsi="Tahoma" w:cs="Tahoma"/>
        </w:rPr>
        <w:t>valide</w:t>
      </w:r>
      <w:r w:rsidR="00544DB2">
        <w:rPr>
          <w:rFonts w:ascii="Tahoma" w:hAnsi="Tahoma" w:cs="Tahoma"/>
        </w:rPr>
        <w:t>ra</w:t>
      </w:r>
      <w:r w:rsidR="005F07FB">
        <w:rPr>
          <w:rFonts w:ascii="Tahoma" w:hAnsi="Tahoma" w:cs="Tahoma"/>
        </w:rPr>
        <w:t xml:space="preserve"> le changement de contexte</w:t>
      </w:r>
      <w:r w:rsidR="00544DB2">
        <w:rPr>
          <w:rFonts w:ascii="Tahoma" w:hAnsi="Tahoma" w:cs="Tahoma"/>
        </w:rPr>
        <w:t xml:space="preserve"> de long terme.</w:t>
      </w:r>
    </w:p>
    <w:p w14:paraId="4EC5EF5A" w14:textId="52D50E68" w:rsidR="00544DB2" w:rsidRDefault="007A1209" w:rsidP="00DC1CC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la hausse des prix envisageable </w:t>
      </w:r>
      <w:r w:rsidR="00BE79A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139.13 devrait se heurter à </w:t>
      </w:r>
      <w:r w:rsidR="00BE79AE">
        <w:rPr>
          <w:rFonts w:ascii="Tahoma" w:hAnsi="Tahoma" w:cs="Tahoma"/>
        </w:rPr>
        <w:t>plusieurs résistances</w:t>
      </w:r>
      <w:r>
        <w:rPr>
          <w:rFonts w:ascii="Tahoma" w:hAnsi="Tahoma" w:cs="Tahoma"/>
        </w:rPr>
        <w:t xml:space="preserve"> de long terme. Tout d’abord, la TS qui va s’aplatir sur son niveau actuel de 145.89 puis en dépassement, la KS qui prolongera son plat sur 153.05.</w:t>
      </w:r>
    </w:p>
    <w:p w14:paraId="05E5DD7E" w14:textId="5E6EDAA7" w:rsidR="00DC1CCC" w:rsidRDefault="00DC1CCC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5DC72C1F" w14:textId="77777777" w:rsidR="00DC1CCC" w:rsidRPr="00263ED0" w:rsidRDefault="00DC1CCC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B3DFB8B" w:rsidR="00902D2F" w:rsidRDefault="00AA76C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F4DDB7B" wp14:editId="61828FDF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E2BF5" w14:textId="77777777" w:rsidR="004520D8" w:rsidRDefault="004520D8" w:rsidP="00041E45">
      <w:pPr>
        <w:jc w:val="both"/>
        <w:rPr>
          <w:rFonts w:ascii="Tahoma" w:hAnsi="Tahoma" w:cs="Tahoma"/>
        </w:rPr>
      </w:pPr>
    </w:p>
    <w:p w14:paraId="10BB9766" w14:textId="357AB854" w:rsidR="00723F77" w:rsidRDefault="00BB6D9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AA76CD">
        <w:rPr>
          <w:rFonts w:ascii="Tahoma" w:hAnsi="Tahoma" w:cs="Tahoma"/>
        </w:rPr>
        <w:t xml:space="preserve"> hausse qui se développe sur le moyen terme évolue </w:t>
      </w:r>
      <w:r w:rsidR="00BE79AE">
        <w:rPr>
          <w:rFonts w:ascii="Tahoma" w:hAnsi="Tahoma" w:cs="Tahoma"/>
        </w:rPr>
        <w:t>au-dessus</w:t>
      </w:r>
      <w:r w:rsidR="00AA76CD">
        <w:rPr>
          <w:rFonts w:ascii="Tahoma" w:hAnsi="Tahoma" w:cs="Tahoma"/>
        </w:rPr>
        <w:t xml:space="preserve"> d’un trend. </w:t>
      </w:r>
      <w:r w:rsidR="00954805">
        <w:rPr>
          <w:rFonts w:ascii="Tahoma" w:hAnsi="Tahoma" w:cs="Tahoma"/>
        </w:rPr>
        <w:t>La chandelle d’</w:t>
      </w:r>
      <w:r w:rsidR="00BE79AE">
        <w:rPr>
          <w:rFonts w:ascii="Tahoma" w:hAnsi="Tahoma" w:cs="Tahoma"/>
        </w:rPr>
        <w:t>hésitation</w:t>
      </w:r>
      <w:r w:rsidR="00954805">
        <w:rPr>
          <w:rFonts w:ascii="Tahoma" w:hAnsi="Tahoma" w:cs="Tahoma"/>
        </w:rPr>
        <w:t xml:space="preserve"> de la semaine dernière a été annulée par une nouvelle bougie haussière.</w:t>
      </w:r>
    </w:p>
    <w:p w14:paraId="4BCE0B5E" w14:textId="52CB31EB" w:rsidR="00A13EF0" w:rsidRDefault="00A13EF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</w:t>
      </w:r>
      <w:r w:rsidR="00BE79A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l’oblique haussière, 138.80 pour la semaine à venir, le contrat devrait venir chercher ses prochaines résistances matérialisées par un plat de KS sur 145.65 </w:t>
      </w:r>
      <w:r w:rsidR="004718BF">
        <w:rPr>
          <w:rFonts w:ascii="Tahoma" w:hAnsi="Tahoma" w:cs="Tahoma"/>
        </w:rPr>
        <w:t>et</w:t>
      </w:r>
      <w:r w:rsidR="003C72A7">
        <w:rPr>
          <w:rFonts w:ascii="Tahoma" w:hAnsi="Tahoma" w:cs="Tahoma"/>
        </w:rPr>
        <w:t xml:space="preserve"> par la borne haute d’une petite </w:t>
      </w:r>
      <w:r w:rsidR="00BE79AE">
        <w:rPr>
          <w:rFonts w:ascii="Tahoma" w:hAnsi="Tahoma" w:cs="Tahoma"/>
        </w:rPr>
        <w:t>fenêtre</w:t>
      </w:r>
      <w:r w:rsidR="003C72A7">
        <w:rPr>
          <w:rFonts w:ascii="Tahoma" w:hAnsi="Tahoma" w:cs="Tahoma"/>
        </w:rPr>
        <w:t xml:space="preserve"> ouverte en Daily</w:t>
      </w:r>
      <w:r w:rsidR="004718BF">
        <w:rPr>
          <w:rFonts w:ascii="Tahoma" w:hAnsi="Tahoma" w:cs="Tahoma"/>
        </w:rPr>
        <w:t xml:space="preserve"> sur 146.93</w:t>
      </w:r>
      <w:r w:rsidR="003C72A7">
        <w:rPr>
          <w:rFonts w:ascii="Tahoma" w:hAnsi="Tahoma" w:cs="Tahoma"/>
        </w:rPr>
        <w:t>.</w:t>
      </w:r>
    </w:p>
    <w:p w14:paraId="6D9DF3D0" w14:textId="5F9F588A" w:rsidR="00954805" w:rsidRDefault="00954805" w:rsidP="00041E45">
      <w:pPr>
        <w:jc w:val="both"/>
        <w:rPr>
          <w:rFonts w:ascii="Tahoma" w:hAnsi="Tahoma" w:cs="Tahoma"/>
        </w:rPr>
      </w:pPr>
    </w:p>
    <w:p w14:paraId="7F148836" w14:textId="51BA76E7" w:rsidR="00954805" w:rsidRDefault="00954805" w:rsidP="00041E45">
      <w:pPr>
        <w:jc w:val="both"/>
        <w:rPr>
          <w:rFonts w:ascii="Tahoma" w:hAnsi="Tahoma" w:cs="Tahoma"/>
        </w:rPr>
      </w:pPr>
    </w:p>
    <w:p w14:paraId="79705C59" w14:textId="77777777" w:rsidR="00954805" w:rsidRDefault="00954805" w:rsidP="00041E45">
      <w:pPr>
        <w:jc w:val="both"/>
        <w:rPr>
          <w:rFonts w:ascii="Tahoma" w:hAnsi="Tahoma" w:cs="Tahoma"/>
        </w:rPr>
      </w:pPr>
    </w:p>
    <w:p w14:paraId="258EB8FF" w14:textId="05B356E2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E5280">
        <w:rPr>
          <w:rFonts w:ascii="Tahoma" w:hAnsi="Tahoma" w:cs="Tahoma"/>
        </w:rPr>
        <w:t xml:space="preserve"> Positif </w:t>
      </w:r>
      <w:r w:rsidR="00BE79AE">
        <w:rPr>
          <w:rFonts w:ascii="Tahoma" w:hAnsi="Tahoma" w:cs="Tahoma"/>
        </w:rPr>
        <w:t>au-dessus</w:t>
      </w:r>
      <w:r w:rsidR="004E5280">
        <w:rPr>
          <w:rFonts w:ascii="Tahoma" w:hAnsi="Tahoma" w:cs="Tahoma"/>
        </w:rPr>
        <w:t xml:space="preserve"> de 139.13.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lastRenderedPageBreak/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14BA2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C72A7"/>
    <w:rsid w:val="0040171B"/>
    <w:rsid w:val="004520D8"/>
    <w:rsid w:val="00467005"/>
    <w:rsid w:val="004718BF"/>
    <w:rsid w:val="004A2D2D"/>
    <w:rsid w:val="004A5154"/>
    <w:rsid w:val="004E5280"/>
    <w:rsid w:val="004F48EE"/>
    <w:rsid w:val="00531928"/>
    <w:rsid w:val="005440A4"/>
    <w:rsid w:val="00544DB2"/>
    <w:rsid w:val="00546A5A"/>
    <w:rsid w:val="00566580"/>
    <w:rsid w:val="00567AF3"/>
    <w:rsid w:val="00583BC8"/>
    <w:rsid w:val="005F07FB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A1209"/>
    <w:rsid w:val="007B1237"/>
    <w:rsid w:val="007B661D"/>
    <w:rsid w:val="007D19FF"/>
    <w:rsid w:val="007D2085"/>
    <w:rsid w:val="007D4181"/>
    <w:rsid w:val="0083454A"/>
    <w:rsid w:val="00837B38"/>
    <w:rsid w:val="0084321E"/>
    <w:rsid w:val="00896554"/>
    <w:rsid w:val="008A7407"/>
    <w:rsid w:val="008F10C2"/>
    <w:rsid w:val="00902D2F"/>
    <w:rsid w:val="009453E4"/>
    <w:rsid w:val="00954805"/>
    <w:rsid w:val="00961FDF"/>
    <w:rsid w:val="00983B7D"/>
    <w:rsid w:val="009A37C2"/>
    <w:rsid w:val="009F3AB8"/>
    <w:rsid w:val="00A11606"/>
    <w:rsid w:val="00A13EF0"/>
    <w:rsid w:val="00A6401C"/>
    <w:rsid w:val="00A81AB7"/>
    <w:rsid w:val="00AA522C"/>
    <w:rsid w:val="00AA76CD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BE79AE"/>
    <w:rsid w:val="00C16366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C1CCC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3</Pages>
  <Words>364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2022-12-03T15:51:00Z</dcterms:modified>
</cp:coreProperties>
</file>