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BB90068" w:rsidR="00902D2F" w:rsidRDefault="005C69F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76ADCD0" wp14:editId="3E2F5EB4">
            <wp:extent cx="6360160" cy="477012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160" cy="477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F9653FF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5C69FA">
        <w:rPr>
          <w:rFonts w:ascii="Tahoma" w:hAnsi="Tahoma" w:cs="Tahoma"/>
        </w:rPr>
        <w:t>e contrat a poursuivi son mouvement de baisse au cours de la semaine.</w:t>
      </w:r>
    </w:p>
    <w:p w14:paraId="70008421" w14:textId="3FC7C287" w:rsidR="005C69FA" w:rsidRDefault="005C69F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L’absence de mèche (haute </w:t>
      </w:r>
      <w:r w:rsidR="00EF3D3D">
        <w:rPr>
          <w:rFonts w:ascii="Tahoma" w:hAnsi="Tahoma" w:cs="Tahoma"/>
        </w:rPr>
        <w:t>ou</w:t>
      </w:r>
      <w:r>
        <w:rPr>
          <w:rFonts w:ascii="Tahoma" w:hAnsi="Tahoma" w:cs="Tahoma"/>
        </w:rPr>
        <w:t xml:space="preserve"> basse) montre </w:t>
      </w:r>
      <w:r w:rsidR="006420DA">
        <w:rPr>
          <w:rFonts w:ascii="Tahoma" w:hAnsi="Tahoma" w:cs="Tahoma"/>
        </w:rPr>
        <w:t>que le rapport de force est largement dominé par les vendeurs.</w:t>
      </w:r>
    </w:p>
    <w:p w14:paraId="5E6B1F50" w14:textId="7E043BE0" w:rsidR="006420DA" w:rsidRDefault="006420D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BB1EC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CA0EED">
        <w:rPr>
          <w:rFonts w:ascii="Tahoma" w:hAnsi="Tahoma" w:cs="Tahoma"/>
        </w:rPr>
        <w:t xml:space="preserve">sur le bas de la semaine laisse peu d’alternative à un rebond. Cette </w:t>
      </w:r>
      <w:r w:rsidR="00BB1EC6">
        <w:rPr>
          <w:rFonts w:ascii="Tahoma" w:hAnsi="Tahoma" w:cs="Tahoma"/>
        </w:rPr>
        <w:t>clôture</w:t>
      </w:r>
      <w:r w:rsidR="00CA0EED">
        <w:rPr>
          <w:rFonts w:ascii="Tahoma" w:hAnsi="Tahoma" w:cs="Tahoma"/>
        </w:rPr>
        <w:t xml:space="preserve"> sur 134.68 permet d’envisager </w:t>
      </w:r>
      <w:r w:rsidR="00EF3D3D">
        <w:rPr>
          <w:rFonts w:ascii="Tahoma" w:hAnsi="Tahoma" w:cs="Tahoma"/>
        </w:rPr>
        <w:t xml:space="preserve">une poursuite de la baisse et </w:t>
      </w:r>
      <w:r w:rsidR="008D50FC">
        <w:rPr>
          <w:rFonts w:ascii="Tahoma" w:hAnsi="Tahoma" w:cs="Tahoma"/>
        </w:rPr>
        <w:t>le test du support mensuel de 133.10.</w:t>
      </w:r>
    </w:p>
    <w:p w14:paraId="374D1F17" w14:textId="0D524EEB" w:rsidR="00583BC8" w:rsidRDefault="00131B5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Daily va nous donner le point d’invalidation de cette vue avantageant la baisse des cours.</w:t>
      </w:r>
    </w:p>
    <w:p w14:paraId="53AA9186" w14:textId="53D6FFC5" w:rsidR="00583BC8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7A1F1DE7" w14:textId="16CB11FE" w:rsidR="00AD3E5E" w:rsidRDefault="00AD3E5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077E067B" w14:textId="77777777" w:rsidR="00AD3E5E" w:rsidRPr="00041E45" w:rsidRDefault="00AD3E5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1675B8DF" w14:textId="334014FA" w:rsidR="00583BC8" w:rsidRDefault="005C69F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A22EDB3" wp14:editId="53195C08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48AB43C" w:rsidR="00467005" w:rsidRDefault="00AD3E5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effet sur cette unité de temps, le contrat a ouvert une </w:t>
      </w:r>
      <w:r w:rsidR="00BB1EC6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baissière (gap) entre 136.81 et 136.56. Cette </w:t>
      </w:r>
      <w:r w:rsidR="00BB1EC6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a été validée après quatre séances sous 136.56.</w:t>
      </w:r>
    </w:p>
    <w:p w14:paraId="4273F423" w14:textId="7C70E1B9" w:rsidR="00291E3C" w:rsidRDefault="00AD3E5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elle se classe dans les configuration</w:t>
      </w:r>
      <w:r w:rsidR="00A35515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poursuite de tendance</w:t>
      </w:r>
      <w:r w:rsidR="00A35515">
        <w:rPr>
          <w:rFonts w:ascii="Tahoma" w:hAnsi="Tahoma" w:cs="Tahoma"/>
        </w:rPr>
        <w:t xml:space="preserve">, elle permettra de garder un biais baissier tant que le contrat ne </w:t>
      </w:r>
      <w:r w:rsidR="00BB1EC6">
        <w:rPr>
          <w:rFonts w:ascii="Tahoma" w:hAnsi="Tahoma" w:cs="Tahoma"/>
        </w:rPr>
        <w:t>clôturera</w:t>
      </w:r>
      <w:r w:rsidR="00A35515">
        <w:rPr>
          <w:rFonts w:ascii="Tahoma" w:hAnsi="Tahoma" w:cs="Tahoma"/>
        </w:rPr>
        <w:t xml:space="preserve"> pas en Daily </w:t>
      </w:r>
      <w:r w:rsidR="00BB1EC6">
        <w:rPr>
          <w:rFonts w:ascii="Tahoma" w:hAnsi="Tahoma" w:cs="Tahoma"/>
        </w:rPr>
        <w:t>au-dessus</w:t>
      </w:r>
      <w:r w:rsidR="00A35515">
        <w:rPr>
          <w:rFonts w:ascii="Tahoma" w:hAnsi="Tahoma" w:cs="Tahoma"/>
        </w:rPr>
        <w:t xml:space="preserve"> de 136.81</w:t>
      </w:r>
      <w:r w:rsidR="00EF3D3D">
        <w:rPr>
          <w:rFonts w:ascii="Tahoma" w:hAnsi="Tahoma" w:cs="Tahoma"/>
        </w:rPr>
        <w:t>.</w:t>
      </w:r>
      <w:r w:rsidR="00A35515">
        <w:rPr>
          <w:rFonts w:ascii="Tahoma" w:hAnsi="Tahoma" w:cs="Tahoma"/>
        </w:rPr>
        <w:t xml:space="preserve"> </w:t>
      </w:r>
      <w:r w:rsidR="00EF3D3D">
        <w:rPr>
          <w:rFonts w:ascii="Tahoma" w:hAnsi="Tahoma" w:cs="Tahoma"/>
        </w:rPr>
        <w:t>J</w:t>
      </w:r>
      <w:r w:rsidR="00A35515">
        <w:rPr>
          <w:rFonts w:ascii="Tahoma" w:hAnsi="Tahoma" w:cs="Tahoma"/>
        </w:rPr>
        <w:t xml:space="preserve">e rappelle que la </w:t>
      </w:r>
      <w:r w:rsidR="00BB1EC6">
        <w:rPr>
          <w:rFonts w:ascii="Tahoma" w:hAnsi="Tahoma" w:cs="Tahoma"/>
        </w:rPr>
        <w:t>clôture</w:t>
      </w:r>
      <w:r w:rsidR="00A35515">
        <w:rPr>
          <w:rFonts w:ascii="Tahoma" w:hAnsi="Tahoma" w:cs="Tahoma"/>
        </w:rPr>
        <w:t xml:space="preserve"> est </w:t>
      </w:r>
      <w:r w:rsidR="00BB1EC6">
        <w:rPr>
          <w:rFonts w:ascii="Tahoma" w:hAnsi="Tahoma" w:cs="Tahoma"/>
        </w:rPr>
        <w:t>une condition nécessaire</w:t>
      </w:r>
      <w:r w:rsidR="00A35515">
        <w:rPr>
          <w:rFonts w:ascii="Tahoma" w:hAnsi="Tahoma" w:cs="Tahoma"/>
        </w:rPr>
        <w:t xml:space="preserve"> pour invalider </w:t>
      </w:r>
      <w:r w:rsidR="00EF3D3D">
        <w:rPr>
          <w:rFonts w:ascii="Tahoma" w:hAnsi="Tahoma" w:cs="Tahoma"/>
        </w:rPr>
        <w:t>une</w:t>
      </w:r>
      <w:r w:rsidR="00A35515">
        <w:rPr>
          <w:rFonts w:ascii="Tahoma" w:hAnsi="Tahoma" w:cs="Tahoma"/>
        </w:rPr>
        <w:t xml:space="preserve"> </w:t>
      </w:r>
      <w:r w:rsidR="00BB1EC6">
        <w:rPr>
          <w:rFonts w:ascii="Tahoma" w:hAnsi="Tahoma" w:cs="Tahoma"/>
        </w:rPr>
        <w:t>fenêtre</w:t>
      </w:r>
      <w:r w:rsidR="00A35515">
        <w:rPr>
          <w:rFonts w:ascii="Tahoma" w:hAnsi="Tahoma" w:cs="Tahoma"/>
        </w:rPr>
        <w:t xml:space="preserve">, contrairement aux gaps occidentaux qui ont </w:t>
      </w:r>
      <w:r w:rsidR="00BB1EC6">
        <w:rPr>
          <w:rFonts w:ascii="Tahoma" w:hAnsi="Tahoma" w:cs="Tahoma"/>
        </w:rPr>
        <w:t>juste</w:t>
      </w:r>
      <w:r w:rsidR="00A35515">
        <w:rPr>
          <w:rFonts w:ascii="Tahoma" w:hAnsi="Tahoma" w:cs="Tahoma"/>
        </w:rPr>
        <w:t xml:space="preserve"> besoin d’un dépassement</w:t>
      </w:r>
      <w:r w:rsidR="00291E3C">
        <w:rPr>
          <w:rFonts w:ascii="Tahoma" w:hAnsi="Tahoma" w:cs="Tahoma"/>
        </w:rPr>
        <w:t>.</w:t>
      </w:r>
    </w:p>
    <w:p w14:paraId="5C5C31E3" w14:textId="3E55625C" w:rsidR="00AD3E5E" w:rsidRDefault="00291E3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dernier twist du nuage et l’écart trop important entre TS/KS et prix limitent le potentiel de baisse des prix au support mensuel de 133.10.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208A34B9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91E3C">
        <w:rPr>
          <w:rFonts w:ascii="Tahoma" w:hAnsi="Tahoma" w:cs="Tahoma"/>
        </w:rPr>
        <w:t xml:space="preserve"> Baissier sous 136.81 avec un objectif sur 133.10.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1B5C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91E3C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C69FA"/>
    <w:rsid w:val="006420DA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D50FC"/>
    <w:rsid w:val="008F10C2"/>
    <w:rsid w:val="00902D2F"/>
    <w:rsid w:val="00961FDF"/>
    <w:rsid w:val="00983B7D"/>
    <w:rsid w:val="009A37C2"/>
    <w:rsid w:val="009F3AB8"/>
    <w:rsid w:val="00A11606"/>
    <w:rsid w:val="00A35515"/>
    <w:rsid w:val="00A6401C"/>
    <w:rsid w:val="00A81AB7"/>
    <w:rsid w:val="00AA522C"/>
    <w:rsid w:val="00AD3E5E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1EC6"/>
    <w:rsid w:val="00BB6D9D"/>
    <w:rsid w:val="00BC77A5"/>
    <w:rsid w:val="00BD3FC1"/>
    <w:rsid w:val="00C17ED7"/>
    <w:rsid w:val="00C41F15"/>
    <w:rsid w:val="00C70171"/>
    <w:rsid w:val="00C70A68"/>
    <w:rsid w:val="00C82E98"/>
    <w:rsid w:val="00CA0EED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EF3D3D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3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103</cp:revision>
  <dcterms:created xsi:type="dcterms:W3CDTF">2021-11-25T09:44:00Z</dcterms:created>
  <dcterms:modified xsi:type="dcterms:W3CDTF">2022-12-24T16:18:00Z</dcterms:modified>
</cp:coreProperties>
</file>