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399F01F1" w:rsidR="00902D2F" w:rsidRDefault="00CF69F8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5D029D52" wp14:editId="14FA8203">
            <wp:extent cx="6367145" cy="385572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4458" cy="3860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555DA04C" w14:textId="18D24325" w:rsidR="001705F4" w:rsidRDefault="00BB6D9D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7E2A68">
        <w:rPr>
          <w:rFonts w:ascii="Tahoma" w:hAnsi="Tahoma" w:cs="Tahoma"/>
        </w:rPr>
        <w:t xml:space="preserve">a semaine s’est terminée par un doji, ligne qui se classe dans les figures d’indécision où la </w:t>
      </w:r>
      <w:r w:rsidR="00582DD3">
        <w:rPr>
          <w:rFonts w:ascii="Tahoma" w:hAnsi="Tahoma" w:cs="Tahoma"/>
        </w:rPr>
        <w:t>clôture</w:t>
      </w:r>
      <w:r w:rsidR="007E2A68">
        <w:rPr>
          <w:rFonts w:ascii="Tahoma" w:hAnsi="Tahoma" w:cs="Tahoma"/>
        </w:rPr>
        <w:t xml:space="preserve"> s</w:t>
      </w:r>
      <w:r w:rsidR="002F69E1">
        <w:rPr>
          <w:rFonts w:ascii="Tahoma" w:hAnsi="Tahoma" w:cs="Tahoma"/>
        </w:rPr>
        <w:t>’est</w:t>
      </w:r>
      <w:r w:rsidR="007E2A68">
        <w:rPr>
          <w:rFonts w:ascii="Tahoma" w:hAnsi="Tahoma" w:cs="Tahoma"/>
        </w:rPr>
        <w:t xml:space="preserve"> fait</w:t>
      </w:r>
      <w:r w:rsidR="002F69E1">
        <w:rPr>
          <w:rFonts w:ascii="Tahoma" w:hAnsi="Tahoma" w:cs="Tahoma"/>
        </w:rPr>
        <w:t>e</w:t>
      </w:r>
      <w:r w:rsidR="007E2A68">
        <w:rPr>
          <w:rFonts w:ascii="Tahoma" w:hAnsi="Tahoma" w:cs="Tahoma"/>
        </w:rPr>
        <w:t xml:space="preserve"> sur le niveau d’ouverture.</w:t>
      </w:r>
    </w:p>
    <w:p w14:paraId="463CB624" w14:textId="5B8F4A2C" w:rsidR="005C5349" w:rsidRDefault="005C534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Couplé avec l’analyse Ichimoku, nous constatons que les bornes du nuage ont servi de support (SSA</w:t>
      </w:r>
      <w:r w:rsidR="00846D4C">
        <w:rPr>
          <w:rFonts w:ascii="Tahoma" w:hAnsi="Tahoma" w:cs="Tahoma"/>
        </w:rPr>
        <w:t xml:space="preserve"> sur 376</w:t>
      </w:r>
      <w:r w:rsidR="002F69E1">
        <w:rPr>
          <w:rFonts w:ascii="Tahoma" w:hAnsi="Tahoma" w:cs="Tahoma"/>
        </w:rPr>
        <w:t>1</w:t>
      </w:r>
      <w:r>
        <w:rPr>
          <w:rFonts w:ascii="Tahoma" w:hAnsi="Tahoma" w:cs="Tahoma"/>
        </w:rPr>
        <w:t>) et de résistance (SSB</w:t>
      </w:r>
      <w:r w:rsidR="00846D4C">
        <w:rPr>
          <w:rFonts w:ascii="Tahoma" w:hAnsi="Tahoma" w:cs="Tahoma"/>
        </w:rPr>
        <w:t xml:space="preserve"> sur 3901</w:t>
      </w:r>
      <w:r>
        <w:rPr>
          <w:rFonts w:ascii="Tahoma" w:hAnsi="Tahoma" w:cs="Tahoma"/>
        </w:rPr>
        <w:t xml:space="preserve">). </w:t>
      </w:r>
    </w:p>
    <w:p w14:paraId="65B16AE1" w14:textId="2D636F6C" w:rsidR="00583BC8" w:rsidRDefault="00CC19F4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Dans ce contexte, le maintien de l’indice au sein du nuage indiquera que les prix </w:t>
      </w:r>
      <w:r w:rsidR="002F69E1">
        <w:rPr>
          <w:rFonts w:ascii="Tahoma" w:hAnsi="Tahoma" w:cs="Tahoma"/>
        </w:rPr>
        <w:t>resten</w:t>
      </w:r>
      <w:r>
        <w:rPr>
          <w:rFonts w:ascii="Tahoma" w:hAnsi="Tahoma" w:cs="Tahoma"/>
        </w:rPr>
        <w:t>t sur leur niveau d’équilibre. La sortie du nuage, par le haut ou par le bas donnera la direction à venir du marché.</w:t>
      </w:r>
    </w:p>
    <w:p w14:paraId="67B8B186" w14:textId="076FA9F1" w:rsidR="00467005" w:rsidRDefault="00CC19F4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Quoi qu’il en soit, l’analyse directionnelle de cette dernière chandelle</w:t>
      </w:r>
      <w:r w:rsidR="002F69E1">
        <w:rPr>
          <w:rFonts w:ascii="Tahoma" w:hAnsi="Tahoma" w:cs="Tahoma"/>
        </w:rPr>
        <w:t xml:space="preserve"> en doji</w:t>
      </w:r>
      <w:r w:rsidR="003B1B7E">
        <w:rPr>
          <w:rFonts w:ascii="Tahoma" w:hAnsi="Tahoma" w:cs="Tahoma"/>
        </w:rPr>
        <w:t xml:space="preserve"> montre un échec relatif de la baisse des prix.</w:t>
      </w:r>
      <w:r w:rsidR="00CF2696">
        <w:rPr>
          <w:rFonts w:ascii="Tahoma" w:hAnsi="Tahoma" w:cs="Tahoma"/>
        </w:rPr>
        <w:t xml:space="preserve"> Globalement le refus de la baisse dans un premier temps </w:t>
      </w:r>
      <w:r w:rsidR="002F69E1">
        <w:rPr>
          <w:rFonts w:ascii="Tahoma" w:hAnsi="Tahoma" w:cs="Tahoma"/>
        </w:rPr>
        <w:t xml:space="preserve">a </w:t>
      </w:r>
      <w:r w:rsidR="00CF2696">
        <w:rPr>
          <w:rFonts w:ascii="Tahoma" w:hAnsi="Tahoma" w:cs="Tahoma"/>
        </w:rPr>
        <w:t>donn</w:t>
      </w:r>
      <w:r w:rsidR="002F69E1">
        <w:rPr>
          <w:rFonts w:ascii="Tahoma" w:hAnsi="Tahoma" w:cs="Tahoma"/>
        </w:rPr>
        <w:t>é</w:t>
      </w:r>
      <w:r w:rsidR="00CF2696">
        <w:rPr>
          <w:rFonts w:ascii="Tahoma" w:hAnsi="Tahoma" w:cs="Tahoma"/>
        </w:rPr>
        <w:t xml:space="preserve"> un avantage à la hausse des cours. C’est pour cette raison que tant que la SSA de 3761 servira de support la baisse sera écartée de l’analyse.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418EFB57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FF37F6">
        <w:rPr>
          <w:rFonts w:ascii="Tahoma" w:hAnsi="Tahoma" w:cs="Tahoma"/>
        </w:rPr>
        <w:t xml:space="preserve"> Pas de baisse tant que 3761 servira de support.</w:t>
      </w:r>
    </w:p>
    <w:p w14:paraId="254D19F0" w14:textId="77777777" w:rsidR="00335832" w:rsidRDefault="00335832" w:rsidP="00041E45">
      <w:pPr>
        <w:jc w:val="both"/>
        <w:rPr>
          <w:rFonts w:ascii="Tahoma" w:hAnsi="Tahoma" w:cs="Tahoma"/>
        </w:rPr>
      </w:pP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46266A44" w14:textId="7A415097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13EF"/>
    <w:rsid w:val="000524C5"/>
    <w:rsid w:val="000556C3"/>
    <w:rsid w:val="000833FB"/>
    <w:rsid w:val="00092058"/>
    <w:rsid w:val="000B7DFC"/>
    <w:rsid w:val="000D4ED3"/>
    <w:rsid w:val="001018AD"/>
    <w:rsid w:val="00105B4E"/>
    <w:rsid w:val="00134AFA"/>
    <w:rsid w:val="0014687D"/>
    <w:rsid w:val="0015581D"/>
    <w:rsid w:val="00163C46"/>
    <w:rsid w:val="001705F4"/>
    <w:rsid w:val="00190995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2F69E1"/>
    <w:rsid w:val="0030643B"/>
    <w:rsid w:val="00335832"/>
    <w:rsid w:val="00337611"/>
    <w:rsid w:val="00340FD9"/>
    <w:rsid w:val="00352DD9"/>
    <w:rsid w:val="003B1B7E"/>
    <w:rsid w:val="003C2E49"/>
    <w:rsid w:val="0040171B"/>
    <w:rsid w:val="00467005"/>
    <w:rsid w:val="004A5154"/>
    <w:rsid w:val="00531928"/>
    <w:rsid w:val="005440A4"/>
    <w:rsid w:val="00546A5A"/>
    <w:rsid w:val="00566580"/>
    <w:rsid w:val="00567AF3"/>
    <w:rsid w:val="00582DD3"/>
    <w:rsid w:val="00583BC8"/>
    <w:rsid w:val="005C5349"/>
    <w:rsid w:val="00654380"/>
    <w:rsid w:val="006E32BB"/>
    <w:rsid w:val="00723F77"/>
    <w:rsid w:val="00744696"/>
    <w:rsid w:val="00772067"/>
    <w:rsid w:val="0077545D"/>
    <w:rsid w:val="007A0E6C"/>
    <w:rsid w:val="007B661D"/>
    <w:rsid w:val="007D19FF"/>
    <w:rsid w:val="007D2085"/>
    <w:rsid w:val="007E2A68"/>
    <w:rsid w:val="0083454A"/>
    <w:rsid w:val="00835AC6"/>
    <w:rsid w:val="00837B38"/>
    <w:rsid w:val="00846D4C"/>
    <w:rsid w:val="00896554"/>
    <w:rsid w:val="008A7407"/>
    <w:rsid w:val="008F10C2"/>
    <w:rsid w:val="00902D2F"/>
    <w:rsid w:val="00961FDF"/>
    <w:rsid w:val="00983B7D"/>
    <w:rsid w:val="009A37C2"/>
    <w:rsid w:val="009F3AB8"/>
    <w:rsid w:val="00A11606"/>
    <w:rsid w:val="00A6401C"/>
    <w:rsid w:val="00A81AB7"/>
    <w:rsid w:val="00AE7F3B"/>
    <w:rsid w:val="00B34260"/>
    <w:rsid w:val="00B41C02"/>
    <w:rsid w:val="00B50E38"/>
    <w:rsid w:val="00B554B8"/>
    <w:rsid w:val="00B64EE0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C19F4"/>
    <w:rsid w:val="00CC7C21"/>
    <w:rsid w:val="00CE0886"/>
    <w:rsid w:val="00CF2516"/>
    <w:rsid w:val="00CF2696"/>
    <w:rsid w:val="00CF69F8"/>
    <w:rsid w:val="00CF6D63"/>
    <w:rsid w:val="00D23B28"/>
    <w:rsid w:val="00D46C8D"/>
    <w:rsid w:val="00DE5444"/>
    <w:rsid w:val="00DF072F"/>
    <w:rsid w:val="00E32014"/>
    <w:rsid w:val="00EB58BA"/>
    <w:rsid w:val="00F04A6E"/>
    <w:rsid w:val="00F04DEF"/>
    <w:rsid w:val="00F31070"/>
    <w:rsid w:val="00F53F10"/>
    <w:rsid w:val="00F636F8"/>
    <w:rsid w:val="00FA2C8E"/>
    <w:rsid w:val="00FC1860"/>
    <w:rsid w:val="00FC7EA5"/>
    <w:rsid w:val="00FF3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537</TotalTime>
  <Pages>2</Pages>
  <Words>281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86</cp:revision>
  <dcterms:created xsi:type="dcterms:W3CDTF">2021-11-25T09:44:00Z</dcterms:created>
  <dcterms:modified xsi:type="dcterms:W3CDTF">2022-12-24T16:22:00Z</dcterms:modified>
</cp:coreProperties>
</file>