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4BF8A" w14:textId="5B8EFEFC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EUROSTOXX 50 </w:t>
      </w:r>
    </w:p>
    <w:p w14:paraId="6A0F7EC2" w14:textId="1956B176" w:rsidR="00902D2F" w:rsidRPr="00041E45" w:rsidRDefault="00902D2F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Week</w:t>
      </w:r>
    </w:p>
    <w:p w14:paraId="2862B446" w14:textId="1A1D0DC6" w:rsidR="00902D2F" w:rsidRDefault="003078E7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67A62225" wp14:editId="164B87F1">
            <wp:extent cx="6364605" cy="3611880"/>
            <wp:effectExtent l="0" t="0" r="0" b="762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1416" cy="3615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5DA04C" w14:textId="77012868" w:rsidR="001705F4" w:rsidRDefault="00BB6D9D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="003078E7">
        <w:rPr>
          <w:rFonts w:ascii="Tahoma" w:hAnsi="Tahoma" w:cs="Tahoma"/>
        </w:rPr>
        <w:t xml:space="preserve">Je suis toujours </w:t>
      </w:r>
      <w:r w:rsidR="004205F2">
        <w:rPr>
          <w:rFonts w:ascii="Tahoma" w:hAnsi="Tahoma" w:cs="Tahoma"/>
        </w:rPr>
        <w:t>gêné</w:t>
      </w:r>
      <w:r w:rsidR="003078E7">
        <w:rPr>
          <w:rFonts w:ascii="Tahoma" w:hAnsi="Tahoma" w:cs="Tahoma"/>
        </w:rPr>
        <w:t xml:space="preserve"> </w:t>
      </w:r>
      <w:r w:rsidR="004205F2">
        <w:rPr>
          <w:rFonts w:ascii="Tahoma" w:hAnsi="Tahoma" w:cs="Tahoma"/>
        </w:rPr>
        <w:t>lorsque</w:t>
      </w:r>
      <w:r w:rsidR="003078E7">
        <w:rPr>
          <w:rFonts w:ascii="Tahoma" w:hAnsi="Tahoma" w:cs="Tahoma"/>
        </w:rPr>
        <w:t xml:space="preserve"> qu’une longue chandelle blanche apparait sur un sommet. Ce n’est pas sa place et ce type de chandelier a tendance </w:t>
      </w:r>
      <w:r w:rsidR="009D13FE">
        <w:rPr>
          <w:rFonts w:ascii="Tahoma" w:hAnsi="Tahoma" w:cs="Tahoma"/>
        </w:rPr>
        <w:t>à</w:t>
      </w:r>
      <w:r w:rsidR="003078E7">
        <w:rPr>
          <w:rFonts w:ascii="Tahoma" w:hAnsi="Tahoma" w:cs="Tahoma"/>
        </w:rPr>
        <w:t xml:space="preserve"> assécher </w:t>
      </w:r>
      <w:r w:rsidR="0077568B">
        <w:rPr>
          <w:rFonts w:ascii="Tahoma" w:hAnsi="Tahoma" w:cs="Tahoma"/>
        </w:rPr>
        <w:t>un peu</w:t>
      </w:r>
      <w:r w:rsidR="003078E7">
        <w:rPr>
          <w:rFonts w:ascii="Tahoma" w:hAnsi="Tahoma" w:cs="Tahoma"/>
        </w:rPr>
        <w:t xml:space="preserve"> plus le courant acheteur. Pour autant la théorie des </w:t>
      </w:r>
      <w:r w:rsidR="003412D4">
        <w:rPr>
          <w:rFonts w:ascii="Tahoma" w:hAnsi="Tahoma" w:cs="Tahoma"/>
        </w:rPr>
        <w:t>chandeliers est controversé</w:t>
      </w:r>
      <w:r w:rsidR="009D13FE">
        <w:rPr>
          <w:rFonts w:ascii="Tahoma" w:hAnsi="Tahoma" w:cs="Tahoma"/>
        </w:rPr>
        <w:t>e</w:t>
      </w:r>
      <w:r w:rsidR="003412D4">
        <w:rPr>
          <w:rFonts w:ascii="Tahoma" w:hAnsi="Tahoma" w:cs="Tahoma"/>
        </w:rPr>
        <w:t xml:space="preserve"> sur ce point. En effet d’après son </w:t>
      </w:r>
      <w:r w:rsidR="004205F2">
        <w:rPr>
          <w:rFonts w:ascii="Tahoma" w:hAnsi="Tahoma" w:cs="Tahoma"/>
        </w:rPr>
        <w:t>créateur</w:t>
      </w:r>
      <w:r w:rsidR="003412D4">
        <w:rPr>
          <w:rFonts w:ascii="Tahoma" w:hAnsi="Tahoma" w:cs="Tahoma"/>
        </w:rPr>
        <w:t>, il est possible d’avoir de longs chandeliers sur des points hauts et dans ce cas, ils représenter</w:t>
      </w:r>
      <w:r w:rsidR="0097001D">
        <w:rPr>
          <w:rFonts w:ascii="Tahoma" w:hAnsi="Tahoma" w:cs="Tahoma"/>
        </w:rPr>
        <w:t>on</w:t>
      </w:r>
      <w:r w:rsidR="003412D4">
        <w:rPr>
          <w:rFonts w:ascii="Tahoma" w:hAnsi="Tahoma" w:cs="Tahoma"/>
        </w:rPr>
        <w:t>t le cœur d’un mouvement plus étendu.</w:t>
      </w:r>
    </w:p>
    <w:p w14:paraId="2D734A4F" w14:textId="02781393" w:rsidR="00477C1B" w:rsidRDefault="00477C1B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La hausse de cette semaine va dans ce sens. Une nouvelle chandelle blanche, longue et sans mèche</w:t>
      </w:r>
      <w:r w:rsidR="0077568B">
        <w:rPr>
          <w:rFonts w:ascii="Tahoma" w:hAnsi="Tahoma" w:cs="Tahoma"/>
        </w:rPr>
        <w:t>s</w:t>
      </w:r>
      <w:r>
        <w:rPr>
          <w:rFonts w:ascii="Tahoma" w:hAnsi="Tahoma" w:cs="Tahoma"/>
        </w:rPr>
        <w:t xml:space="preserve"> qui montre la détermination et la domination des acheteurs.</w:t>
      </w:r>
    </w:p>
    <w:p w14:paraId="109B86D6" w14:textId="7A4B5D5E" w:rsidR="005B4A3E" w:rsidRDefault="005B4A3E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Le court terme </w:t>
      </w:r>
      <w:r w:rsidR="0077568B">
        <w:rPr>
          <w:rFonts w:ascii="Tahoma" w:hAnsi="Tahoma" w:cs="Tahoma"/>
        </w:rPr>
        <w:t xml:space="preserve">apporte un soutien à cette hypothèse. Il </w:t>
      </w:r>
      <w:r>
        <w:rPr>
          <w:rFonts w:ascii="Tahoma" w:hAnsi="Tahoma" w:cs="Tahoma"/>
        </w:rPr>
        <w:t xml:space="preserve">est haussier avec des cours et une LS qui évoluent </w:t>
      </w:r>
      <w:r w:rsidR="004205F2">
        <w:rPr>
          <w:rFonts w:ascii="Tahoma" w:hAnsi="Tahoma" w:cs="Tahoma"/>
        </w:rPr>
        <w:t>au-dessus</w:t>
      </w:r>
      <w:r>
        <w:rPr>
          <w:rFonts w:ascii="Tahoma" w:hAnsi="Tahoma" w:cs="Tahoma"/>
        </w:rPr>
        <w:t xml:space="preserve"> de leur zone de nuage, mais la distance entre </w:t>
      </w:r>
      <w:r w:rsidR="009D13FE">
        <w:rPr>
          <w:rFonts w:ascii="Tahoma" w:hAnsi="Tahoma" w:cs="Tahoma"/>
        </w:rPr>
        <w:t>prix</w:t>
      </w:r>
      <w:r>
        <w:rPr>
          <w:rFonts w:ascii="Tahoma" w:hAnsi="Tahoma" w:cs="Tahoma"/>
        </w:rPr>
        <w:t xml:space="preserve"> et TS indique </w:t>
      </w:r>
      <w:r w:rsidR="00CF6A68">
        <w:rPr>
          <w:rFonts w:ascii="Tahoma" w:hAnsi="Tahoma" w:cs="Tahoma"/>
        </w:rPr>
        <w:t>une certaine tension du marché</w:t>
      </w:r>
      <w:r w:rsidR="00DB2CD1">
        <w:rPr>
          <w:rFonts w:ascii="Tahoma" w:hAnsi="Tahoma" w:cs="Tahoma"/>
        </w:rPr>
        <w:t xml:space="preserve"> qui pourrait dans un premier temps amener les prix à corriger. La borne haute du nuage de la LS hebdomadaire sur 4203 pourrait dans ce cas déboucher sur une correction limitée des prix.</w:t>
      </w:r>
    </w:p>
    <w:p w14:paraId="7AC4D2D2" w14:textId="20095E69" w:rsidR="00DF072F" w:rsidRDefault="009D13FE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Quoi qu’il en soit, </w:t>
      </w:r>
      <w:r w:rsidR="0077568B">
        <w:rPr>
          <w:rFonts w:ascii="Tahoma" w:hAnsi="Tahoma" w:cs="Tahoma"/>
        </w:rPr>
        <w:t xml:space="preserve">comme je le disais au début de cette analyse, </w:t>
      </w:r>
      <w:r>
        <w:rPr>
          <w:rFonts w:ascii="Tahoma" w:hAnsi="Tahoma" w:cs="Tahoma"/>
        </w:rPr>
        <w:t xml:space="preserve">l’enchainement de bougies blanches sur le sommet en dépassement de 3900 </w:t>
      </w:r>
      <w:r w:rsidR="007C0BA4">
        <w:rPr>
          <w:rFonts w:ascii="Tahoma" w:hAnsi="Tahoma" w:cs="Tahoma"/>
        </w:rPr>
        <w:t xml:space="preserve">peut représenter </w:t>
      </w:r>
      <w:r>
        <w:rPr>
          <w:rFonts w:ascii="Tahoma" w:hAnsi="Tahoma" w:cs="Tahoma"/>
        </w:rPr>
        <w:t>le cœur d</w:t>
      </w:r>
      <w:r w:rsidR="0077568B">
        <w:rPr>
          <w:rFonts w:ascii="Tahoma" w:hAnsi="Tahoma" w:cs="Tahoma"/>
        </w:rPr>
        <w:t>’</w:t>
      </w:r>
      <w:r>
        <w:rPr>
          <w:rFonts w:ascii="Tahoma" w:hAnsi="Tahoma" w:cs="Tahoma"/>
        </w:rPr>
        <w:t>u</w:t>
      </w:r>
      <w:r w:rsidR="0077568B">
        <w:rPr>
          <w:rFonts w:ascii="Tahoma" w:hAnsi="Tahoma" w:cs="Tahoma"/>
        </w:rPr>
        <w:t>n</w:t>
      </w:r>
      <w:r>
        <w:rPr>
          <w:rFonts w:ascii="Tahoma" w:hAnsi="Tahoma" w:cs="Tahoma"/>
        </w:rPr>
        <w:t xml:space="preserve"> mouvement </w:t>
      </w:r>
      <w:r w:rsidR="007C0BA4">
        <w:rPr>
          <w:rFonts w:ascii="Tahoma" w:hAnsi="Tahoma" w:cs="Tahoma"/>
        </w:rPr>
        <w:t>de hausse. Cela signifie que sans correction marquée qui ferai</w:t>
      </w:r>
      <w:r w:rsidR="0077568B">
        <w:rPr>
          <w:rFonts w:ascii="Tahoma" w:hAnsi="Tahoma" w:cs="Tahoma"/>
        </w:rPr>
        <w:t>t</w:t>
      </w:r>
      <w:r w:rsidR="007C0BA4">
        <w:rPr>
          <w:rFonts w:ascii="Tahoma" w:hAnsi="Tahoma" w:cs="Tahoma"/>
        </w:rPr>
        <w:t xml:space="preserve"> basculer le rapport de force en faveur des baissiers, l’objectif de hausse l’indice se situe</w:t>
      </w:r>
      <w:r w:rsidR="0077568B">
        <w:rPr>
          <w:rFonts w:ascii="Tahoma" w:hAnsi="Tahoma" w:cs="Tahoma"/>
        </w:rPr>
        <w:t>ra</w:t>
      </w:r>
      <w:r w:rsidR="007C0BA4">
        <w:rPr>
          <w:rFonts w:ascii="Tahoma" w:hAnsi="Tahoma" w:cs="Tahoma"/>
        </w:rPr>
        <w:t xml:space="preserve"> dans la zone des 4550.</w:t>
      </w:r>
      <w:r>
        <w:rPr>
          <w:rFonts w:ascii="Tahoma" w:hAnsi="Tahoma" w:cs="Tahoma"/>
        </w:rPr>
        <w:t xml:space="preserve"> </w:t>
      </w:r>
    </w:p>
    <w:p w14:paraId="374D1F17" w14:textId="24AE7426" w:rsidR="00583BC8" w:rsidRDefault="00583BC8" w:rsidP="00B41C02">
      <w:pPr>
        <w:jc w:val="both"/>
        <w:rPr>
          <w:rFonts w:ascii="Tahoma" w:hAnsi="Tahoma" w:cs="Tahoma"/>
        </w:rPr>
      </w:pPr>
    </w:p>
    <w:p w14:paraId="655E9AC0" w14:textId="5460DBF8" w:rsidR="00723F77" w:rsidRDefault="00835AC6" w:rsidP="00041E45">
      <w:pPr>
        <w:jc w:val="both"/>
        <w:rPr>
          <w:rFonts w:ascii="Tahoma" w:hAnsi="Tahoma" w:cs="Tahoma"/>
        </w:rPr>
      </w:pPr>
      <w:r w:rsidRPr="00835AC6"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A3642E">
        <w:rPr>
          <w:rFonts w:ascii="Tahoma" w:hAnsi="Tahoma" w:cs="Tahoma"/>
        </w:rPr>
        <w:t xml:space="preserve"> favorable à une poursuite de la hausse </w:t>
      </w:r>
      <w:r w:rsidR="004205F2">
        <w:rPr>
          <w:rFonts w:ascii="Tahoma" w:hAnsi="Tahoma" w:cs="Tahoma"/>
        </w:rPr>
        <w:t>au-dessus</w:t>
      </w:r>
      <w:r w:rsidR="00A3642E">
        <w:rPr>
          <w:rFonts w:ascii="Tahoma" w:hAnsi="Tahoma" w:cs="Tahoma"/>
        </w:rPr>
        <w:t xml:space="preserve"> de 4000.</w:t>
      </w:r>
    </w:p>
    <w:p w14:paraId="7ECBFD62" w14:textId="381E9F64" w:rsidR="00723F77" w:rsidRDefault="00723F77" w:rsidP="00041E45">
      <w:pPr>
        <w:jc w:val="both"/>
        <w:rPr>
          <w:rFonts w:ascii="Tahoma" w:hAnsi="Tahoma" w:cs="Tahoma"/>
        </w:rPr>
      </w:pPr>
    </w:p>
    <w:p w14:paraId="66364D58" w14:textId="064280FE" w:rsidR="003C2E49" w:rsidRPr="0030621E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  <w:r>
        <w:rPr>
          <w:rFonts w:ascii="Tahoma" w:hAnsi="Tahoma" w:cs="Tahoma"/>
        </w:rPr>
        <w:lastRenderedPageBreak/>
        <w:t xml:space="preserve">            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41E45"/>
    <w:rsid w:val="000524C5"/>
    <w:rsid w:val="000556C3"/>
    <w:rsid w:val="000833FB"/>
    <w:rsid w:val="00092058"/>
    <w:rsid w:val="000B7DFC"/>
    <w:rsid w:val="000D4ED3"/>
    <w:rsid w:val="001018AD"/>
    <w:rsid w:val="00105B4E"/>
    <w:rsid w:val="00134AFA"/>
    <w:rsid w:val="0014687D"/>
    <w:rsid w:val="0015581D"/>
    <w:rsid w:val="00163C46"/>
    <w:rsid w:val="001705F4"/>
    <w:rsid w:val="00190995"/>
    <w:rsid w:val="001D474B"/>
    <w:rsid w:val="001F650A"/>
    <w:rsid w:val="002003AD"/>
    <w:rsid w:val="002421FE"/>
    <w:rsid w:val="00262E25"/>
    <w:rsid w:val="00263ED0"/>
    <w:rsid w:val="002A1F8E"/>
    <w:rsid w:val="002B5CB1"/>
    <w:rsid w:val="002C0A31"/>
    <w:rsid w:val="002F54B0"/>
    <w:rsid w:val="0030621E"/>
    <w:rsid w:val="0030643B"/>
    <w:rsid w:val="003078E7"/>
    <w:rsid w:val="00337611"/>
    <w:rsid w:val="00340FD9"/>
    <w:rsid w:val="003412D4"/>
    <w:rsid w:val="00352DD9"/>
    <w:rsid w:val="003C2E49"/>
    <w:rsid w:val="0040171B"/>
    <w:rsid w:val="004205F2"/>
    <w:rsid w:val="00467005"/>
    <w:rsid w:val="00477C1B"/>
    <w:rsid w:val="004A5154"/>
    <w:rsid w:val="00531928"/>
    <w:rsid w:val="005440A4"/>
    <w:rsid w:val="00546A5A"/>
    <w:rsid w:val="00566580"/>
    <w:rsid w:val="00567AF3"/>
    <w:rsid w:val="00583BC8"/>
    <w:rsid w:val="005B4A3E"/>
    <w:rsid w:val="00654380"/>
    <w:rsid w:val="006E32BB"/>
    <w:rsid w:val="00723F77"/>
    <w:rsid w:val="00744696"/>
    <w:rsid w:val="00772067"/>
    <w:rsid w:val="0077545D"/>
    <w:rsid w:val="0077568B"/>
    <w:rsid w:val="007A0E6C"/>
    <w:rsid w:val="007B661D"/>
    <w:rsid w:val="007C0BA4"/>
    <w:rsid w:val="007D19FF"/>
    <w:rsid w:val="007D2085"/>
    <w:rsid w:val="0083454A"/>
    <w:rsid w:val="00835AC6"/>
    <w:rsid w:val="00837B38"/>
    <w:rsid w:val="00896554"/>
    <w:rsid w:val="008A7407"/>
    <w:rsid w:val="008F10C2"/>
    <w:rsid w:val="00902D2F"/>
    <w:rsid w:val="00961FDF"/>
    <w:rsid w:val="0097001D"/>
    <w:rsid w:val="00983B7D"/>
    <w:rsid w:val="009A37C2"/>
    <w:rsid w:val="009D13FE"/>
    <w:rsid w:val="009F3AB8"/>
    <w:rsid w:val="00A11606"/>
    <w:rsid w:val="00A3642E"/>
    <w:rsid w:val="00A6401C"/>
    <w:rsid w:val="00A81AB7"/>
    <w:rsid w:val="00AE7F3B"/>
    <w:rsid w:val="00B34260"/>
    <w:rsid w:val="00B41C02"/>
    <w:rsid w:val="00B50E38"/>
    <w:rsid w:val="00B554B8"/>
    <w:rsid w:val="00B64EE0"/>
    <w:rsid w:val="00BB0E32"/>
    <w:rsid w:val="00BB6D9D"/>
    <w:rsid w:val="00BC77A5"/>
    <w:rsid w:val="00BD3FC1"/>
    <w:rsid w:val="00C17ED7"/>
    <w:rsid w:val="00C41F15"/>
    <w:rsid w:val="00C70171"/>
    <w:rsid w:val="00C70A68"/>
    <w:rsid w:val="00C82E98"/>
    <w:rsid w:val="00CC7C21"/>
    <w:rsid w:val="00CE0886"/>
    <w:rsid w:val="00CF2516"/>
    <w:rsid w:val="00CF6A68"/>
    <w:rsid w:val="00CF6D63"/>
    <w:rsid w:val="00D23B28"/>
    <w:rsid w:val="00D46C8D"/>
    <w:rsid w:val="00DB2CD1"/>
    <w:rsid w:val="00DE5444"/>
    <w:rsid w:val="00DF072F"/>
    <w:rsid w:val="00E32014"/>
    <w:rsid w:val="00EB58BA"/>
    <w:rsid w:val="00F04A6E"/>
    <w:rsid w:val="00F04DEF"/>
    <w:rsid w:val="00F31070"/>
    <w:rsid w:val="00F53F10"/>
    <w:rsid w:val="00F636F8"/>
    <w:rsid w:val="00FA2C8E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551</TotalTime>
  <Pages>2</Pages>
  <Words>362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84</cp:revision>
  <dcterms:created xsi:type="dcterms:W3CDTF">2021-11-25T09:44:00Z</dcterms:created>
  <dcterms:modified xsi:type="dcterms:W3CDTF">2023-01-14T17:00:00Z</dcterms:modified>
</cp:coreProperties>
</file>