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685822D0" w14:textId="34FA1C74" w:rsidR="006E32BB" w:rsidRDefault="002F69BD" w:rsidP="00B41C02">
      <w:pPr>
        <w:jc w:val="both"/>
        <w:rPr>
          <w:rFonts w:ascii="Tahoma" w:hAnsi="Tahoma" w:cs="Tahoma"/>
        </w:rPr>
      </w:pPr>
      <w:r>
        <w:rPr>
          <w:noProof/>
        </w:rPr>
        <w:drawing>
          <wp:inline distT="0" distB="0" distL="0" distR="0" wp14:anchorId="64E4A599" wp14:editId="471AB4D1">
            <wp:extent cx="6505575" cy="3573780"/>
            <wp:effectExtent l="0" t="0" r="9525" b="762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14137" cy="3578483"/>
                    </a:xfrm>
                    <a:prstGeom prst="rect">
                      <a:avLst/>
                    </a:prstGeom>
                    <a:noFill/>
                    <a:ln>
                      <a:noFill/>
                    </a:ln>
                  </pic:spPr>
                </pic:pic>
              </a:graphicData>
            </a:graphic>
          </wp:inline>
        </w:drawing>
      </w:r>
    </w:p>
    <w:p w14:paraId="555DA04C" w14:textId="21F09341" w:rsidR="001705F4" w:rsidRDefault="00BB6D9D" w:rsidP="00263ED0">
      <w:pPr>
        <w:jc w:val="both"/>
        <w:rPr>
          <w:rFonts w:ascii="Tahoma" w:hAnsi="Tahoma" w:cs="Tahoma"/>
        </w:rPr>
      </w:pPr>
      <w:r>
        <w:rPr>
          <w:rFonts w:ascii="Tahoma" w:hAnsi="Tahoma" w:cs="Tahoma"/>
        </w:rPr>
        <w:t xml:space="preserve"> </w:t>
      </w:r>
      <w:r w:rsidR="002F69BD">
        <w:rPr>
          <w:rFonts w:ascii="Tahoma" w:hAnsi="Tahoma" w:cs="Tahoma"/>
        </w:rPr>
        <w:t xml:space="preserve">Poursuite de la hausse de l’indice cette semaine avec une </w:t>
      </w:r>
      <w:r w:rsidR="00262184">
        <w:rPr>
          <w:rFonts w:ascii="Tahoma" w:hAnsi="Tahoma" w:cs="Tahoma"/>
        </w:rPr>
        <w:t>clôture</w:t>
      </w:r>
      <w:r w:rsidR="002F69BD">
        <w:rPr>
          <w:rFonts w:ascii="Tahoma" w:hAnsi="Tahoma" w:cs="Tahoma"/>
        </w:rPr>
        <w:t xml:space="preserve"> sur le niveau de 4258. La </w:t>
      </w:r>
      <w:r w:rsidR="00262184">
        <w:rPr>
          <w:rFonts w:ascii="Tahoma" w:hAnsi="Tahoma" w:cs="Tahoma"/>
        </w:rPr>
        <w:t>clôture</w:t>
      </w:r>
      <w:r w:rsidR="002F69BD">
        <w:rPr>
          <w:rFonts w:ascii="Tahoma" w:hAnsi="Tahoma" w:cs="Tahoma"/>
        </w:rPr>
        <w:t xml:space="preserve"> sur le haut de la semaine permet d’envisager de nouveaux points hauts </w:t>
      </w:r>
      <w:r w:rsidR="0013153F">
        <w:rPr>
          <w:rFonts w:ascii="Tahoma" w:hAnsi="Tahoma" w:cs="Tahoma"/>
        </w:rPr>
        <w:t xml:space="preserve">au cours </w:t>
      </w:r>
      <w:r w:rsidR="002F69BD">
        <w:rPr>
          <w:rFonts w:ascii="Tahoma" w:hAnsi="Tahoma" w:cs="Tahoma"/>
        </w:rPr>
        <w:t>de la semaine prochaine.</w:t>
      </w:r>
    </w:p>
    <w:p w14:paraId="2B2B0F47" w14:textId="73414DB1" w:rsidR="00591AE6" w:rsidRDefault="00591AE6" w:rsidP="00263ED0">
      <w:pPr>
        <w:jc w:val="both"/>
        <w:rPr>
          <w:rFonts w:ascii="Tahoma" w:hAnsi="Tahoma" w:cs="Tahoma"/>
        </w:rPr>
      </w:pPr>
      <w:r>
        <w:rPr>
          <w:rFonts w:ascii="Tahoma" w:hAnsi="Tahoma" w:cs="Tahoma"/>
        </w:rPr>
        <w:t xml:space="preserve">La LS a terminé la semaine </w:t>
      </w:r>
      <w:r w:rsidR="00262184">
        <w:rPr>
          <w:rFonts w:ascii="Tahoma" w:hAnsi="Tahoma" w:cs="Tahoma"/>
        </w:rPr>
        <w:t>au-dessus</w:t>
      </w:r>
      <w:r>
        <w:rPr>
          <w:rFonts w:ascii="Tahoma" w:hAnsi="Tahoma" w:cs="Tahoma"/>
        </w:rPr>
        <w:t xml:space="preserve"> de sa résistance matérialisée par une SSA sur 4203. Ce point pourra servir de support au cours des prochaine semaines.</w:t>
      </w:r>
      <w:r w:rsidR="001A3ADA" w:rsidRPr="001A3ADA">
        <w:rPr>
          <w:rFonts w:ascii="Tahoma" w:hAnsi="Tahoma" w:cs="Tahoma"/>
        </w:rPr>
        <w:t xml:space="preserve"> </w:t>
      </w:r>
      <w:r w:rsidR="001A3ADA">
        <w:rPr>
          <w:rFonts w:ascii="Tahoma" w:hAnsi="Tahoma" w:cs="Tahoma"/>
        </w:rPr>
        <w:t xml:space="preserve">Ainsi, </w:t>
      </w:r>
      <w:proofErr w:type="spellStart"/>
      <w:r w:rsidR="001A3ADA">
        <w:rPr>
          <w:rFonts w:ascii="Tahoma" w:hAnsi="Tahoma" w:cs="Tahoma"/>
        </w:rPr>
        <w:t>ll</w:t>
      </w:r>
      <w:proofErr w:type="spellEnd"/>
      <w:r w:rsidR="001A3ADA">
        <w:rPr>
          <w:rFonts w:ascii="Tahoma" w:hAnsi="Tahoma" w:cs="Tahoma"/>
        </w:rPr>
        <w:t>’</w:t>
      </w:r>
      <w:r w:rsidR="001A3ADA">
        <w:rPr>
          <w:rFonts w:ascii="Tahoma" w:hAnsi="Tahoma" w:cs="Tahoma"/>
        </w:rPr>
        <w:t>’action des prix place le marché dans un environnement sans contrainte sur cette unité de temps (ainsi que sur les autres).</w:t>
      </w:r>
    </w:p>
    <w:p w14:paraId="0B8E91A9" w14:textId="51D5E6C1" w:rsidR="00A8196B" w:rsidRDefault="00A8196B" w:rsidP="00263ED0">
      <w:pPr>
        <w:jc w:val="both"/>
        <w:rPr>
          <w:rFonts w:ascii="Tahoma" w:hAnsi="Tahoma" w:cs="Tahoma"/>
        </w:rPr>
      </w:pPr>
      <w:r>
        <w:rPr>
          <w:rFonts w:ascii="Tahoma" w:hAnsi="Tahoma" w:cs="Tahoma"/>
        </w:rPr>
        <w:t xml:space="preserve">Les haussiers tiennent les prix mais le marché est sur acheté comme le montre les indicateurs techniques classiques et l’écart entre cours et TS. </w:t>
      </w:r>
      <w:r w:rsidR="00F756EC">
        <w:rPr>
          <w:rFonts w:ascii="Tahoma" w:hAnsi="Tahoma" w:cs="Tahoma"/>
        </w:rPr>
        <w:t>Cette situation n’implique pas une correction immédiate, la surtension des cours peut encore durer un moment. Comme je l</w:t>
      </w:r>
      <w:r w:rsidR="001A3ADA">
        <w:rPr>
          <w:rFonts w:ascii="Tahoma" w:hAnsi="Tahoma" w:cs="Tahoma"/>
        </w:rPr>
        <w:t>’</w:t>
      </w:r>
      <w:proofErr w:type="spellStart"/>
      <w:r w:rsidR="001A3ADA">
        <w:rPr>
          <w:rFonts w:ascii="Tahoma" w:hAnsi="Tahoma" w:cs="Tahoma"/>
        </w:rPr>
        <w:t>evoque</w:t>
      </w:r>
      <w:proofErr w:type="spellEnd"/>
      <w:r w:rsidR="00F756EC">
        <w:rPr>
          <w:rFonts w:ascii="Tahoma" w:hAnsi="Tahoma" w:cs="Tahoma"/>
        </w:rPr>
        <w:t xml:space="preserve"> souvent, </w:t>
      </w:r>
      <w:r w:rsidR="001A3ADA">
        <w:rPr>
          <w:rFonts w:ascii="Tahoma" w:hAnsi="Tahoma" w:cs="Tahoma"/>
        </w:rPr>
        <w:t>l’</w:t>
      </w:r>
      <w:r w:rsidR="00B8104A">
        <w:rPr>
          <w:rFonts w:ascii="Tahoma" w:hAnsi="Tahoma" w:cs="Tahoma"/>
        </w:rPr>
        <w:t xml:space="preserve">environnement implique deux choses. La première est d’éviter d’ouvrir des positions longues dans ce type de marché, le contexte pouvant se retourner rapidement. La seconde nous dit que les acheteurs en position depuis un certain temps </w:t>
      </w:r>
      <w:r w:rsidR="00725FC3">
        <w:rPr>
          <w:rFonts w:ascii="Tahoma" w:hAnsi="Tahoma" w:cs="Tahoma"/>
        </w:rPr>
        <w:t>pourraient plus facilement</w:t>
      </w:r>
      <w:r w:rsidR="00596E5A">
        <w:rPr>
          <w:rFonts w:ascii="Tahoma" w:hAnsi="Tahoma" w:cs="Tahoma"/>
        </w:rPr>
        <w:t xml:space="preserve"> réaliser tout ou partie de leurs gains</w:t>
      </w:r>
      <w:r w:rsidR="00725FC3">
        <w:rPr>
          <w:rFonts w:ascii="Tahoma" w:hAnsi="Tahoma" w:cs="Tahoma"/>
        </w:rPr>
        <w:t xml:space="preserve"> en cas de doute.</w:t>
      </w:r>
    </w:p>
    <w:p w14:paraId="10BB9766" w14:textId="160252E8" w:rsidR="00723F77" w:rsidRDefault="00596E5A" w:rsidP="00041E45">
      <w:pPr>
        <w:jc w:val="both"/>
        <w:rPr>
          <w:rFonts w:ascii="Tahoma" w:hAnsi="Tahoma" w:cs="Tahoma"/>
        </w:rPr>
      </w:pPr>
      <w:r>
        <w:rPr>
          <w:rFonts w:ascii="Tahoma" w:hAnsi="Tahoma" w:cs="Tahoma"/>
        </w:rPr>
        <w:t xml:space="preserve">Quoi qu’il en soit, sans correction, le </w:t>
      </w:r>
      <w:r w:rsidR="00262184">
        <w:rPr>
          <w:rFonts w:ascii="Tahoma" w:hAnsi="Tahoma" w:cs="Tahoma"/>
        </w:rPr>
        <w:t>caractère</w:t>
      </w:r>
      <w:r>
        <w:rPr>
          <w:rFonts w:ascii="Tahoma" w:hAnsi="Tahoma" w:cs="Tahoma"/>
        </w:rPr>
        <w:t xml:space="preserve"> suracheté du marché devrait limiter </w:t>
      </w:r>
      <w:r w:rsidR="00A74F91">
        <w:rPr>
          <w:rFonts w:ascii="Tahoma" w:hAnsi="Tahoma" w:cs="Tahoma"/>
        </w:rPr>
        <w:t xml:space="preserve">le potentiel de </w:t>
      </w:r>
      <w:r>
        <w:rPr>
          <w:rFonts w:ascii="Tahoma" w:hAnsi="Tahoma" w:cs="Tahoma"/>
        </w:rPr>
        <w:t xml:space="preserve">hausse dans un premier temps </w:t>
      </w:r>
      <w:r w:rsidR="00262184">
        <w:rPr>
          <w:rFonts w:ascii="Tahoma" w:hAnsi="Tahoma" w:cs="Tahoma"/>
        </w:rPr>
        <w:t>au précédent sommet</w:t>
      </w:r>
      <w:r>
        <w:rPr>
          <w:rFonts w:ascii="Tahoma" w:hAnsi="Tahoma" w:cs="Tahoma"/>
        </w:rPr>
        <w:t xml:space="preserve"> de 4400.</w:t>
      </w:r>
    </w:p>
    <w:p w14:paraId="09BF1C9B" w14:textId="77777777" w:rsidR="00725FC3" w:rsidRDefault="00725FC3" w:rsidP="00041E45">
      <w:pPr>
        <w:jc w:val="both"/>
        <w:rPr>
          <w:rFonts w:ascii="Tahoma" w:hAnsi="Tahoma" w:cs="Tahoma"/>
          <w:u w:val="single"/>
        </w:rPr>
      </w:pPr>
    </w:p>
    <w:p w14:paraId="7ECBFD62" w14:textId="34D5D0FC"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A74F91">
        <w:rPr>
          <w:rFonts w:ascii="Tahoma" w:hAnsi="Tahoma" w:cs="Tahoma"/>
        </w:rPr>
        <w:t xml:space="preserve"> Contexte haussier mais suracheté. Cette situation pourrait amener à une correction sur 4400.</w:t>
      </w:r>
    </w:p>
    <w:p w14:paraId="66364D58" w14:textId="632C01E8" w:rsidR="003C2E49" w:rsidRPr="00F94540"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lastRenderedPageBreak/>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153F"/>
    <w:rsid w:val="00134AFA"/>
    <w:rsid w:val="0014687D"/>
    <w:rsid w:val="0015581D"/>
    <w:rsid w:val="00163C46"/>
    <w:rsid w:val="001705F4"/>
    <w:rsid w:val="00190995"/>
    <w:rsid w:val="001A3ADA"/>
    <w:rsid w:val="001D474B"/>
    <w:rsid w:val="001F650A"/>
    <w:rsid w:val="002003AD"/>
    <w:rsid w:val="002421FE"/>
    <w:rsid w:val="00262184"/>
    <w:rsid w:val="00262E25"/>
    <w:rsid w:val="00263ED0"/>
    <w:rsid w:val="002A1F8E"/>
    <w:rsid w:val="002B5CB1"/>
    <w:rsid w:val="002C0A31"/>
    <w:rsid w:val="002F54B0"/>
    <w:rsid w:val="002F69BD"/>
    <w:rsid w:val="0030643B"/>
    <w:rsid w:val="00326C07"/>
    <w:rsid w:val="00337611"/>
    <w:rsid w:val="00340FD9"/>
    <w:rsid w:val="00352DD9"/>
    <w:rsid w:val="003C2E49"/>
    <w:rsid w:val="0040171B"/>
    <w:rsid w:val="00467005"/>
    <w:rsid w:val="004A5154"/>
    <w:rsid w:val="00531928"/>
    <w:rsid w:val="005440A4"/>
    <w:rsid w:val="00546A5A"/>
    <w:rsid w:val="00566580"/>
    <w:rsid w:val="00567AF3"/>
    <w:rsid w:val="00583BC8"/>
    <w:rsid w:val="00591AE6"/>
    <w:rsid w:val="00596E5A"/>
    <w:rsid w:val="00654380"/>
    <w:rsid w:val="006E32BB"/>
    <w:rsid w:val="00723F77"/>
    <w:rsid w:val="00725FC3"/>
    <w:rsid w:val="00744696"/>
    <w:rsid w:val="00772067"/>
    <w:rsid w:val="0077545D"/>
    <w:rsid w:val="007A0E6C"/>
    <w:rsid w:val="007B661D"/>
    <w:rsid w:val="007D19FF"/>
    <w:rsid w:val="007D2085"/>
    <w:rsid w:val="0083454A"/>
    <w:rsid w:val="00835AC6"/>
    <w:rsid w:val="00837B38"/>
    <w:rsid w:val="00896554"/>
    <w:rsid w:val="008A7407"/>
    <w:rsid w:val="008F10C2"/>
    <w:rsid w:val="00902D2F"/>
    <w:rsid w:val="00961FDF"/>
    <w:rsid w:val="00983B7D"/>
    <w:rsid w:val="009A37C2"/>
    <w:rsid w:val="009F3AB8"/>
    <w:rsid w:val="00A11606"/>
    <w:rsid w:val="00A6401C"/>
    <w:rsid w:val="00A74F91"/>
    <w:rsid w:val="00A8196B"/>
    <w:rsid w:val="00A81AB7"/>
    <w:rsid w:val="00AE7F3B"/>
    <w:rsid w:val="00B34260"/>
    <w:rsid w:val="00B41C02"/>
    <w:rsid w:val="00B50E38"/>
    <w:rsid w:val="00B554B8"/>
    <w:rsid w:val="00B64EE0"/>
    <w:rsid w:val="00B8104A"/>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E5444"/>
    <w:rsid w:val="00DF072F"/>
    <w:rsid w:val="00E32014"/>
    <w:rsid w:val="00EB58BA"/>
    <w:rsid w:val="00F04A6E"/>
    <w:rsid w:val="00F04DEF"/>
    <w:rsid w:val="00F31070"/>
    <w:rsid w:val="00F53F10"/>
    <w:rsid w:val="00F636F8"/>
    <w:rsid w:val="00F756EC"/>
    <w:rsid w:val="00F94540"/>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2</Pages>
  <Words>354</Words>
  <Characters>1949</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87</cp:revision>
  <dcterms:created xsi:type="dcterms:W3CDTF">2021-11-25T09:44:00Z</dcterms:created>
  <dcterms:modified xsi:type="dcterms:W3CDTF">2023-02-04T16:50:00Z</dcterms:modified>
</cp:coreProperties>
</file>