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685822D0" w14:textId="0AD01F93" w:rsidR="006E32BB" w:rsidRDefault="00A81CFB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613B05D" wp14:editId="13E6A684">
            <wp:extent cx="6487795" cy="3253740"/>
            <wp:effectExtent l="0" t="0" r="8255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371" cy="3256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12535938" w:rsidR="001705F4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7173D4">
        <w:rPr>
          <w:rFonts w:ascii="Tahoma" w:hAnsi="Tahoma" w:cs="Tahoma"/>
        </w:rPr>
        <w:t>’avalement baissier de la semaine dernière n’a pas débouché sur une correction des prix. A l’opposée de cette structure de retournement, les prix sont repartis à la hausse, dessina</w:t>
      </w:r>
      <w:r w:rsidR="0051174D">
        <w:rPr>
          <w:rFonts w:ascii="Tahoma" w:hAnsi="Tahoma" w:cs="Tahoma"/>
        </w:rPr>
        <w:t>n</w:t>
      </w:r>
      <w:r w:rsidR="007173D4">
        <w:rPr>
          <w:rFonts w:ascii="Tahoma" w:hAnsi="Tahoma" w:cs="Tahoma"/>
        </w:rPr>
        <w:t xml:space="preserve">t une </w:t>
      </w:r>
      <w:r w:rsidR="0051174D">
        <w:rPr>
          <w:rFonts w:ascii="Tahoma" w:hAnsi="Tahoma" w:cs="Tahoma"/>
        </w:rPr>
        <w:t>nouvelle chandelle blanche.</w:t>
      </w:r>
    </w:p>
    <w:p w14:paraId="7CA45368" w14:textId="7E402801" w:rsidR="0051174D" w:rsidRDefault="0051174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Il fallait être prudent. Le risque était de prendre la</w:t>
      </w:r>
      <w:r w:rsidR="009C52A9">
        <w:rPr>
          <w:rFonts w:ascii="Tahoma" w:hAnsi="Tahoma" w:cs="Tahoma"/>
        </w:rPr>
        <w:t xml:space="preserve"> signification de la</w:t>
      </w:r>
      <w:r>
        <w:rPr>
          <w:rFonts w:ascii="Tahoma" w:hAnsi="Tahoma" w:cs="Tahoma"/>
        </w:rPr>
        <w:t xml:space="preserve"> structure de retournement pour argent comptant </w:t>
      </w:r>
      <w:r w:rsidR="009C52A9">
        <w:rPr>
          <w:rFonts w:ascii="Tahoma" w:hAnsi="Tahoma" w:cs="Tahoma"/>
        </w:rPr>
        <w:t>sans tenir compte de la force de la dynamique haussière.</w:t>
      </w:r>
    </w:p>
    <w:p w14:paraId="7E4BBAB3" w14:textId="18FCFE87" w:rsidR="009C52A9" w:rsidRDefault="009C52A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Pourtant, le marché est suracheté et une correction serait salutaire pour envisager une poursuite </w:t>
      </w:r>
      <w:r w:rsidR="007D2231">
        <w:rPr>
          <w:rFonts w:ascii="Tahoma" w:hAnsi="Tahoma" w:cs="Tahoma"/>
        </w:rPr>
        <w:t>sereine</w:t>
      </w:r>
      <w:r>
        <w:rPr>
          <w:rFonts w:ascii="Tahoma" w:hAnsi="Tahoma" w:cs="Tahoma"/>
        </w:rPr>
        <w:t xml:space="preserve"> de la hausse de l’indice.</w:t>
      </w:r>
    </w:p>
    <w:p w14:paraId="6895203B" w14:textId="296FE201" w:rsidR="009C52A9" w:rsidRDefault="009C52A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J’analyserai cette alternative de bougie</w:t>
      </w:r>
      <w:r w:rsidR="004C1E84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ainsi. Haussiers et baissiers se retrouve plus ou moins à égalité sur les deux dernières semaines. Une cassure du récent point haut 4316 indiquera aux éventuels vendeurs qu’il est prématuré de </w:t>
      </w:r>
      <w:r w:rsidR="00925C21">
        <w:rPr>
          <w:rFonts w:ascii="Tahoma" w:hAnsi="Tahoma" w:cs="Tahoma"/>
        </w:rPr>
        <w:t xml:space="preserve">chercher à </w:t>
      </w:r>
      <w:r>
        <w:rPr>
          <w:rFonts w:ascii="Tahoma" w:hAnsi="Tahoma" w:cs="Tahoma"/>
        </w:rPr>
        <w:t xml:space="preserve">faire face </w:t>
      </w:r>
      <w:r w:rsidR="004C1E84">
        <w:rPr>
          <w:rFonts w:ascii="Tahoma" w:hAnsi="Tahoma" w:cs="Tahoma"/>
        </w:rPr>
        <w:t>à un</w:t>
      </w:r>
      <w:r>
        <w:rPr>
          <w:rFonts w:ascii="Tahoma" w:hAnsi="Tahoma" w:cs="Tahoma"/>
        </w:rPr>
        <w:t xml:space="preserve"> courant </w:t>
      </w:r>
      <w:r w:rsidR="00925C21">
        <w:rPr>
          <w:rFonts w:ascii="Tahoma" w:hAnsi="Tahoma" w:cs="Tahoma"/>
        </w:rPr>
        <w:t>acheteur</w:t>
      </w:r>
      <w:r w:rsidR="004C1E84">
        <w:rPr>
          <w:rFonts w:ascii="Tahoma" w:hAnsi="Tahoma" w:cs="Tahoma"/>
        </w:rPr>
        <w:t xml:space="preserve"> qui leur est supérieur</w:t>
      </w:r>
      <w:r>
        <w:rPr>
          <w:rFonts w:ascii="Tahoma" w:hAnsi="Tahoma" w:cs="Tahoma"/>
        </w:rPr>
        <w:t xml:space="preserve">. </w:t>
      </w:r>
      <w:r w:rsidR="00164DCD">
        <w:rPr>
          <w:rFonts w:ascii="Tahoma" w:hAnsi="Tahoma" w:cs="Tahoma"/>
        </w:rPr>
        <w:t xml:space="preserve">A l’opposé, un retour des prix sous 4178 redonnera toute son importance à la dernière chandelle noire et </w:t>
      </w:r>
      <w:r w:rsidR="004C1E84">
        <w:rPr>
          <w:rFonts w:ascii="Tahoma" w:hAnsi="Tahoma" w:cs="Tahoma"/>
        </w:rPr>
        <w:t>réactivera le sentiment de</w:t>
      </w:r>
      <w:r w:rsidR="00D75E3E">
        <w:rPr>
          <w:rFonts w:ascii="Tahoma" w:hAnsi="Tahoma" w:cs="Tahoma"/>
        </w:rPr>
        <w:t xml:space="preserve"> doute du </w:t>
      </w:r>
      <w:r w:rsidR="007D2231">
        <w:rPr>
          <w:rFonts w:ascii="Tahoma" w:hAnsi="Tahoma" w:cs="Tahoma"/>
        </w:rPr>
        <w:t>côté</w:t>
      </w:r>
      <w:r w:rsidR="00D75E3E">
        <w:rPr>
          <w:rFonts w:ascii="Tahoma" w:hAnsi="Tahoma" w:cs="Tahoma"/>
        </w:rPr>
        <w:t xml:space="preserve"> des acheteurs.</w:t>
      </w:r>
    </w:p>
    <w:p w14:paraId="67B8B186" w14:textId="0FACD107" w:rsidR="00467005" w:rsidRDefault="00202F6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la configuration graphique actuelle </w:t>
      </w:r>
      <w:r w:rsidR="004C1E84">
        <w:rPr>
          <w:rFonts w:ascii="Tahoma" w:hAnsi="Tahoma" w:cs="Tahoma"/>
        </w:rPr>
        <w:t xml:space="preserve">(sommet, surachat…) </w:t>
      </w:r>
      <w:r>
        <w:rPr>
          <w:rFonts w:ascii="Tahoma" w:hAnsi="Tahoma" w:cs="Tahoma"/>
        </w:rPr>
        <w:t xml:space="preserve">limitera le potentiel </w:t>
      </w:r>
      <w:r w:rsidR="004B1F6F">
        <w:rPr>
          <w:rFonts w:ascii="Tahoma" w:hAnsi="Tahoma" w:cs="Tahoma"/>
        </w:rPr>
        <w:t xml:space="preserve">de mouvement des prix </w:t>
      </w:r>
      <w:r w:rsidR="004C1E84">
        <w:rPr>
          <w:rFonts w:ascii="Tahoma" w:hAnsi="Tahoma" w:cs="Tahoma"/>
        </w:rPr>
        <w:t>au sommet de</w:t>
      </w:r>
      <w:r w:rsidR="004B1F6F">
        <w:rPr>
          <w:rFonts w:ascii="Tahoma" w:hAnsi="Tahoma" w:cs="Tahoma"/>
        </w:rPr>
        <w:t xml:space="preserve"> 4400 </w:t>
      </w:r>
      <w:r w:rsidR="007D2231">
        <w:rPr>
          <w:rFonts w:ascii="Tahoma" w:hAnsi="Tahoma" w:cs="Tahoma"/>
        </w:rPr>
        <w:t>au-dessus</w:t>
      </w:r>
      <w:r w:rsidR="004B1F6F">
        <w:rPr>
          <w:rFonts w:ascii="Tahoma" w:hAnsi="Tahoma" w:cs="Tahoma"/>
        </w:rPr>
        <w:t xml:space="preserve"> de 4316 </w:t>
      </w:r>
      <w:r w:rsidR="004C1E84">
        <w:rPr>
          <w:rFonts w:ascii="Tahoma" w:hAnsi="Tahoma" w:cs="Tahoma"/>
        </w:rPr>
        <w:t xml:space="preserve">ou </w:t>
      </w:r>
      <w:r w:rsidR="004B1F6F">
        <w:rPr>
          <w:rFonts w:ascii="Tahoma" w:hAnsi="Tahoma" w:cs="Tahoma"/>
        </w:rPr>
        <w:t>à la TS de 4059 sous 4178.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6577B327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E74FE1">
        <w:rPr>
          <w:rFonts w:ascii="Tahoma" w:hAnsi="Tahoma" w:cs="Tahoma"/>
        </w:rPr>
        <w:t xml:space="preserve"> Haussier </w:t>
      </w:r>
      <w:r w:rsidR="007D2231">
        <w:rPr>
          <w:rFonts w:ascii="Tahoma" w:hAnsi="Tahoma" w:cs="Tahoma"/>
        </w:rPr>
        <w:t>au-dessus</w:t>
      </w:r>
      <w:r w:rsidR="00E74FE1">
        <w:rPr>
          <w:rFonts w:ascii="Tahoma" w:hAnsi="Tahoma" w:cs="Tahoma"/>
        </w:rPr>
        <w:t xml:space="preserve"> de 4316 avec pour cible 4400.</w:t>
      </w:r>
    </w:p>
    <w:p w14:paraId="1EF55639" w14:textId="11C8B3C3" w:rsidR="00E74FE1" w:rsidRDefault="00E74FE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Baissier sous 4178 avec un objectif à 4059.</w:t>
      </w:r>
    </w:p>
    <w:p w14:paraId="64F43B1E" w14:textId="77777777" w:rsidR="00E74FE1" w:rsidRDefault="00E74FE1" w:rsidP="00041E45">
      <w:pPr>
        <w:jc w:val="both"/>
        <w:rPr>
          <w:rFonts w:ascii="Tahoma" w:hAnsi="Tahoma" w:cs="Tahoma"/>
        </w:rPr>
      </w:pPr>
    </w:p>
    <w:p w14:paraId="66364D58" w14:textId="2BAB6171" w:rsidR="003C2E49" w:rsidRPr="00BA67AA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64DCD"/>
    <w:rsid w:val="001705F4"/>
    <w:rsid w:val="00190995"/>
    <w:rsid w:val="001D474B"/>
    <w:rsid w:val="001F650A"/>
    <w:rsid w:val="002003AD"/>
    <w:rsid w:val="00202F60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A5154"/>
    <w:rsid w:val="004B1F6F"/>
    <w:rsid w:val="004C1E84"/>
    <w:rsid w:val="0051174D"/>
    <w:rsid w:val="00531928"/>
    <w:rsid w:val="005440A4"/>
    <w:rsid w:val="00546A5A"/>
    <w:rsid w:val="00566580"/>
    <w:rsid w:val="00567AF3"/>
    <w:rsid w:val="00583BC8"/>
    <w:rsid w:val="00654380"/>
    <w:rsid w:val="006E32BB"/>
    <w:rsid w:val="007173D4"/>
    <w:rsid w:val="00723F77"/>
    <w:rsid w:val="00744696"/>
    <w:rsid w:val="00772067"/>
    <w:rsid w:val="0077545D"/>
    <w:rsid w:val="007A0E6C"/>
    <w:rsid w:val="007B661D"/>
    <w:rsid w:val="007D19FF"/>
    <w:rsid w:val="007D2085"/>
    <w:rsid w:val="007D2231"/>
    <w:rsid w:val="0083454A"/>
    <w:rsid w:val="00835AC6"/>
    <w:rsid w:val="00837B38"/>
    <w:rsid w:val="00896554"/>
    <w:rsid w:val="008A7407"/>
    <w:rsid w:val="008F10C2"/>
    <w:rsid w:val="00902D2F"/>
    <w:rsid w:val="00925C21"/>
    <w:rsid w:val="00961FDF"/>
    <w:rsid w:val="00983B7D"/>
    <w:rsid w:val="009A37C2"/>
    <w:rsid w:val="009C52A9"/>
    <w:rsid w:val="009F3AB8"/>
    <w:rsid w:val="00A11606"/>
    <w:rsid w:val="00A6401C"/>
    <w:rsid w:val="00A81AB7"/>
    <w:rsid w:val="00A81CFB"/>
    <w:rsid w:val="00AE7F3B"/>
    <w:rsid w:val="00B34260"/>
    <w:rsid w:val="00B41C02"/>
    <w:rsid w:val="00B50E38"/>
    <w:rsid w:val="00B554B8"/>
    <w:rsid w:val="00B64EE0"/>
    <w:rsid w:val="00BA67AA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75E3E"/>
    <w:rsid w:val="00DE5444"/>
    <w:rsid w:val="00DF072F"/>
    <w:rsid w:val="00E32014"/>
    <w:rsid w:val="00E74FE1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2</Pages>
  <Words>345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84</cp:revision>
  <dcterms:created xsi:type="dcterms:W3CDTF">2021-11-25T09:44:00Z</dcterms:created>
  <dcterms:modified xsi:type="dcterms:W3CDTF">2023-03-05T14:18:00Z</dcterms:modified>
</cp:coreProperties>
</file>