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1275ADDF" w:rsidR="00902D2F" w:rsidRDefault="00C525C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E87D2DC" wp14:editId="7152C973">
            <wp:extent cx="6297930" cy="3063240"/>
            <wp:effectExtent l="0" t="0" r="762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463" cy="3065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7F249805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C525C7">
        <w:rPr>
          <w:rFonts w:ascii="Tahoma" w:hAnsi="Tahoma" w:cs="Tahoma"/>
        </w:rPr>
        <w:t xml:space="preserve">a dernière chandelle </w:t>
      </w:r>
      <w:r w:rsidR="004958B6">
        <w:rPr>
          <w:rFonts w:ascii="Tahoma" w:hAnsi="Tahoma" w:cs="Tahoma"/>
        </w:rPr>
        <w:t>montre</w:t>
      </w:r>
      <w:r w:rsidR="00C525C7">
        <w:rPr>
          <w:rFonts w:ascii="Tahoma" w:hAnsi="Tahoma" w:cs="Tahoma"/>
        </w:rPr>
        <w:t xml:space="preserve"> à la fois de l’hésitation </w:t>
      </w:r>
      <w:r w:rsidR="004958B6">
        <w:rPr>
          <w:rFonts w:ascii="Tahoma" w:hAnsi="Tahoma" w:cs="Tahoma"/>
        </w:rPr>
        <w:t>mais</w:t>
      </w:r>
      <w:r w:rsidR="00C525C7">
        <w:rPr>
          <w:rFonts w:ascii="Tahoma" w:hAnsi="Tahoma" w:cs="Tahoma"/>
        </w:rPr>
        <w:t xml:space="preserve"> aussi </w:t>
      </w:r>
      <w:r w:rsidR="004958B6">
        <w:rPr>
          <w:rFonts w:ascii="Tahoma" w:hAnsi="Tahoma" w:cs="Tahoma"/>
        </w:rPr>
        <w:t>une</w:t>
      </w:r>
      <w:r w:rsidR="00C525C7">
        <w:rPr>
          <w:rFonts w:ascii="Tahoma" w:hAnsi="Tahoma" w:cs="Tahoma"/>
        </w:rPr>
        <w:t xml:space="preserve"> tentative de cor</w:t>
      </w:r>
      <w:r w:rsidR="004958B6">
        <w:rPr>
          <w:rFonts w:ascii="Tahoma" w:hAnsi="Tahoma" w:cs="Tahoma"/>
        </w:rPr>
        <w:t>r</w:t>
      </w:r>
      <w:r w:rsidR="00061E09">
        <w:rPr>
          <w:rFonts w:ascii="Tahoma" w:hAnsi="Tahoma" w:cs="Tahoma"/>
        </w:rPr>
        <w:t>ec</w:t>
      </w:r>
      <w:r w:rsidR="004958B6">
        <w:rPr>
          <w:rFonts w:ascii="Tahoma" w:hAnsi="Tahoma" w:cs="Tahoma"/>
        </w:rPr>
        <w:t>tion de</w:t>
      </w:r>
      <w:r w:rsidR="00C525C7">
        <w:rPr>
          <w:rFonts w:ascii="Tahoma" w:hAnsi="Tahoma" w:cs="Tahoma"/>
        </w:rPr>
        <w:t xml:space="preserve"> la baisse de ces deux dernières semaines.</w:t>
      </w:r>
    </w:p>
    <w:p w14:paraId="5B4C8F58" w14:textId="0710E184" w:rsidR="00B05FF5" w:rsidRDefault="00B05FF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3E1B5B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du dernier chandelier sous le point médian de la précédente bougie noire donne une structure de poussée qui se classe dans les formations de poursuite de </w:t>
      </w:r>
      <w:r w:rsidR="004958B6">
        <w:rPr>
          <w:rFonts w:ascii="Tahoma" w:hAnsi="Tahoma" w:cs="Tahoma"/>
        </w:rPr>
        <w:t>mouvement (ici à la baisse)</w:t>
      </w:r>
      <w:r>
        <w:rPr>
          <w:rFonts w:ascii="Tahoma" w:hAnsi="Tahoma" w:cs="Tahoma"/>
        </w:rPr>
        <w:t>. Le rebond issu des acheteurs ne s’est pas assez prolongé pour convaincre les baissiers de revoir leurs positions.</w:t>
      </w:r>
      <w:r w:rsidR="00660E9C">
        <w:rPr>
          <w:rFonts w:ascii="Tahoma" w:hAnsi="Tahoma" w:cs="Tahoma"/>
        </w:rPr>
        <w:t xml:space="preserve"> De leur </w:t>
      </w:r>
      <w:r w:rsidR="003E1B5B">
        <w:rPr>
          <w:rFonts w:ascii="Tahoma" w:hAnsi="Tahoma" w:cs="Tahoma"/>
        </w:rPr>
        <w:t>côté</w:t>
      </w:r>
      <w:r w:rsidR="00660E9C">
        <w:rPr>
          <w:rFonts w:ascii="Tahoma" w:hAnsi="Tahoma" w:cs="Tahoma"/>
        </w:rPr>
        <w:t>, les haussiers pourr</w:t>
      </w:r>
      <w:r w:rsidR="004958B6">
        <w:rPr>
          <w:rFonts w:ascii="Tahoma" w:hAnsi="Tahoma" w:cs="Tahoma"/>
        </w:rPr>
        <w:t>o</w:t>
      </w:r>
      <w:r w:rsidR="00660E9C">
        <w:rPr>
          <w:rFonts w:ascii="Tahoma" w:hAnsi="Tahoma" w:cs="Tahoma"/>
        </w:rPr>
        <w:t xml:space="preserve">nt douter et </w:t>
      </w:r>
      <w:r w:rsidR="003E1B5B">
        <w:rPr>
          <w:rFonts w:ascii="Tahoma" w:hAnsi="Tahoma" w:cs="Tahoma"/>
        </w:rPr>
        <w:t>lâcher</w:t>
      </w:r>
      <w:r w:rsidR="00660E9C">
        <w:rPr>
          <w:rFonts w:ascii="Tahoma" w:hAnsi="Tahoma" w:cs="Tahoma"/>
        </w:rPr>
        <w:t xml:space="preserve"> prise </w:t>
      </w:r>
      <w:r w:rsidR="004958B6">
        <w:rPr>
          <w:rFonts w:ascii="Tahoma" w:hAnsi="Tahoma" w:cs="Tahoma"/>
        </w:rPr>
        <w:t>en cas de baisse</w:t>
      </w:r>
      <w:r w:rsidR="00660E9C">
        <w:rPr>
          <w:rFonts w:ascii="Tahoma" w:hAnsi="Tahoma" w:cs="Tahoma"/>
        </w:rPr>
        <w:t xml:space="preserve"> cette semaine.</w:t>
      </w:r>
    </w:p>
    <w:p w14:paraId="4702F2FD" w14:textId="6ED96E37" w:rsidR="007F7899" w:rsidRDefault="007F789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la hausse de l’indice n’indique en rien un retour à la normal sur les marchés financiers.</w:t>
      </w:r>
    </w:p>
    <w:p w14:paraId="26662B7E" w14:textId="79D2AE27" w:rsidR="007F7899" w:rsidRDefault="007F789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Une nouvelle semaine de baisse sera à prévoir si les cours ne parviennent pas à s’établir durablement </w:t>
      </w:r>
      <w:r w:rsidR="003E1B5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</w:t>
      </w:r>
      <w:r w:rsidR="00EA472C">
        <w:rPr>
          <w:rFonts w:ascii="Tahoma" w:hAnsi="Tahoma" w:cs="Tahoma"/>
        </w:rPr>
        <w:t>146, point médian du chandelier noir</w:t>
      </w:r>
      <w:r w:rsidR="004958B6">
        <w:rPr>
          <w:rFonts w:ascii="Tahoma" w:hAnsi="Tahoma" w:cs="Tahoma"/>
        </w:rPr>
        <w:t xml:space="preserve">. C’est </w:t>
      </w:r>
      <w:r w:rsidR="003E1B5B">
        <w:rPr>
          <w:rFonts w:ascii="Tahoma" w:hAnsi="Tahoma" w:cs="Tahoma"/>
        </w:rPr>
        <w:t>au-dessus</w:t>
      </w:r>
      <w:r w:rsidR="00EA472C">
        <w:rPr>
          <w:rFonts w:ascii="Tahoma" w:hAnsi="Tahoma" w:cs="Tahoma"/>
        </w:rPr>
        <w:t xml:space="preserve"> de ce point qu’une partie de l’influence négative de cette bougie commencera à s’atténuer.</w:t>
      </w:r>
    </w:p>
    <w:p w14:paraId="67B8B186" w14:textId="7B405D5A" w:rsidR="00467005" w:rsidRDefault="004958B6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Sous</w:t>
      </w:r>
      <w:r w:rsidR="00EA472C">
        <w:rPr>
          <w:rFonts w:ascii="Tahoma" w:hAnsi="Tahoma" w:cs="Tahoma"/>
        </w:rPr>
        <w:t xml:space="preserve"> 4146,</w:t>
      </w:r>
      <w:r w:rsidR="0097048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j’attendrai</w:t>
      </w:r>
      <w:r w:rsidR="0097048F">
        <w:rPr>
          <w:rFonts w:ascii="Tahoma" w:hAnsi="Tahoma" w:cs="Tahoma"/>
        </w:rPr>
        <w:t xml:space="preserve"> la rupture du plat de SSB Daily </w:t>
      </w:r>
      <w:r>
        <w:rPr>
          <w:rFonts w:ascii="Tahoma" w:hAnsi="Tahoma" w:cs="Tahoma"/>
        </w:rPr>
        <w:t>de 4041 pour envisager une</w:t>
      </w:r>
      <w:r w:rsidR="0097048F">
        <w:rPr>
          <w:rFonts w:ascii="Tahoma" w:hAnsi="Tahoma" w:cs="Tahoma"/>
        </w:rPr>
        <w:t xml:space="preserve"> baisse en direction du </w:t>
      </w:r>
      <w:r w:rsidR="00EA472C">
        <w:rPr>
          <w:rFonts w:ascii="Tahoma" w:hAnsi="Tahoma" w:cs="Tahoma"/>
        </w:rPr>
        <w:t xml:space="preserve">plat de SSB </w:t>
      </w:r>
      <w:r w:rsidR="0097048F">
        <w:rPr>
          <w:rFonts w:ascii="Tahoma" w:hAnsi="Tahoma" w:cs="Tahoma"/>
        </w:rPr>
        <w:t xml:space="preserve">hebdomadaire qui </w:t>
      </w:r>
      <w:r w:rsidR="00EA472C">
        <w:rPr>
          <w:rFonts w:ascii="Tahoma" w:hAnsi="Tahoma" w:cs="Tahoma"/>
        </w:rPr>
        <w:t>se situera pour la semaine sur 3832.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15B70533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E1406">
        <w:rPr>
          <w:rFonts w:ascii="Tahoma" w:hAnsi="Tahoma" w:cs="Tahoma"/>
        </w:rPr>
        <w:t xml:space="preserve"> 4146 pivot pour la semaine à venir.</w:t>
      </w:r>
    </w:p>
    <w:p w14:paraId="294F3239" w14:textId="77777777" w:rsidR="00906B65" w:rsidRDefault="00906B65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61E09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E1406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3E1B5B"/>
    <w:rsid w:val="0040171B"/>
    <w:rsid w:val="00467005"/>
    <w:rsid w:val="004958B6"/>
    <w:rsid w:val="004A5154"/>
    <w:rsid w:val="00531928"/>
    <w:rsid w:val="005440A4"/>
    <w:rsid w:val="00546A5A"/>
    <w:rsid w:val="00566580"/>
    <w:rsid w:val="00567AF3"/>
    <w:rsid w:val="00583BC8"/>
    <w:rsid w:val="00654380"/>
    <w:rsid w:val="00660E9C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7F7899"/>
    <w:rsid w:val="0083454A"/>
    <w:rsid w:val="00835AC6"/>
    <w:rsid w:val="00837B38"/>
    <w:rsid w:val="00896554"/>
    <w:rsid w:val="008A7407"/>
    <w:rsid w:val="008F10C2"/>
    <w:rsid w:val="00902D2F"/>
    <w:rsid w:val="00906B65"/>
    <w:rsid w:val="00961FDF"/>
    <w:rsid w:val="0097048F"/>
    <w:rsid w:val="00983B7D"/>
    <w:rsid w:val="009A37C2"/>
    <w:rsid w:val="009F3AB8"/>
    <w:rsid w:val="00A11606"/>
    <w:rsid w:val="00A6401C"/>
    <w:rsid w:val="00A81AB7"/>
    <w:rsid w:val="00AE7F3B"/>
    <w:rsid w:val="00B05FF5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525C7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A472C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2</Pages>
  <Words>317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85</cp:revision>
  <dcterms:created xsi:type="dcterms:W3CDTF">2021-11-25T09:44:00Z</dcterms:created>
  <dcterms:modified xsi:type="dcterms:W3CDTF">2023-03-25T15:38:00Z</dcterms:modified>
</cp:coreProperties>
</file>