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63BA6CB" w:rsidR="00902D2F" w:rsidRDefault="002167C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2198AF7" wp14:editId="233AEC7E">
            <wp:extent cx="6315659" cy="3680847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562" cy="369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1FA8DCE7" w:rsidR="001705F4" w:rsidRDefault="002167C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 </w:t>
      </w:r>
      <w:r w:rsidR="008E366D">
        <w:rPr>
          <w:rFonts w:ascii="Tahoma" w:hAnsi="Tahoma" w:cs="Tahoma"/>
        </w:rPr>
        <w:t xml:space="preserve">dernier </w:t>
      </w:r>
      <w:r>
        <w:rPr>
          <w:rFonts w:ascii="Tahoma" w:hAnsi="Tahoma" w:cs="Tahoma"/>
        </w:rPr>
        <w:t>doji n’est pas bon signe à l’approche de la résistance historique des 4400 points.</w:t>
      </w:r>
      <w:r w:rsidR="00776C8C">
        <w:rPr>
          <w:rFonts w:ascii="Tahoma" w:hAnsi="Tahoma" w:cs="Tahoma"/>
        </w:rPr>
        <w:t xml:space="preserve"> Il montre l’absence de conviction acheteuse qui pourrait déboucher sur une reprise en main du marché par les baissiers.</w:t>
      </w:r>
    </w:p>
    <w:p w14:paraId="76B08F2C" w14:textId="52E103D6" w:rsidR="00776C8C" w:rsidRDefault="0037541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nous n’en somme pas encore là. </w:t>
      </w:r>
      <w:r w:rsidR="008E366D">
        <w:rPr>
          <w:rFonts w:ascii="Tahoma" w:hAnsi="Tahoma" w:cs="Tahoma"/>
        </w:rPr>
        <w:t>Si u</w:t>
      </w:r>
      <w:r>
        <w:rPr>
          <w:rFonts w:ascii="Tahoma" w:hAnsi="Tahoma" w:cs="Tahoma"/>
        </w:rPr>
        <w:t xml:space="preserve">ne baisse des prix devait se concrétiser, elle sera essentiellement </w:t>
      </w:r>
      <w:r w:rsidR="000553FB">
        <w:rPr>
          <w:rFonts w:ascii="Tahoma" w:hAnsi="Tahoma" w:cs="Tahoma"/>
        </w:rPr>
        <w:t>le résultat de prise</w:t>
      </w:r>
      <w:r w:rsidR="008E366D">
        <w:rPr>
          <w:rFonts w:ascii="Tahoma" w:hAnsi="Tahoma" w:cs="Tahoma"/>
        </w:rPr>
        <w:t>s</w:t>
      </w:r>
      <w:r w:rsidR="000553FB">
        <w:rPr>
          <w:rFonts w:ascii="Tahoma" w:hAnsi="Tahoma" w:cs="Tahoma"/>
        </w:rPr>
        <w:t xml:space="preserve"> de profit. </w:t>
      </w:r>
      <w:r w:rsidR="008E366D">
        <w:rPr>
          <w:rFonts w:ascii="Tahoma" w:hAnsi="Tahoma" w:cs="Tahoma"/>
        </w:rPr>
        <w:t>Elles</w:t>
      </w:r>
      <w:r w:rsidR="007D4E26">
        <w:rPr>
          <w:rFonts w:ascii="Tahoma" w:hAnsi="Tahoma" w:cs="Tahoma"/>
        </w:rPr>
        <w:t xml:space="preserve"> auront deux zones de supports qui pourront inciter l’ouverture de nouvelles positions longues. La première est représentée par le plat de TS qui se situe sur 4163. La seconde </w:t>
      </w:r>
      <w:r w:rsidR="00170FD9">
        <w:rPr>
          <w:rFonts w:ascii="Tahoma" w:hAnsi="Tahoma" w:cs="Tahoma"/>
        </w:rPr>
        <w:t xml:space="preserve">est </w:t>
      </w:r>
      <w:r w:rsidR="008E366D">
        <w:rPr>
          <w:rFonts w:ascii="Tahoma" w:hAnsi="Tahoma" w:cs="Tahoma"/>
        </w:rPr>
        <w:t>matérialisée</w:t>
      </w:r>
      <w:r w:rsidR="00170FD9">
        <w:rPr>
          <w:rFonts w:ascii="Tahoma" w:hAnsi="Tahoma" w:cs="Tahoma"/>
        </w:rPr>
        <w:t xml:space="preserve"> par le point bas récent de 3980.</w:t>
      </w:r>
    </w:p>
    <w:p w14:paraId="0EB8E0B8" w14:textId="023C5C78" w:rsidR="007A4A51" w:rsidRDefault="0028098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basculement du marché à l’avantage des vendeurs se concrétisera en cassure de 3980 et la formation d’un double sommet avec pour objectif technique </w:t>
      </w:r>
      <w:r w:rsidR="001275BA">
        <w:rPr>
          <w:rFonts w:ascii="Tahoma" w:hAnsi="Tahoma" w:cs="Tahoma"/>
        </w:rPr>
        <w:t>3636.</w:t>
      </w:r>
    </w:p>
    <w:p w14:paraId="7C21F194" w14:textId="3B079DF6" w:rsidR="002167C5" w:rsidRDefault="005D023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SSB de 3832 sera un support non négligeable dans un environnement </w:t>
      </w:r>
      <w:r w:rsidR="008E366D">
        <w:rPr>
          <w:rFonts w:ascii="Tahoma" w:hAnsi="Tahoma" w:cs="Tahoma"/>
        </w:rPr>
        <w:t>à dominance baissiere</w:t>
      </w:r>
      <w:r>
        <w:rPr>
          <w:rFonts w:ascii="Tahoma" w:hAnsi="Tahoma" w:cs="Tahoma"/>
        </w:rPr>
        <w:t xml:space="preserve"> après la rupture de 3980.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5637D291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5D023E">
        <w:rPr>
          <w:rFonts w:ascii="Tahoma" w:hAnsi="Tahoma" w:cs="Tahoma"/>
        </w:rPr>
        <w:t xml:space="preserve"> Probabilité de baisse importante après le doji. Prises de profit des haussiers </w:t>
      </w:r>
      <w:r w:rsidR="009173EF">
        <w:rPr>
          <w:rFonts w:ascii="Tahoma" w:hAnsi="Tahoma" w:cs="Tahoma"/>
        </w:rPr>
        <w:t>avec support sur 4163 et/ou 3980.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3FB"/>
    <w:rsid w:val="000556C3"/>
    <w:rsid w:val="000833FB"/>
    <w:rsid w:val="00092058"/>
    <w:rsid w:val="000B7DFC"/>
    <w:rsid w:val="000D4ED3"/>
    <w:rsid w:val="001018AD"/>
    <w:rsid w:val="00105B4E"/>
    <w:rsid w:val="001275BA"/>
    <w:rsid w:val="00134AFA"/>
    <w:rsid w:val="0014687D"/>
    <w:rsid w:val="0015581D"/>
    <w:rsid w:val="00163C46"/>
    <w:rsid w:val="001705F4"/>
    <w:rsid w:val="00170FD9"/>
    <w:rsid w:val="00190995"/>
    <w:rsid w:val="001D474B"/>
    <w:rsid w:val="001F650A"/>
    <w:rsid w:val="002003AD"/>
    <w:rsid w:val="002167C5"/>
    <w:rsid w:val="002421FE"/>
    <w:rsid w:val="00262E25"/>
    <w:rsid w:val="00263ED0"/>
    <w:rsid w:val="0028098B"/>
    <w:rsid w:val="002A1F8E"/>
    <w:rsid w:val="002B5CB1"/>
    <w:rsid w:val="002C0A31"/>
    <w:rsid w:val="002F54B0"/>
    <w:rsid w:val="0030643B"/>
    <w:rsid w:val="00337611"/>
    <w:rsid w:val="00340FD9"/>
    <w:rsid w:val="00352DD9"/>
    <w:rsid w:val="00375413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5D023E"/>
    <w:rsid w:val="00654380"/>
    <w:rsid w:val="006E32BB"/>
    <w:rsid w:val="00723F77"/>
    <w:rsid w:val="00744696"/>
    <w:rsid w:val="00772067"/>
    <w:rsid w:val="0077545D"/>
    <w:rsid w:val="00776C8C"/>
    <w:rsid w:val="007A0E6C"/>
    <w:rsid w:val="007A4A51"/>
    <w:rsid w:val="007B661D"/>
    <w:rsid w:val="007D19FF"/>
    <w:rsid w:val="007D2085"/>
    <w:rsid w:val="007D4E26"/>
    <w:rsid w:val="0083454A"/>
    <w:rsid w:val="00835AC6"/>
    <w:rsid w:val="00837B38"/>
    <w:rsid w:val="00896554"/>
    <w:rsid w:val="008A7407"/>
    <w:rsid w:val="008E366D"/>
    <w:rsid w:val="008F10C2"/>
    <w:rsid w:val="00902D2F"/>
    <w:rsid w:val="009173E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2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87</cp:revision>
  <dcterms:created xsi:type="dcterms:W3CDTF">2021-11-25T09:44:00Z</dcterms:created>
  <dcterms:modified xsi:type="dcterms:W3CDTF">2023-04-07T16:22:00Z</dcterms:modified>
</cp:coreProperties>
</file>