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43CD927F" w14:textId="3B551CB8" w:rsidR="00897977" w:rsidRPr="00041E45" w:rsidRDefault="00897977" w:rsidP="00897977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4079F0D9" w14:textId="195055D8" w:rsidR="00897977" w:rsidRDefault="00897977" w:rsidP="00897977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9876152" wp14:editId="03FF4CCD">
            <wp:extent cx="5760720" cy="2543810"/>
            <wp:effectExtent l="0" t="0" r="0" b="8890"/>
            <wp:docPr id="145744866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97F17" w14:textId="77777777" w:rsidR="00897977" w:rsidRDefault="00897977" w:rsidP="00897977">
      <w:pPr>
        <w:jc w:val="both"/>
        <w:rPr>
          <w:rFonts w:ascii="Tahoma" w:hAnsi="Tahoma" w:cs="Tahoma"/>
        </w:rPr>
      </w:pPr>
    </w:p>
    <w:p w14:paraId="6A2D490E" w14:textId="5F148659" w:rsidR="00897977" w:rsidRDefault="00856740" w:rsidP="0089797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Tout d’abord, l</w:t>
      </w:r>
      <w:r w:rsidR="00897977">
        <w:rPr>
          <w:rFonts w:ascii="Tahoma" w:hAnsi="Tahoma" w:cs="Tahoma"/>
        </w:rPr>
        <w:t>e</w:t>
      </w:r>
      <w:r w:rsidR="002150D1">
        <w:rPr>
          <w:rFonts w:ascii="Tahoma" w:hAnsi="Tahoma" w:cs="Tahoma"/>
        </w:rPr>
        <w:t xml:space="preserve"> mois d’aout s’est terminé par un avalement baissier</w:t>
      </w:r>
      <w:r w:rsidR="00E60F84">
        <w:rPr>
          <w:rFonts w:ascii="Tahoma" w:hAnsi="Tahoma" w:cs="Tahoma"/>
        </w:rPr>
        <w:t xml:space="preserve"> et c</w:t>
      </w:r>
      <w:r w:rsidR="002150D1">
        <w:rPr>
          <w:rFonts w:ascii="Tahoma" w:hAnsi="Tahoma" w:cs="Tahoma"/>
        </w:rPr>
        <w:t xml:space="preserve">ette structure de retournement se trouve renforcée par l’absence de mèche haute. </w:t>
      </w:r>
    </w:p>
    <w:p w14:paraId="3E898E32" w14:textId="7263CDA4" w:rsidR="002150D1" w:rsidRDefault="00B6031C" w:rsidP="0089797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Ensuite, l</w:t>
      </w:r>
      <w:r w:rsidR="002150D1">
        <w:rPr>
          <w:rFonts w:ascii="Tahoma" w:hAnsi="Tahoma" w:cs="Tahoma"/>
        </w:rPr>
        <w:t>a bougie de type pendu</w:t>
      </w:r>
      <w:r w:rsidR="00856740">
        <w:rPr>
          <w:rFonts w:ascii="Tahoma" w:hAnsi="Tahoma" w:cs="Tahoma"/>
        </w:rPr>
        <w:t xml:space="preserve"> du mois de juillet</w:t>
      </w:r>
      <w:r>
        <w:rPr>
          <w:rFonts w:ascii="Tahoma" w:hAnsi="Tahoma" w:cs="Tahoma"/>
        </w:rPr>
        <w:t>,</w:t>
      </w:r>
      <w:r w:rsidR="002150D1">
        <w:rPr>
          <w:rFonts w:ascii="Tahoma" w:hAnsi="Tahoma" w:cs="Tahoma"/>
        </w:rPr>
        <w:t xml:space="preserve"> alerte baissière</w:t>
      </w:r>
      <w:r w:rsidR="00856740">
        <w:rPr>
          <w:rFonts w:ascii="Tahoma" w:hAnsi="Tahoma" w:cs="Tahoma"/>
        </w:rPr>
        <w:t xml:space="preserve">, a montré </w:t>
      </w:r>
      <w:r w:rsidR="00E60F84">
        <w:rPr>
          <w:rFonts w:ascii="Tahoma" w:hAnsi="Tahoma" w:cs="Tahoma"/>
        </w:rPr>
        <w:t>la</w:t>
      </w:r>
      <w:r w:rsidR="00F81AAB">
        <w:rPr>
          <w:rFonts w:ascii="Tahoma" w:hAnsi="Tahoma" w:cs="Tahoma"/>
        </w:rPr>
        <w:t xml:space="preserve"> faiblesse des acheteurs.</w:t>
      </w:r>
      <w:r w:rsidR="00DE37D9">
        <w:rPr>
          <w:rFonts w:ascii="Tahoma" w:hAnsi="Tahoma" w:cs="Tahoma"/>
        </w:rPr>
        <w:t xml:space="preserve"> </w:t>
      </w:r>
      <w:r w:rsidR="00F81AAB">
        <w:rPr>
          <w:rFonts w:ascii="Tahoma" w:hAnsi="Tahoma" w:cs="Tahoma"/>
        </w:rPr>
        <w:t xml:space="preserve">Elle a </w:t>
      </w:r>
      <w:r w:rsidR="00E60F84">
        <w:rPr>
          <w:rFonts w:ascii="Tahoma" w:hAnsi="Tahoma" w:cs="Tahoma"/>
        </w:rPr>
        <w:t xml:space="preserve">ainsi </w:t>
      </w:r>
      <w:r w:rsidR="00DE37D9">
        <w:rPr>
          <w:rFonts w:ascii="Tahoma" w:hAnsi="Tahoma" w:cs="Tahoma"/>
        </w:rPr>
        <w:t>plac</w:t>
      </w:r>
      <w:r w:rsidR="00F81AAB">
        <w:rPr>
          <w:rFonts w:ascii="Tahoma" w:hAnsi="Tahoma" w:cs="Tahoma"/>
        </w:rPr>
        <w:t>é</w:t>
      </w:r>
      <w:r w:rsidR="00DE37D9">
        <w:rPr>
          <w:rFonts w:ascii="Tahoma" w:hAnsi="Tahoma" w:cs="Tahoma"/>
        </w:rPr>
        <w:t xml:space="preserve"> l’indice dans un environnement</w:t>
      </w:r>
      <w:r w:rsidR="00F81AAB">
        <w:rPr>
          <w:rFonts w:ascii="Tahoma" w:hAnsi="Tahoma" w:cs="Tahoma"/>
        </w:rPr>
        <w:t xml:space="preserve"> potentiellement </w:t>
      </w:r>
      <w:r w:rsidR="00DE37D9">
        <w:rPr>
          <w:rFonts w:ascii="Tahoma" w:hAnsi="Tahoma" w:cs="Tahoma"/>
        </w:rPr>
        <w:t>favorable à une correction de l’indice.</w:t>
      </w:r>
    </w:p>
    <w:p w14:paraId="62534010" w14:textId="0781AA93" w:rsidR="00B6031C" w:rsidRDefault="00B6031C" w:rsidP="0089797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finir, le sommet en pince sur 4470 </w:t>
      </w:r>
      <w:r w:rsidR="00F81AAB">
        <w:rPr>
          <w:rFonts w:ascii="Tahoma" w:hAnsi="Tahoma" w:cs="Tahoma"/>
        </w:rPr>
        <w:t xml:space="preserve">quant à lui, </w:t>
      </w:r>
      <w:r>
        <w:rPr>
          <w:rFonts w:ascii="Tahoma" w:hAnsi="Tahoma" w:cs="Tahoma"/>
        </w:rPr>
        <w:t>nous dit que les acheteurs inquiet</w:t>
      </w:r>
      <w:r w:rsidR="00F81AAB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par l’évolution récente des prix, devraient </w:t>
      </w:r>
      <w:r w:rsidR="00E60F84">
        <w:rPr>
          <w:rFonts w:ascii="Tahoma" w:hAnsi="Tahoma" w:cs="Tahoma"/>
        </w:rPr>
        <w:t>protéger</w:t>
      </w:r>
      <w:r>
        <w:rPr>
          <w:rFonts w:ascii="Tahoma" w:hAnsi="Tahoma" w:cs="Tahoma"/>
        </w:rPr>
        <w:t xml:space="preserve"> leurs gains s’ils constatent que l’indice n’arrive plus à progresser </w:t>
      </w:r>
      <w:r w:rsidR="00E60F84">
        <w:rPr>
          <w:rFonts w:ascii="Tahoma" w:hAnsi="Tahoma" w:cs="Tahoma"/>
        </w:rPr>
        <w:t>au-delà</w:t>
      </w:r>
      <w:r>
        <w:rPr>
          <w:rFonts w:ascii="Tahoma" w:hAnsi="Tahoma" w:cs="Tahoma"/>
        </w:rPr>
        <w:t xml:space="preserve"> du haut récent.</w:t>
      </w:r>
    </w:p>
    <w:p w14:paraId="0270447E" w14:textId="28E48B9A" w:rsidR="00DD3489" w:rsidRDefault="00DD3489" w:rsidP="0089797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face à </w:t>
      </w:r>
      <w:r w:rsidR="00E60F84">
        <w:rPr>
          <w:rFonts w:ascii="Tahoma" w:hAnsi="Tahoma" w:cs="Tahoma"/>
        </w:rPr>
        <w:t xml:space="preserve">cet </w:t>
      </w:r>
      <w:r>
        <w:rPr>
          <w:rFonts w:ascii="Tahoma" w:hAnsi="Tahoma" w:cs="Tahoma"/>
        </w:rPr>
        <w:t>enchainement de signaux négatifs, il existe un support que le marché a su exploit</w:t>
      </w:r>
      <w:r w:rsidR="000D483C">
        <w:rPr>
          <w:rFonts w:ascii="Tahoma" w:hAnsi="Tahoma" w:cs="Tahoma"/>
        </w:rPr>
        <w:t>er. Il se situe sur 4200 et représente un plat de SSB Daily</w:t>
      </w:r>
      <w:r w:rsidR="00DF0D94">
        <w:rPr>
          <w:rFonts w:ascii="Tahoma" w:hAnsi="Tahoma" w:cs="Tahoma"/>
        </w:rPr>
        <w:t xml:space="preserve"> </w:t>
      </w:r>
      <w:r w:rsidR="00E60F84">
        <w:rPr>
          <w:rFonts w:ascii="Tahoma" w:hAnsi="Tahoma" w:cs="Tahoma"/>
        </w:rPr>
        <w:t>qui</w:t>
      </w:r>
      <w:r w:rsidR="00DF0D94">
        <w:rPr>
          <w:rFonts w:ascii="Tahoma" w:hAnsi="Tahoma" w:cs="Tahoma"/>
        </w:rPr>
        <w:t xml:space="preserve"> se trouve renforcé par des plats passés de TS et de KS</w:t>
      </w:r>
      <w:r w:rsidR="006E798C">
        <w:rPr>
          <w:rFonts w:ascii="Tahoma" w:hAnsi="Tahoma" w:cs="Tahoma"/>
        </w:rPr>
        <w:t xml:space="preserve"> weekly.</w:t>
      </w:r>
    </w:p>
    <w:p w14:paraId="1AB9B3DF" w14:textId="144C9EC1" w:rsidR="00161C1A" w:rsidRDefault="00161C1A" w:rsidP="0089797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 il sera </w:t>
      </w:r>
      <w:r w:rsidR="00E60F84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d’attendre la cassure de 4200 pour envisager une correction plus étendue en direction de 3900, plat de KS mensuel et plat de SSB hebdomadaire.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3068A64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61C1A">
        <w:rPr>
          <w:rFonts w:ascii="Tahoma" w:hAnsi="Tahoma" w:cs="Tahoma"/>
        </w:rPr>
        <w:t xml:space="preserve"> Les signaux négatifs sont présents. </w:t>
      </w:r>
      <w:r w:rsidR="008A148D">
        <w:rPr>
          <w:rFonts w:ascii="Tahoma" w:hAnsi="Tahoma" w:cs="Tahoma"/>
        </w:rPr>
        <w:t xml:space="preserve">Les craintes des acheteurs </w:t>
      </w:r>
      <w:r w:rsidR="006E798C">
        <w:rPr>
          <w:rFonts w:ascii="Tahoma" w:hAnsi="Tahoma" w:cs="Tahoma"/>
        </w:rPr>
        <w:t xml:space="preserve">toujours </w:t>
      </w:r>
      <w:r w:rsidR="008A148D">
        <w:rPr>
          <w:rFonts w:ascii="Tahoma" w:hAnsi="Tahoma" w:cs="Tahoma"/>
        </w:rPr>
        <w:t xml:space="preserve">en position se renforcera progressivement en maintien des cours sous 4470. </w:t>
      </w:r>
      <w:r w:rsidR="00161C1A">
        <w:rPr>
          <w:rFonts w:ascii="Tahoma" w:hAnsi="Tahoma" w:cs="Tahoma"/>
        </w:rPr>
        <w:t xml:space="preserve">Mais pour envisager </w:t>
      </w:r>
      <w:r w:rsidR="006E798C">
        <w:rPr>
          <w:rFonts w:ascii="Tahoma" w:hAnsi="Tahoma" w:cs="Tahoma"/>
        </w:rPr>
        <w:t>une</w:t>
      </w:r>
      <w:r w:rsidR="00161C1A">
        <w:rPr>
          <w:rFonts w:ascii="Tahoma" w:hAnsi="Tahoma" w:cs="Tahoma"/>
        </w:rPr>
        <w:t xml:space="preserve"> baisse</w:t>
      </w:r>
      <w:r w:rsidR="008A148D">
        <w:rPr>
          <w:rFonts w:ascii="Tahoma" w:hAnsi="Tahoma" w:cs="Tahoma"/>
        </w:rPr>
        <w:t xml:space="preserve"> </w:t>
      </w:r>
      <w:r w:rsidR="006E798C">
        <w:rPr>
          <w:rFonts w:ascii="Tahoma" w:hAnsi="Tahoma" w:cs="Tahoma"/>
        </w:rPr>
        <w:t>la</w:t>
      </w:r>
      <w:r w:rsidR="008A148D">
        <w:rPr>
          <w:rFonts w:ascii="Tahoma" w:hAnsi="Tahoma" w:cs="Tahoma"/>
        </w:rPr>
        <w:t xml:space="preserve"> cassure de 4200 </w:t>
      </w:r>
      <w:r w:rsidR="006E798C">
        <w:rPr>
          <w:rFonts w:ascii="Tahoma" w:hAnsi="Tahoma" w:cs="Tahoma"/>
        </w:rPr>
        <w:t xml:space="preserve">sera </w:t>
      </w:r>
      <w:proofErr w:type="spellStart"/>
      <w:r w:rsidR="006E798C">
        <w:rPr>
          <w:rFonts w:ascii="Tahoma" w:hAnsi="Tahoma" w:cs="Tahoma"/>
        </w:rPr>
        <w:t>necessaire</w:t>
      </w:r>
      <w:proofErr w:type="spellEnd"/>
      <w:r w:rsidR="008A148D">
        <w:rPr>
          <w:rFonts w:ascii="Tahoma" w:hAnsi="Tahoma" w:cs="Tahoma"/>
        </w:rPr>
        <w:t>.</w:t>
      </w:r>
    </w:p>
    <w:p w14:paraId="7A5D64F4" w14:textId="77777777" w:rsidR="00161C1A" w:rsidRDefault="00161C1A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83C"/>
    <w:rsid w:val="000D4ED3"/>
    <w:rsid w:val="001018AD"/>
    <w:rsid w:val="00105B4E"/>
    <w:rsid w:val="00134AFA"/>
    <w:rsid w:val="0014687D"/>
    <w:rsid w:val="0015581D"/>
    <w:rsid w:val="00161C1A"/>
    <w:rsid w:val="00163C46"/>
    <w:rsid w:val="001705F4"/>
    <w:rsid w:val="00190995"/>
    <w:rsid w:val="001D474B"/>
    <w:rsid w:val="001F650A"/>
    <w:rsid w:val="002003AD"/>
    <w:rsid w:val="002150D1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6E798C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56740"/>
    <w:rsid w:val="00896554"/>
    <w:rsid w:val="00897977"/>
    <w:rsid w:val="008A148D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031C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D3489"/>
    <w:rsid w:val="00DE37D9"/>
    <w:rsid w:val="00DE5444"/>
    <w:rsid w:val="00DF072F"/>
    <w:rsid w:val="00DF0D94"/>
    <w:rsid w:val="00E32014"/>
    <w:rsid w:val="00E60F84"/>
    <w:rsid w:val="00EB58BA"/>
    <w:rsid w:val="00F04A6E"/>
    <w:rsid w:val="00F04DEF"/>
    <w:rsid w:val="00F31070"/>
    <w:rsid w:val="00F53F10"/>
    <w:rsid w:val="00F636F8"/>
    <w:rsid w:val="00F81AAB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2</Pages>
  <Words>335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83</cp:revision>
  <dcterms:created xsi:type="dcterms:W3CDTF">2021-11-25T09:44:00Z</dcterms:created>
  <dcterms:modified xsi:type="dcterms:W3CDTF">2023-09-02T15:26:00Z</dcterms:modified>
</cp:coreProperties>
</file>