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4BF8A" w14:textId="5B8EFEFC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EUROSTOXX 50 </w:t>
      </w:r>
    </w:p>
    <w:p w14:paraId="6A0F7EC2" w14:textId="1DFCD65D" w:rsidR="00902D2F" w:rsidRPr="00041E45" w:rsidRDefault="001F63E9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>
        <w:rPr>
          <w:rFonts w:ascii="Tahoma" w:hAnsi="Tahoma" w:cs="Tahoma"/>
          <w:sz w:val="32"/>
          <w:szCs w:val="32"/>
          <w:u w:val="single"/>
        </w:rPr>
        <w:t>MENSUEL</w:t>
      </w:r>
    </w:p>
    <w:p w14:paraId="2862B446" w14:textId="4EA8D3AD" w:rsidR="00902D2F" w:rsidRDefault="001F63E9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10468E12" wp14:editId="69EAE1DF">
            <wp:extent cx="5760720" cy="4320540"/>
            <wp:effectExtent l="0" t="0" r="0" b="3810"/>
            <wp:docPr id="1809302530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5DA04C" w14:textId="5F0C796D" w:rsidR="001705F4" w:rsidRDefault="00B47812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Trois chandelles noires successives sur un sommet est généralement signe de </w:t>
      </w:r>
      <w:r w:rsidR="0030258B">
        <w:rPr>
          <w:rFonts w:ascii="Tahoma" w:hAnsi="Tahoma" w:cs="Tahoma"/>
        </w:rPr>
        <w:t xml:space="preserve">retournement et de </w:t>
      </w:r>
      <w:r>
        <w:rPr>
          <w:rFonts w:ascii="Tahoma" w:hAnsi="Tahoma" w:cs="Tahoma"/>
        </w:rPr>
        <w:t>poursuite de mouvement.</w:t>
      </w:r>
    </w:p>
    <w:p w14:paraId="25693FC5" w14:textId="2E3A6577" w:rsidR="00B47812" w:rsidRDefault="00B47812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Depuis le point haut de 4490, le marché ne cesse de baisser. Le support intermédiaire des 4200 points a été travaillé mais il a cédé au début du mois d’octobre.</w:t>
      </w:r>
    </w:p>
    <w:p w14:paraId="44D61884" w14:textId="0E9E9C2A" w:rsidR="00B47812" w:rsidRDefault="00B47812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Ainsi le contexte est baissier et le restera tant que l’indice ne parviendra pas à s’établir au-dessus de 4200.</w:t>
      </w:r>
    </w:p>
    <w:p w14:paraId="6ED5C64A" w14:textId="7BB85771" w:rsidR="00B47812" w:rsidRDefault="00B47812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Sur cette unité de temps, prix et LS évoluent au-dessus de leur nuage respectif, donc dans un environnement haussier.</w:t>
      </w:r>
    </w:p>
    <w:p w14:paraId="6991E134" w14:textId="76E56C34" w:rsidR="00B47812" w:rsidRDefault="00B47812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baisse est </w:t>
      </w:r>
      <w:r w:rsidR="0030258B">
        <w:rPr>
          <w:rFonts w:ascii="Tahoma" w:hAnsi="Tahoma" w:cs="Tahoma"/>
        </w:rPr>
        <w:t>donc</w:t>
      </w:r>
      <w:r>
        <w:rPr>
          <w:rFonts w:ascii="Tahoma" w:hAnsi="Tahoma" w:cs="Tahoma"/>
        </w:rPr>
        <w:t xml:space="preserve"> corrective et le prochain support majeur sera concrétisé par le plat de KS situé sur 3870.</w:t>
      </w:r>
    </w:p>
    <w:p w14:paraId="26A6208B" w14:textId="4E4115F0" w:rsidR="00B47812" w:rsidRDefault="00B47812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La structure baissière de type trois corbeaux ne laisse pas de place à un retournement avant l’arrivée des prix sur le plat de KS de 3870.</w:t>
      </w:r>
    </w:p>
    <w:p w14:paraId="5570231E" w14:textId="77777777" w:rsidR="0030258B" w:rsidRDefault="0030258B" w:rsidP="0030258B">
      <w:pPr>
        <w:spacing w:after="0"/>
        <w:jc w:val="both"/>
        <w:rPr>
          <w:rFonts w:ascii="Tahoma" w:hAnsi="Tahoma" w:cs="Tahoma"/>
        </w:rPr>
      </w:pPr>
    </w:p>
    <w:p w14:paraId="7ECBFD62" w14:textId="4A0027F0" w:rsidR="00723F77" w:rsidRDefault="00835AC6" w:rsidP="00041E45">
      <w:pPr>
        <w:jc w:val="both"/>
        <w:rPr>
          <w:rFonts w:ascii="Tahoma" w:hAnsi="Tahoma" w:cs="Tahoma"/>
        </w:rPr>
      </w:pPr>
      <w:r w:rsidRPr="00835AC6"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B47812">
        <w:rPr>
          <w:rFonts w:ascii="Tahoma" w:hAnsi="Tahoma" w:cs="Tahoma"/>
        </w:rPr>
        <w:t xml:space="preserve"> Baissier sur 3870.</w:t>
      </w:r>
    </w:p>
    <w:p w14:paraId="09D59234" w14:textId="23BBE9A1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t xml:space="preserve">      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7AFE83C0" w14:textId="11115AC8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61D47236" w14:textId="2E2E6D5E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46266A44" w14:textId="4AC7989B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66364D58" w14:textId="77777777" w:rsidR="003C2E49" w:rsidRDefault="003C2E49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524C5"/>
    <w:rsid w:val="000556C3"/>
    <w:rsid w:val="000833FB"/>
    <w:rsid w:val="00092058"/>
    <w:rsid w:val="000B7DFC"/>
    <w:rsid w:val="000D4ED3"/>
    <w:rsid w:val="001018AD"/>
    <w:rsid w:val="00105B4E"/>
    <w:rsid w:val="00134AFA"/>
    <w:rsid w:val="0014687D"/>
    <w:rsid w:val="0015581D"/>
    <w:rsid w:val="00163C46"/>
    <w:rsid w:val="001705F4"/>
    <w:rsid w:val="00190995"/>
    <w:rsid w:val="001D474B"/>
    <w:rsid w:val="001F63E9"/>
    <w:rsid w:val="001F650A"/>
    <w:rsid w:val="002003AD"/>
    <w:rsid w:val="002421FE"/>
    <w:rsid w:val="00262E25"/>
    <w:rsid w:val="00263ED0"/>
    <w:rsid w:val="002A1F8E"/>
    <w:rsid w:val="002B5CB1"/>
    <w:rsid w:val="002C0A31"/>
    <w:rsid w:val="002F54B0"/>
    <w:rsid w:val="0030258B"/>
    <w:rsid w:val="0030643B"/>
    <w:rsid w:val="00337611"/>
    <w:rsid w:val="00340FD9"/>
    <w:rsid w:val="00352DD9"/>
    <w:rsid w:val="003C2E49"/>
    <w:rsid w:val="0040171B"/>
    <w:rsid w:val="00467005"/>
    <w:rsid w:val="004A5154"/>
    <w:rsid w:val="00531928"/>
    <w:rsid w:val="005440A4"/>
    <w:rsid w:val="00546A5A"/>
    <w:rsid w:val="00566580"/>
    <w:rsid w:val="00567AF3"/>
    <w:rsid w:val="00583BC8"/>
    <w:rsid w:val="00654380"/>
    <w:rsid w:val="006E32BB"/>
    <w:rsid w:val="00723F77"/>
    <w:rsid w:val="00744696"/>
    <w:rsid w:val="00772067"/>
    <w:rsid w:val="0077545D"/>
    <w:rsid w:val="007A0E6C"/>
    <w:rsid w:val="007B661D"/>
    <w:rsid w:val="007D19FF"/>
    <w:rsid w:val="007D2085"/>
    <w:rsid w:val="0083454A"/>
    <w:rsid w:val="00835AC6"/>
    <w:rsid w:val="00837B38"/>
    <w:rsid w:val="00896554"/>
    <w:rsid w:val="008A7407"/>
    <w:rsid w:val="008F10C2"/>
    <w:rsid w:val="00902D2F"/>
    <w:rsid w:val="00961FDF"/>
    <w:rsid w:val="00983B7D"/>
    <w:rsid w:val="009A37C2"/>
    <w:rsid w:val="009F3AB8"/>
    <w:rsid w:val="00A11606"/>
    <w:rsid w:val="00A6401C"/>
    <w:rsid w:val="00A81AB7"/>
    <w:rsid w:val="00AE7F3B"/>
    <w:rsid w:val="00B34260"/>
    <w:rsid w:val="00B41C02"/>
    <w:rsid w:val="00B47812"/>
    <w:rsid w:val="00B50E38"/>
    <w:rsid w:val="00B554B8"/>
    <w:rsid w:val="00B64EE0"/>
    <w:rsid w:val="00BB0E32"/>
    <w:rsid w:val="00BB6D9D"/>
    <w:rsid w:val="00BC77A5"/>
    <w:rsid w:val="00BD3FC1"/>
    <w:rsid w:val="00C17ED7"/>
    <w:rsid w:val="00C41F15"/>
    <w:rsid w:val="00C70171"/>
    <w:rsid w:val="00C70A68"/>
    <w:rsid w:val="00C82E98"/>
    <w:rsid w:val="00CC7C21"/>
    <w:rsid w:val="00CE0886"/>
    <w:rsid w:val="00CF2516"/>
    <w:rsid w:val="00CF6D63"/>
    <w:rsid w:val="00D23B28"/>
    <w:rsid w:val="00D46C8D"/>
    <w:rsid w:val="00DE5444"/>
    <w:rsid w:val="00DF072F"/>
    <w:rsid w:val="00E32014"/>
    <w:rsid w:val="00EB58BA"/>
    <w:rsid w:val="00F04A6E"/>
    <w:rsid w:val="00F04DEF"/>
    <w:rsid w:val="00F31070"/>
    <w:rsid w:val="00F53F10"/>
    <w:rsid w:val="00F636F8"/>
    <w:rsid w:val="00FA2C8E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528</TotalTime>
  <Pages>2</Pages>
  <Words>267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76</cp:revision>
  <dcterms:created xsi:type="dcterms:W3CDTF">2021-11-25T09:44:00Z</dcterms:created>
  <dcterms:modified xsi:type="dcterms:W3CDTF">2023-11-01T16:27:00Z</dcterms:modified>
</cp:coreProperties>
</file>