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4D5092DD" w:rsidR="00902D2F" w:rsidRPr="00041E45" w:rsidRDefault="00E65FB0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MENSUEL</w:t>
      </w:r>
    </w:p>
    <w:p w14:paraId="2862B446" w14:textId="760C57B0" w:rsidR="00902D2F" w:rsidRDefault="005816D8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9945267" wp14:editId="410314D8">
            <wp:extent cx="5760720" cy="3489960"/>
            <wp:effectExtent l="0" t="0" r="0" b="0"/>
            <wp:docPr id="184312389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2E436A67" w:rsidR="00DF072F" w:rsidRDefault="00A36AB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Je suis partagé sur l’interprétation </w:t>
      </w:r>
      <w:r w:rsidR="003759EE">
        <w:rPr>
          <w:rFonts w:ascii="Tahoma" w:hAnsi="Tahoma" w:cs="Tahoma"/>
        </w:rPr>
        <w:t>de la dernière chandelle</w:t>
      </w:r>
      <w:r w:rsidR="00FA265B">
        <w:rPr>
          <w:rFonts w:ascii="Tahoma" w:hAnsi="Tahoma" w:cs="Tahoma"/>
        </w:rPr>
        <w:t>.</w:t>
      </w:r>
      <w:r w:rsidR="003759EE">
        <w:rPr>
          <w:rFonts w:ascii="Tahoma" w:hAnsi="Tahoma" w:cs="Tahoma"/>
        </w:rPr>
        <w:t xml:space="preserve"> Sa formation </w:t>
      </w:r>
      <w:r w:rsidR="00D45549">
        <w:rPr>
          <w:rFonts w:ascii="Tahoma" w:hAnsi="Tahoma" w:cs="Tahoma"/>
        </w:rPr>
        <w:t>sur</w:t>
      </w:r>
      <w:r w:rsidR="003759EE">
        <w:rPr>
          <w:rFonts w:ascii="Tahoma" w:hAnsi="Tahoma" w:cs="Tahoma"/>
        </w:rPr>
        <w:t xml:space="preserve"> le support majeur de long terme de 126.58 lui donne un caractère haussier. Dans ce contexte, on peut penser à la formation d’une ligne de contre</w:t>
      </w:r>
      <w:r w:rsidR="00CA1B1B">
        <w:rPr>
          <w:rFonts w:ascii="Tahoma" w:hAnsi="Tahoma" w:cs="Tahoma"/>
        </w:rPr>
        <w:t>-</w:t>
      </w:r>
      <w:r w:rsidR="003759EE">
        <w:rPr>
          <w:rFonts w:ascii="Tahoma" w:hAnsi="Tahoma" w:cs="Tahoma"/>
        </w:rPr>
        <w:t>attaque résultant du support non invalidé de 126.58. Cela signifie que potentiellement le marché a dessiné une figure de retournement</w:t>
      </w:r>
      <w:r w:rsidR="00843F13">
        <w:rPr>
          <w:rFonts w:ascii="Tahoma" w:hAnsi="Tahoma" w:cs="Tahoma"/>
        </w:rPr>
        <w:t xml:space="preserve"> </w:t>
      </w:r>
      <w:r w:rsidR="00D45549">
        <w:rPr>
          <w:rFonts w:ascii="Tahoma" w:hAnsi="Tahoma" w:cs="Tahoma"/>
        </w:rPr>
        <w:t xml:space="preserve">haussière, </w:t>
      </w:r>
      <w:r w:rsidR="00843F13">
        <w:rPr>
          <w:rFonts w:ascii="Tahoma" w:hAnsi="Tahoma" w:cs="Tahoma"/>
        </w:rPr>
        <w:t>qui devra être confirmée au cours des prochaines séances (voir le Daily</w:t>
      </w:r>
      <w:r w:rsidR="001A41BB">
        <w:rPr>
          <w:rFonts w:ascii="Tahoma" w:hAnsi="Tahoma" w:cs="Tahoma"/>
        </w:rPr>
        <w:t xml:space="preserve">, positif </w:t>
      </w:r>
      <w:r w:rsidR="007E1398">
        <w:rPr>
          <w:rFonts w:ascii="Tahoma" w:hAnsi="Tahoma" w:cs="Tahoma"/>
        </w:rPr>
        <w:t>au-dessus</w:t>
      </w:r>
      <w:r w:rsidR="00843F13">
        <w:rPr>
          <w:rFonts w:ascii="Tahoma" w:hAnsi="Tahoma" w:cs="Tahoma"/>
        </w:rPr>
        <w:t xml:space="preserve"> de 13</w:t>
      </w:r>
      <w:r w:rsidR="001A41BB">
        <w:rPr>
          <w:rFonts w:ascii="Tahoma" w:hAnsi="Tahoma" w:cs="Tahoma"/>
        </w:rPr>
        <w:t>0.21).</w:t>
      </w:r>
    </w:p>
    <w:p w14:paraId="34FC0C99" w14:textId="33C6328E" w:rsidR="001A41BB" w:rsidRDefault="00CA1FD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</w:t>
      </w:r>
      <w:r w:rsidR="004D7E47">
        <w:rPr>
          <w:rFonts w:ascii="Tahoma" w:hAnsi="Tahoma" w:cs="Tahoma"/>
        </w:rPr>
        <w:t xml:space="preserve">cette dernière chandelle blanche peut aussi </w:t>
      </w:r>
      <w:r w:rsidR="00D45549">
        <w:rPr>
          <w:rFonts w:ascii="Tahoma" w:hAnsi="Tahoma" w:cs="Tahoma"/>
        </w:rPr>
        <w:t xml:space="preserve">s’apparenter à </w:t>
      </w:r>
      <w:r w:rsidR="004D7E47">
        <w:rPr>
          <w:rFonts w:ascii="Tahoma" w:hAnsi="Tahoma" w:cs="Tahoma"/>
        </w:rPr>
        <w:t xml:space="preserve">une structure juste au cou qui se classe elle dans les figures de poursuite de mouvement, </w:t>
      </w:r>
      <w:r w:rsidR="00D45549">
        <w:rPr>
          <w:rFonts w:ascii="Tahoma" w:hAnsi="Tahoma" w:cs="Tahoma"/>
        </w:rPr>
        <w:t>soit</w:t>
      </w:r>
      <w:r w:rsidR="004D7E47">
        <w:rPr>
          <w:rFonts w:ascii="Tahoma" w:hAnsi="Tahoma" w:cs="Tahoma"/>
        </w:rPr>
        <w:t xml:space="preserve"> la baisse.</w:t>
      </w:r>
    </w:p>
    <w:p w14:paraId="2943352B" w14:textId="4C9BE0E2" w:rsidR="00CA1B1B" w:rsidRDefault="00CA1B1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Nous observons ici toute l’importance du support de 126.58 qui matérialise un plat de SSB passé. Le prochain plat </w:t>
      </w:r>
      <w:r w:rsidR="001711D3">
        <w:rPr>
          <w:rFonts w:ascii="Tahoma" w:hAnsi="Tahoma" w:cs="Tahoma"/>
        </w:rPr>
        <w:t xml:space="preserve">et support potentiel au contrat se situe sur 121.16 et concrétise un plat </w:t>
      </w:r>
      <w:r w:rsidR="00D45549">
        <w:rPr>
          <w:rFonts w:ascii="Tahoma" w:hAnsi="Tahoma" w:cs="Tahoma"/>
        </w:rPr>
        <w:t xml:space="preserve">passé </w:t>
      </w:r>
      <w:r w:rsidR="001711D3">
        <w:rPr>
          <w:rFonts w:ascii="Tahoma" w:hAnsi="Tahoma" w:cs="Tahoma"/>
        </w:rPr>
        <w:t xml:space="preserve">de KS. Objectif qui </w:t>
      </w:r>
      <w:r w:rsidR="007E1398">
        <w:rPr>
          <w:rFonts w:ascii="Tahoma" w:hAnsi="Tahoma" w:cs="Tahoma"/>
        </w:rPr>
        <w:t>amènera</w:t>
      </w:r>
      <w:r w:rsidR="001711D3">
        <w:rPr>
          <w:rFonts w:ascii="Tahoma" w:hAnsi="Tahoma" w:cs="Tahoma"/>
        </w:rPr>
        <w:t xml:space="preserve"> le 10 ans Allemand dans la zone des 3.50% contre 2.80%.</w:t>
      </w:r>
    </w:p>
    <w:p w14:paraId="10BB9766" w14:textId="667EE03F" w:rsidR="00723F77" w:rsidRDefault="00593A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la ligne de </w:t>
      </w:r>
      <w:r w:rsidR="007E1398">
        <w:rPr>
          <w:rFonts w:ascii="Tahoma" w:hAnsi="Tahoma" w:cs="Tahoma"/>
        </w:rPr>
        <w:t>contre-attaque</w:t>
      </w:r>
      <w:r>
        <w:rPr>
          <w:rFonts w:ascii="Tahoma" w:hAnsi="Tahoma" w:cs="Tahoma"/>
        </w:rPr>
        <w:t xml:space="preserve"> </w:t>
      </w:r>
      <w:r w:rsidR="00D45549">
        <w:rPr>
          <w:rFonts w:ascii="Tahoma" w:hAnsi="Tahoma" w:cs="Tahoma"/>
        </w:rPr>
        <w:t xml:space="preserve">haussière </w:t>
      </w:r>
      <w:r>
        <w:rPr>
          <w:rFonts w:ascii="Tahoma" w:hAnsi="Tahoma" w:cs="Tahoma"/>
        </w:rPr>
        <w:t xml:space="preserve">sera favorisée. Elle demandera confirmation. </w:t>
      </w:r>
      <w:r w:rsidR="00D45549">
        <w:rPr>
          <w:rFonts w:ascii="Tahoma" w:hAnsi="Tahoma" w:cs="Tahoma"/>
        </w:rPr>
        <w:t>Elle</w:t>
      </w:r>
      <w:r>
        <w:rPr>
          <w:rFonts w:ascii="Tahoma" w:hAnsi="Tahoma" w:cs="Tahoma"/>
        </w:rPr>
        <w:t xml:space="preserve"> signifie qu’une poursuite de la hausse des prix </w:t>
      </w:r>
      <w:r w:rsidR="007E1398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certains investisseurs à revoir leurs positions shorts</w:t>
      </w:r>
      <w:r w:rsidR="00850AD6">
        <w:rPr>
          <w:rFonts w:ascii="Tahoma" w:hAnsi="Tahoma" w:cs="Tahoma"/>
        </w:rPr>
        <w:t xml:space="preserve"> en dépassement de </w:t>
      </w:r>
      <w:r w:rsidR="007E1398">
        <w:rPr>
          <w:rFonts w:ascii="Tahoma" w:hAnsi="Tahoma" w:cs="Tahoma"/>
        </w:rPr>
        <w:t>la zone 130.20-</w:t>
      </w:r>
      <w:r w:rsidR="00850AD6">
        <w:rPr>
          <w:rFonts w:ascii="Tahoma" w:hAnsi="Tahoma" w:cs="Tahoma"/>
        </w:rPr>
        <w:t>130.5</w:t>
      </w:r>
      <w:r w:rsidR="007E1398">
        <w:rPr>
          <w:rFonts w:ascii="Tahoma" w:hAnsi="Tahoma" w:cs="Tahoma"/>
        </w:rPr>
        <w:t>0</w:t>
      </w:r>
      <w:r w:rsidR="00850AD6">
        <w:rPr>
          <w:rFonts w:ascii="Tahoma" w:hAnsi="Tahoma" w:cs="Tahoma"/>
        </w:rPr>
        <w:t>.</w:t>
      </w:r>
    </w:p>
    <w:p w14:paraId="6E428007" w14:textId="08D6553E" w:rsidR="00EE6B93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E1398">
        <w:rPr>
          <w:rFonts w:ascii="Tahoma" w:hAnsi="Tahoma" w:cs="Tahoma"/>
        </w:rPr>
        <w:t xml:space="preserve"> </w:t>
      </w:r>
      <w:r w:rsidR="00D45549">
        <w:rPr>
          <w:rFonts w:ascii="Tahoma" w:hAnsi="Tahoma" w:cs="Tahoma"/>
        </w:rPr>
        <w:t>P</w:t>
      </w:r>
      <w:r w:rsidR="007E1398">
        <w:rPr>
          <w:rFonts w:ascii="Tahoma" w:hAnsi="Tahoma" w:cs="Tahoma"/>
        </w:rPr>
        <w:t>ositif au-dessus du support de 126.58. Augmentation du courant acheteur en dépassement de la zone 130.20-130.50.</w:t>
      </w: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711D3"/>
    <w:rsid w:val="00190995"/>
    <w:rsid w:val="001A41BB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59EE"/>
    <w:rsid w:val="003767E0"/>
    <w:rsid w:val="00397D3D"/>
    <w:rsid w:val="0040171B"/>
    <w:rsid w:val="00467005"/>
    <w:rsid w:val="004A2D2D"/>
    <w:rsid w:val="004A5154"/>
    <w:rsid w:val="004D7E47"/>
    <w:rsid w:val="004F48EE"/>
    <w:rsid w:val="00531928"/>
    <w:rsid w:val="005440A4"/>
    <w:rsid w:val="00546A5A"/>
    <w:rsid w:val="00566580"/>
    <w:rsid w:val="00567AF3"/>
    <w:rsid w:val="005816D8"/>
    <w:rsid w:val="00583BC8"/>
    <w:rsid w:val="00593A71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E1398"/>
    <w:rsid w:val="0083454A"/>
    <w:rsid w:val="00837B38"/>
    <w:rsid w:val="00843F13"/>
    <w:rsid w:val="00850AD6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36AB7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A1B1B"/>
    <w:rsid w:val="00CA1FDA"/>
    <w:rsid w:val="00CB17C9"/>
    <w:rsid w:val="00CC72FF"/>
    <w:rsid w:val="00CC7C21"/>
    <w:rsid w:val="00CE0886"/>
    <w:rsid w:val="00CF2516"/>
    <w:rsid w:val="00CF6D63"/>
    <w:rsid w:val="00D23B28"/>
    <w:rsid w:val="00D45549"/>
    <w:rsid w:val="00D46C8D"/>
    <w:rsid w:val="00DA1359"/>
    <w:rsid w:val="00DE5444"/>
    <w:rsid w:val="00DF072F"/>
    <w:rsid w:val="00E32014"/>
    <w:rsid w:val="00E3727C"/>
    <w:rsid w:val="00E65FB0"/>
    <w:rsid w:val="00EB58BA"/>
    <w:rsid w:val="00EE6B93"/>
    <w:rsid w:val="00F04A6E"/>
    <w:rsid w:val="00F04DEF"/>
    <w:rsid w:val="00F31070"/>
    <w:rsid w:val="00F53F10"/>
    <w:rsid w:val="00F636F8"/>
    <w:rsid w:val="00FA265B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2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107</cp:revision>
  <dcterms:created xsi:type="dcterms:W3CDTF">2021-11-25T09:44:00Z</dcterms:created>
  <dcterms:modified xsi:type="dcterms:W3CDTF">2023-11-01T16:25:00Z</dcterms:modified>
</cp:coreProperties>
</file>