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3E8C896E" w:rsidR="00902D2F" w:rsidRPr="00041E45" w:rsidRDefault="00764C9D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2C2BA984" w:rsidR="00902D2F" w:rsidRDefault="00764C9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48E104E" wp14:editId="11C96838">
            <wp:extent cx="5760720" cy="4012834"/>
            <wp:effectExtent l="0" t="0" r="0" b="6985"/>
            <wp:docPr id="96007068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624" cy="401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76C73179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F414C2">
        <w:rPr>
          <w:rFonts w:ascii="Tahoma" w:hAnsi="Tahoma" w:cs="Tahoma"/>
        </w:rPr>
        <w:t xml:space="preserve">a dernière chandelle blanche est </w:t>
      </w:r>
      <w:r w:rsidR="0039287B">
        <w:rPr>
          <w:rFonts w:ascii="Tahoma" w:hAnsi="Tahoma" w:cs="Tahoma"/>
        </w:rPr>
        <w:t>haussière</w:t>
      </w:r>
      <w:r w:rsidR="00F414C2">
        <w:rPr>
          <w:rFonts w:ascii="Tahoma" w:hAnsi="Tahoma" w:cs="Tahoma"/>
        </w:rPr>
        <w:t xml:space="preserve"> mais elle pourrait faire partie d’une formation négative en 3 lignes brisées où une reprise de la baisse </w:t>
      </w:r>
      <w:r w:rsidR="009A738A">
        <w:rPr>
          <w:rFonts w:ascii="Tahoma" w:hAnsi="Tahoma" w:cs="Tahoma"/>
        </w:rPr>
        <w:t xml:space="preserve">prendra naissance sur le sommet de 4490. En effet, la dernière chandelle blanche représente des rachats de positions shorts </w:t>
      </w:r>
      <w:r w:rsidR="0039287B">
        <w:rPr>
          <w:rFonts w:ascii="Tahoma" w:hAnsi="Tahoma" w:cs="Tahoma"/>
        </w:rPr>
        <w:t>qui</w:t>
      </w:r>
      <w:r w:rsidR="009A738A">
        <w:rPr>
          <w:rFonts w:ascii="Tahoma" w:hAnsi="Tahoma" w:cs="Tahoma"/>
        </w:rPr>
        <w:t xml:space="preserve"> </w:t>
      </w:r>
      <w:r w:rsidR="00724A9D">
        <w:rPr>
          <w:rFonts w:ascii="Tahoma" w:hAnsi="Tahoma" w:cs="Tahoma"/>
        </w:rPr>
        <w:t>fragilise</w:t>
      </w:r>
      <w:r w:rsidR="0039287B">
        <w:rPr>
          <w:rFonts w:ascii="Tahoma" w:hAnsi="Tahoma" w:cs="Tahoma"/>
        </w:rPr>
        <w:t>nt</w:t>
      </w:r>
      <w:r w:rsidR="00724A9D">
        <w:rPr>
          <w:rFonts w:ascii="Tahoma" w:hAnsi="Tahoma" w:cs="Tahoma"/>
        </w:rPr>
        <w:t xml:space="preserve"> le mouvement de hausse des prix. Une chandelle noire sur le sommet de de 4490 pourrait </w:t>
      </w:r>
      <w:r w:rsidR="0039287B">
        <w:rPr>
          <w:rFonts w:ascii="Tahoma" w:hAnsi="Tahoma" w:cs="Tahoma"/>
        </w:rPr>
        <w:t xml:space="preserve">ainsi </w:t>
      </w:r>
      <w:r w:rsidR="00724A9D">
        <w:rPr>
          <w:rFonts w:ascii="Tahoma" w:hAnsi="Tahoma" w:cs="Tahoma"/>
        </w:rPr>
        <w:t>amener les investisseurs à revoir leur</w:t>
      </w:r>
      <w:r w:rsidR="007C0875">
        <w:rPr>
          <w:rFonts w:ascii="Tahoma" w:hAnsi="Tahoma" w:cs="Tahoma"/>
        </w:rPr>
        <w:t>s</w:t>
      </w:r>
      <w:r w:rsidR="00724A9D">
        <w:rPr>
          <w:rFonts w:ascii="Tahoma" w:hAnsi="Tahoma" w:cs="Tahoma"/>
        </w:rPr>
        <w:t xml:space="preserve"> choix récents.</w:t>
      </w:r>
    </w:p>
    <w:p w14:paraId="65B16AE1" w14:textId="30583893" w:rsidR="00583BC8" w:rsidRDefault="007C087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KS de 3870 quant à lui </w:t>
      </w:r>
      <w:r w:rsidR="007F054A">
        <w:rPr>
          <w:rFonts w:ascii="Tahoma" w:hAnsi="Tahoma" w:cs="Tahoma"/>
        </w:rPr>
        <w:t>fragilise</w:t>
      </w:r>
      <w:r>
        <w:rPr>
          <w:rFonts w:ascii="Tahoma" w:hAnsi="Tahoma" w:cs="Tahoma"/>
        </w:rPr>
        <w:t xml:space="preserve"> la hausse. Comme </w:t>
      </w:r>
      <w:r w:rsidR="007F054A">
        <w:rPr>
          <w:rFonts w:ascii="Tahoma" w:hAnsi="Tahoma" w:cs="Tahoma"/>
        </w:rPr>
        <w:t>tout le monde le sait</w:t>
      </w:r>
      <w:r w:rsidR="000658C7">
        <w:rPr>
          <w:rFonts w:ascii="Tahoma" w:hAnsi="Tahoma" w:cs="Tahoma"/>
        </w:rPr>
        <w:t xml:space="preserve">, ce plat </w:t>
      </w:r>
      <w:r w:rsidR="00E16ACF">
        <w:rPr>
          <w:rFonts w:ascii="Tahoma" w:hAnsi="Tahoma" w:cs="Tahoma"/>
        </w:rPr>
        <w:t xml:space="preserve">limite le potentiel d’éloignement des prix </w:t>
      </w:r>
      <w:r w:rsidR="00FD3107">
        <w:rPr>
          <w:rFonts w:ascii="Tahoma" w:hAnsi="Tahoma" w:cs="Tahoma"/>
        </w:rPr>
        <w:t>et plaide pour un retour sur le support de 3870.</w:t>
      </w:r>
    </w:p>
    <w:p w14:paraId="20F16802" w14:textId="52A1A271" w:rsidR="009513C5" w:rsidRDefault="008851E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tant que le sommet de 4490 ne sera pas dépassé, la KS servira de force de rappel (effet </w:t>
      </w:r>
      <w:r w:rsidR="00752982">
        <w:rPr>
          <w:rFonts w:ascii="Tahoma" w:hAnsi="Tahoma" w:cs="Tahoma"/>
        </w:rPr>
        <w:t>élastique</w:t>
      </w:r>
      <w:r>
        <w:rPr>
          <w:rFonts w:ascii="Tahoma" w:hAnsi="Tahoma" w:cs="Tahoma"/>
        </w:rPr>
        <w:t xml:space="preserve">) sur son niveau. </w:t>
      </w:r>
    </w:p>
    <w:p w14:paraId="67B8B186" w14:textId="1B0CF311" w:rsidR="00467005" w:rsidRDefault="008851E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Il en va de même pour les données hebdomadaires où le développement d’un autre plat de KS sur 4242 limitera le potentiel haussier des prix.</w:t>
      </w:r>
      <w:r w:rsidR="00A61D6A">
        <w:rPr>
          <w:rFonts w:ascii="Tahoma" w:hAnsi="Tahoma" w:cs="Tahoma"/>
        </w:rPr>
        <w:t xml:space="preserve"> </w:t>
      </w:r>
      <w:r w:rsidR="009513C5">
        <w:rPr>
          <w:rFonts w:ascii="Tahoma" w:hAnsi="Tahoma" w:cs="Tahoma"/>
        </w:rPr>
        <w:t>L’écart</w:t>
      </w:r>
      <w:r w:rsidR="00A61D6A">
        <w:rPr>
          <w:rFonts w:ascii="Tahoma" w:hAnsi="Tahoma" w:cs="Tahoma"/>
        </w:rPr>
        <w:t xml:space="preserve"> entre la TS et les prix milite pour une correction des cours</w:t>
      </w:r>
      <w:r w:rsidR="009E6ABF">
        <w:rPr>
          <w:rFonts w:ascii="Tahoma" w:hAnsi="Tahoma" w:cs="Tahoma"/>
        </w:rPr>
        <w:t>.</w:t>
      </w:r>
      <w:r w:rsidR="009513C5">
        <w:rPr>
          <w:rFonts w:ascii="Tahoma" w:hAnsi="Tahoma" w:cs="Tahoma"/>
        </w:rPr>
        <w:t xml:space="preserve"> </w:t>
      </w:r>
      <w:r w:rsidR="009E6ABF">
        <w:rPr>
          <w:rFonts w:ascii="Tahoma" w:hAnsi="Tahoma" w:cs="Tahoma"/>
        </w:rPr>
        <w:t>Et c</w:t>
      </w:r>
      <w:r w:rsidR="009513C5">
        <w:rPr>
          <w:rFonts w:ascii="Tahoma" w:hAnsi="Tahoma" w:cs="Tahoma"/>
        </w:rPr>
        <w:t xml:space="preserve">ette correction pourrait agir sur le manque de conviction des acheteurs </w:t>
      </w:r>
      <w:r w:rsidR="00C673DA">
        <w:rPr>
          <w:rFonts w:ascii="Tahoma" w:hAnsi="Tahoma" w:cs="Tahoma"/>
        </w:rPr>
        <w:t>et relancer le processus de baisse du marché.</w:t>
      </w:r>
    </w:p>
    <w:p w14:paraId="10BB9766" w14:textId="77777777" w:rsidR="00723F77" w:rsidRDefault="00723F77" w:rsidP="00C673DA">
      <w:pPr>
        <w:spacing w:after="0"/>
        <w:jc w:val="both"/>
        <w:rPr>
          <w:rFonts w:ascii="Tahoma" w:hAnsi="Tahoma" w:cs="Tahoma"/>
        </w:rPr>
      </w:pPr>
    </w:p>
    <w:p w14:paraId="655E9AC0" w14:textId="65A60021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D7E89">
        <w:rPr>
          <w:rFonts w:ascii="Tahoma" w:hAnsi="Tahoma" w:cs="Tahoma"/>
        </w:rPr>
        <w:t xml:space="preserve"> Pas de hausse tant que les prix ne s’établiront pas </w:t>
      </w:r>
      <w:r w:rsidR="00752982">
        <w:rPr>
          <w:rFonts w:ascii="Tahoma" w:hAnsi="Tahoma" w:cs="Tahoma"/>
        </w:rPr>
        <w:t>au-dessus</w:t>
      </w:r>
      <w:r w:rsidR="00CD7E89">
        <w:rPr>
          <w:rFonts w:ascii="Tahoma" w:hAnsi="Tahoma" w:cs="Tahoma"/>
        </w:rPr>
        <w:t xml:space="preserve"> de 4490.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658C7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36BE2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9287B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24A9D"/>
    <w:rsid w:val="00744696"/>
    <w:rsid w:val="00752982"/>
    <w:rsid w:val="00764C9D"/>
    <w:rsid w:val="00772067"/>
    <w:rsid w:val="0077545D"/>
    <w:rsid w:val="007A0E6C"/>
    <w:rsid w:val="007B661D"/>
    <w:rsid w:val="007C0875"/>
    <w:rsid w:val="007D19FF"/>
    <w:rsid w:val="007D2085"/>
    <w:rsid w:val="007F054A"/>
    <w:rsid w:val="0083454A"/>
    <w:rsid w:val="00835AC6"/>
    <w:rsid w:val="00837B38"/>
    <w:rsid w:val="008851EA"/>
    <w:rsid w:val="00896554"/>
    <w:rsid w:val="008A7407"/>
    <w:rsid w:val="008F10C2"/>
    <w:rsid w:val="00902D2F"/>
    <w:rsid w:val="009513C5"/>
    <w:rsid w:val="00961FDF"/>
    <w:rsid w:val="00983B7D"/>
    <w:rsid w:val="009A37C2"/>
    <w:rsid w:val="009A738A"/>
    <w:rsid w:val="009E6ABF"/>
    <w:rsid w:val="009F3AB8"/>
    <w:rsid w:val="00A11606"/>
    <w:rsid w:val="00A61D6A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673DA"/>
    <w:rsid w:val="00C70171"/>
    <w:rsid w:val="00C70A68"/>
    <w:rsid w:val="00C82E98"/>
    <w:rsid w:val="00CC7C21"/>
    <w:rsid w:val="00CD7E89"/>
    <w:rsid w:val="00CE0886"/>
    <w:rsid w:val="00CF2516"/>
    <w:rsid w:val="00CF6D63"/>
    <w:rsid w:val="00D23B28"/>
    <w:rsid w:val="00D46C8D"/>
    <w:rsid w:val="00DE5444"/>
    <w:rsid w:val="00DF072F"/>
    <w:rsid w:val="00E16ACF"/>
    <w:rsid w:val="00E32014"/>
    <w:rsid w:val="00EB58BA"/>
    <w:rsid w:val="00F04A6E"/>
    <w:rsid w:val="00F04DEF"/>
    <w:rsid w:val="00F31070"/>
    <w:rsid w:val="00F414C2"/>
    <w:rsid w:val="00F53F10"/>
    <w:rsid w:val="00F636F8"/>
    <w:rsid w:val="00FA2C8E"/>
    <w:rsid w:val="00FC1860"/>
    <w:rsid w:val="00FC7EA5"/>
    <w:rsid w:val="00FD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2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95</cp:revision>
  <dcterms:created xsi:type="dcterms:W3CDTF">2021-11-25T09:44:00Z</dcterms:created>
  <dcterms:modified xsi:type="dcterms:W3CDTF">2023-12-03T16:16:00Z</dcterms:modified>
</cp:coreProperties>
</file>