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65C4AC7" w:rsidR="00902D2F" w:rsidRDefault="00B537F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E471CC8" wp14:editId="6C6C40BD">
            <wp:extent cx="5760720" cy="4323080"/>
            <wp:effectExtent l="0" t="0" r="0" b="1270"/>
            <wp:docPr id="165132881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63402E3D" w:rsidR="001705F4" w:rsidRDefault="0097174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4474 sera le point à surveiller au cours des prochaines semaines. Hausse</w:t>
      </w:r>
      <w:r w:rsidR="00D101FD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ou baisse</w:t>
      </w:r>
      <w:r w:rsidR="00D101FD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</w:t>
      </w:r>
      <w:r w:rsidR="00D101FD">
        <w:rPr>
          <w:rFonts w:ascii="Tahoma" w:hAnsi="Tahoma" w:cs="Tahoma"/>
        </w:rPr>
        <w:t>dépendront de la pos</w:t>
      </w:r>
      <w:r w:rsidR="00265DDB">
        <w:rPr>
          <w:rFonts w:ascii="Tahoma" w:hAnsi="Tahoma" w:cs="Tahoma"/>
        </w:rPr>
        <w:t>i</w:t>
      </w:r>
      <w:r w:rsidR="00D101FD">
        <w:rPr>
          <w:rFonts w:ascii="Tahoma" w:hAnsi="Tahoma" w:cs="Tahoma"/>
        </w:rPr>
        <w:t>tion de l’indice par rapport à ce niveau.</w:t>
      </w:r>
    </w:p>
    <w:p w14:paraId="65B16AE1" w14:textId="227C0CFE" w:rsidR="00583BC8" w:rsidRDefault="00D101F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le montre les chandelles sur le graphique, la correction baissière manque de conviction. En effet depuis le dernier sommet,</w:t>
      </w:r>
      <w:r w:rsidR="00FE373A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une seule bougie noire a une amplitude supérieure aux autres chandelles. Ainsi le dernier chandelier s’inscrit lui aussi dans </w:t>
      </w:r>
      <w:r w:rsidR="008619B9">
        <w:rPr>
          <w:rFonts w:ascii="Tahoma" w:hAnsi="Tahoma" w:cs="Tahoma"/>
        </w:rPr>
        <w:t>un</w:t>
      </w:r>
      <w:r>
        <w:rPr>
          <w:rFonts w:ascii="Tahoma" w:hAnsi="Tahoma" w:cs="Tahoma"/>
        </w:rPr>
        <w:t xml:space="preserve"> contexte où l’absence de conviction domine mais où les acheteurs sont absents.</w:t>
      </w:r>
    </w:p>
    <w:p w14:paraId="35EDAC2D" w14:textId="79F89B39" w:rsidR="00D101FD" w:rsidRDefault="00D101F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Absence d’acheteurs ? pas tout à fait, comme le montre la dernière </w:t>
      </w:r>
      <w:r w:rsidR="006C349E">
        <w:rPr>
          <w:rFonts w:ascii="Tahoma" w:hAnsi="Tahoma" w:cs="Tahoma"/>
        </w:rPr>
        <w:t>bougie</w:t>
      </w:r>
      <w:r>
        <w:rPr>
          <w:rFonts w:ascii="Tahoma" w:hAnsi="Tahoma" w:cs="Tahoma"/>
        </w:rPr>
        <w:t>, sa mèche basse montre des achats après le bas de 4380.</w:t>
      </w:r>
      <w:r w:rsidR="00265DDB">
        <w:rPr>
          <w:rFonts w:ascii="Tahoma" w:hAnsi="Tahoma" w:cs="Tahoma"/>
        </w:rPr>
        <w:t xml:space="preserve"> Ces achats ont permis de ramener l’indice dans la zone d’influence des 4474 points. </w:t>
      </w:r>
    </w:p>
    <w:p w14:paraId="5B56C4C9" w14:textId="337871D7" w:rsidR="00265DDB" w:rsidRDefault="00265DD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la chandelle de type marteau a limité la baisse </w:t>
      </w:r>
      <w:r w:rsidR="006C349E">
        <w:rPr>
          <w:rFonts w:ascii="Tahoma" w:hAnsi="Tahoma" w:cs="Tahoma"/>
        </w:rPr>
        <w:t xml:space="preserve">mais ne l’a pas encore </w:t>
      </w:r>
      <w:r>
        <w:rPr>
          <w:rFonts w:ascii="Tahoma" w:hAnsi="Tahoma" w:cs="Tahoma"/>
        </w:rPr>
        <w:t>invers</w:t>
      </w:r>
      <w:r w:rsidR="006C349E">
        <w:rPr>
          <w:rFonts w:ascii="Tahoma" w:hAnsi="Tahoma" w:cs="Tahoma"/>
        </w:rPr>
        <w:t>é</w:t>
      </w:r>
      <w:r>
        <w:rPr>
          <w:rFonts w:ascii="Tahoma" w:hAnsi="Tahoma" w:cs="Tahoma"/>
        </w:rPr>
        <w:t>.</w:t>
      </w:r>
      <w:r w:rsidR="00005619">
        <w:rPr>
          <w:rFonts w:ascii="Tahoma" w:hAnsi="Tahoma" w:cs="Tahoma"/>
        </w:rPr>
        <w:t xml:space="preserve"> Cette chandelle n’aura pas de puissance car elle ne s’est pas formé</w:t>
      </w:r>
      <w:r w:rsidR="006C349E">
        <w:rPr>
          <w:rFonts w:ascii="Tahoma" w:hAnsi="Tahoma" w:cs="Tahoma"/>
        </w:rPr>
        <w:t>e</w:t>
      </w:r>
      <w:r w:rsidR="00005619">
        <w:rPr>
          <w:rFonts w:ascii="Tahoma" w:hAnsi="Tahoma" w:cs="Tahoma"/>
        </w:rPr>
        <w:t xml:space="preserve"> dans un creux de marché. Elle nous indique simplement que la baisse des cours </w:t>
      </w:r>
      <w:r w:rsidR="006C349E">
        <w:rPr>
          <w:rFonts w:ascii="Tahoma" w:hAnsi="Tahoma" w:cs="Tahoma"/>
        </w:rPr>
        <w:t>était</w:t>
      </w:r>
      <w:r w:rsidR="00005619">
        <w:rPr>
          <w:rFonts w:ascii="Tahoma" w:hAnsi="Tahoma" w:cs="Tahoma"/>
        </w:rPr>
        <w:t xml:space="preserve"> prématurée. Par contre son point bas de 4380 trace un support </w:t>
      </w:r>
      <w:r w:rsidR="006C349E">
        <w:rPr>
          <w:rFonts w:ascii="Tahoma" w:hAnsi="Tahoma" w:cs="Tahoma"/>
        </w:rPr>
        <w:t>mineur</w:t>
      </w:r>
      <w:r w:rsidR="00005619">
        <w:rPr>
          <w:rFonts w:ascii="Tahoma" w:hAnsi="Tahoma" w:cs="Tahoma"/>
        </w:rPr>
        <w:t xml:space="preserve"> qui servira de signal vendeur s’il </w:t>
      </w:r>
      <w:r w:rsidR="006C349E">
        <w:rPr>
          <w:rFonts w:ascii="Tahoma" w:hAnsi="Tahoma" w:cs="Tahoma"/>
        </w:rPr>
        <w:t>était</w:t>
      </w:r>
      <w:r w:rsidR="00005619">
        <w:rPr>
          <w:rFonts w:ascii="Tahoma" w:hAnsi="Tahoma" w:cs="Tahoma"/>
        </w:rPr>
        <w:t xml:space="preserve"> enfoncé.</w:t>
      </w:r>
    </w:p>
    <w:p w14:paraId="3071690B" w14:textId="70A71966" w:rsidR="00005619" w:rsidRDefault="0000561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cette éventualité, le plat de KS de 4293 sera la cible.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30AD89C3" w:rsidR="00583BC8" w:rsidRDefault="00B537F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1D82EF9" wp14:editId="441D07E8">
            <wp:extent cx="5760720" cy="4323080"/>
            <wp:effectExtent l="0" t="0" r="0" b="1270"/>
            <wp:docPr id="18309454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17E7E3B6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DA2389">
        <w:rPr>
          <w:rFonts w:ascii="Tahoma" w:hAnsi="Tahoma" w:cs="Tahoma"/>
        </w:rPr>
        <w:t>’indice a rebondi sur la borne haute du nuage. Cette action des prix est positive. Elle a permis au marché de revenir sur 4474.</w:t>
      </w:r>
    </w:p>
    <w:p w14:paraId="3B16969A" w14:textId="169F0253" w:rsidR="00DA2389" w:rsidRDefault="00DA238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les plats qui se développent </w:t>
      </w:r>
      <w:r w:rsidR="006C349E">
        <w:rPr>
          <w:rFonts w:ascii="Tahoma" w:hAnsi="Tahoma" w:cs="Tahoma"/>
        </w:rPr>
        <w:t xml:space="preserve">sur cette unité de temps, </w:t>
      </w:r>
      <w:r>
        <w:rPr>
          <w:rFonts w:ascii="Tahoma" w:hAnsi="Tahoma" w:cs="Tahoma"/>
        </w:rPr>
        <w:t xml:space="preserve">nous indiquent que le marché n’est plus en mouvement. Cela peut favoriser les hausses et les baisses </w:t>
      </w:r>
      <w:r w:rsidR="006C349E">
        <w:rPr>
          <w:rFonts w:ascii="Tahoma" w:hAnsi="Tahoma" w:cs="Tahoma"/>
        </w:rPr>
        <w:t xml:space="preserve">autour de ces plats, </w:t>
      </w:r>
      <w:r>
        <w:rPr>
          <w:rFonts w:ascii="Tahoma" w:hAnsi="Tahoma" w:cs="Tahoma"/>
        </w:rPr>
        <w:t>dans un environnement de court terme</w:t>
      </w:r>
      <w:r w:rsidR="006C349E">
        <w:rPr>
          <w:rFonts w:ascii="Tahoma" w:hAnsi="Tahoma" w:cs="Tahoma"/>
        </w:rPr>
        <w:t xml:space="preserve"> sans tendance précise.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92DC9A6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D2657">
        <w:rPr>
          <w:rFonts w:ascii="Tahoma" w:hAnsi="Tahoma" w:cs="Tahoma"/>
        </w:rPr>
        <w:t xml:space="preserve"> Les plats qui se développent sur le court terme nous indique que le marché n’est pas en mouvement. Le point de 4474 </w:t>
      </w:r>
      <w:r w:rsidR="006C349E">
        <w:rPr>
          <w:rFonts w:ascii="Tahoma" w:hAnsi="Tahoma" w:cs="Tahoma"/>
        </w:rPr>
        <w:t>aura un effet de</w:t>
      </w:r>
      <w:r w:rsidR="008D2657">
        <w:rPr>
          <w:rFonts w:ascii="Tahoma" w:hAnsi="Tahoma" w:cs="Tahoma"/>
        </w:rPr>
        <w:t xml:space="preserve"> force de rappel. Pour autant le moyen terme écarte</w:t>
      </w:r>
      <w:r w:rsidR="006C349E">
        <w:rPr>
          <w:rFonts w:ascii="Tahoma" w:hAnsi="Tahoma" w:cs="Tahoma"/>
        </w:rPr>
        <w:t>ra</w:t>
      </w:r>
      <w:r w:rsidR="008D2657">
        <w:rPr>
          <w:rFonts w:ascii="Tahoma" w:hAnsi="Tahoma" w:cs="Tahoma"/>
        </w:rPr>
        <w:t xml:space="preserve"> la baisse tant que le support de </w:t>
      </w:r>
      <w:r w:rsidR="006C349E">
        <w:rPr>
          <w:rFonts w:ascii="Tahoma" w:hAnsi="Tahoma" w:cs="Tahoma"/>
        </w:rPr>
        <w:t>4</w:t>
      </w:r>
      <w:r w:rsidR="008D2657">
        <w:rPr>
          <w:rFonts w:ascii="Tahoma" w:hAnsi="Tahoma" w:cs="Tahoma"/>
        </w:rPr>
        <w:t>380 ne sera pas enfoncé. Dans cette éventualité, cible sur plat de KS de 4293.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5619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65DDB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C349E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619B9"/>
    <w:rsid w:val="00896554"/>
    <w:rsid w:val="008A7407"/>
    <w:rsid w:val="008D2657"/>
    <w:rsid w:val="008F10C2"/>
    <w:rsid w:val="00902D2F"/>
    <w:rsid w:val="00961FDF"/>
    <w:rsid w:val="00971740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37FE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101FD"/>
    <w:rsid w:val="00D23B28"/>
    <w:rsid w:val="00D46C8D"/>
    <w:rsid w:val="00DA2389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  <w:rsid w:val="00FE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3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81</cp:revision>
  <dcterms:created xsi:type="dcterms:W3CDTF">2021-11-25T09:44:00Z</dcterms:created>
  <dcterms:modified xsi:type="dcterms:W3CDTF">2024-01-21T17:34:00Z</dcterms:modified>
</cp:coreProperties>
</file>