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4766FE24" w:rsidR="006E32BB" w:rsidRDefault="008E0EA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35B3055" wp14:editId="1281E659">
            <wp:extent cx="5760720" cy="4085197"/>
            <wp:effectExtent l="0" t="0" r="0" b="0"/>
            <wp:docPr id="128537860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671" cy="408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D926D" w14:textId="3E7562E0" w:rsidR="00E73351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E73351">
        <w:rPr>
          <w:rFonts w:ascii="Tahoma" w:hAnsi="Tahoma" w:cs="Tahoma"/>
        </w:rPr>
        <w:t xml:space="preserve"> petite chandelle de la semaine dernière (T-2) offrait une possibilité de rebond au contrat Bund mais comme nous pouvons le constater aujourd’hui, cette bougie proche du doji n’était qu’une pause dans le mouvement de baisse </w:t>
      </w:r>
      <w:r w:rsidR="009B347A">
        <w:rPr>
          <w:rFonts w:ascii="Tahoma" w:hAnsi="Tahoma" w:cs="Tahoma"/>
        </w:rPr>
        <w:t>débutant</w:t>
      </w:r>
      <w:r w:rsidR="00E73351">
        <w:rPr>
          <w:rFonts w:ascii="Tahoma" w:hAnsi="Tahoma" w:cs="Tahoma"/>
        </w:rPr>
        <w:t xml:space="preserve"> sur le sommet de 138.84.</w:t>
      </w:r>
    </w:p>
    <w:p w14:paraId="7AC4D2D2" w14:textId="07D69C54" w:rsidR="00DF072F" w:rsidRDefault="00E7335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question aujourd’hui est de savoir si la baisse des prix </w:t>
      </w:r>
      <w:r w:rsidR="008D7BCC">
        <w:rPr>
          <w:rFonts w:ascii="Tahoma" w:hAnsi="Tahoma" w:cs="Tahoma"/>
        </w:rPr>
        <w:t xml:space="preserve">de ces dernières semaines s’inscrit dans un contexte de correction ou </w:t>
      </w:r>
      <w:r w:rsidR="009B347A">
        <w:rPr>
          <w:rFonts w:ascii="Tahoma" w:hAnsi="Tahoma" w:cs="Tahoma"/>
        </w:rPr>
        <w:t>de</w:t>
      </w:r>
      <w:r w:rsidR="008D7BCC">
        <w:rPr>
          <w:rFonts w:ascii="Tahoma" w:hAnsi="Tahoma" w:cs="Tahoma"/>
        </w:rPr>
        <w:t xml:space="preserve"> retournement </w:t>
      </w:r>
      <w:r w:rsidR="00A64CED">
        <w:rPr>
          <w:rFonts w:ascii="Tahoma" w:hAnsi="Tahoma" w:cs="Tahoma"/>
        </w:rPr>
        <w:t xml:space="preserve">de tendance de mouvement </w:t>
      </w:r>
      <w:r w:rsidR="00254484">
        <w:rPr>
          <w:rFonts w:ascii="Tahoma" w:hAnsi="Tahoma" w:cs="Tahoma"/>
        </w:rPr>
        <w:t>qui ne s’</w:t>
      </w:r>
      <w:r w:rsidR="00B8258F">
        <w:rPr>
          <w:rFonts w:ascii="Tahoma" w:hAnsi="Tahoma" w:cs="Tahoma"/>
        </w:rPr>
        <w:t>achèvera</w:t>
      </w:r>
      <w:r w:rsidR="00254484">
        <w:rPr>
          <w:rFonts w:ascii="Tahoma" w:hAnsi="Tahoma" w:cs="Tahoma"/>
        </w:rPr>
        <w:t xml:space="preserve"> qu’après un retour du marché sur ses bas de récents de 127.12 ?</w:t>
      </w:r>
    </w:p>
    <w:p w14:paraId="7B803B1C" w14:textId="30B40525" w:rsidR="00CC3183" w:rsidRDefault="00B0217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</w:t>
      </w:r>
      <w:r w:rsidR="009B347A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longues bougies noires </w:t>
      </w:r>
      <w:r w:rsidR="009B347A">
        <w:rPr>
          <w:rFonts w:ascii="Tahoma" w:hAnsi="Tahoma" w:cs="Tahoma"/>
        </w:rPr>
        <w:t xml:space="preserve">ont </w:t>
      </w:r>
      <w:r>
        <w:rPr>
          <w:rFonts w:ascii="Tahoma" w:hAnsi="Tahoma" w:cs="Tahoma"/>
        </w:rPr>
        <w:t>domin</w:t>
      </w:r>
      <w:r w:rsidR="009B347A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 les échanges, plusieurs </w:t>
      </w:r>
      <w:r w:rsidR="00B8258F">
        <w:rPr>
          <w:rFonts w:ascii="Tahoma" w:hAnsi="Tahoma" w:cs="Tahoma"/>
        </w:rPr>
        <w:t>éléments</w:t>
      </w:r>
      <w:r>
        <w:rPr>
          <w:rFonts w:ascii="Tahoma" w:hAnsi="Tahoma" w:cs="Tahoma"/>
        </w:rPr>
        <w:t xml:space="preserve"> plaident pour une simple correction des prix</w:t>
      </w:r>
      <w:r w:rsidR="00CC3183">
        <w:rPr>
          <w:rFonts w:ascii="Tahoma" w:hAnsi="Tahoma" w:cs="Tahoma"/>
        </w:rPr>
        <w:t> :</w:t>
      </w:r>
    </w:p>
    <w:p w14:paraId="5157A4C7" w14:textId="23BF73A0" w:rsidR="00254484" w:rsidRDefault="00B0217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petite chandelle proche du doji (T-2) nous a indiqué que cette semaine, la conviction vendeuse </w:t>
      </w:r>
      <w:r w:rsidR="009B347A">
        <w:rPr>
          <w:rFonts w:ascii="Tahoma" w:hAnsi="Tahoma" w:cs="Tahoma"/>
        </w:rPr>
        <w:t>n’était pas dominante</w:t>
      </w:r>
      <w:r>
        <w:rPr>
          <w:rFonts w:ascii="Tahoma" w:hAnsi="Tahoma" w:cs="Tahoma"/>
        </w:rPr>
        <w:t xml:space="preserve"> </w:t>
      </w:r>
      <w:r w:rsidR="00CC3183">
        <w:rPr>
          <w:rFonts w:ascii="Tahoma" w:hAnsi="Tahoma" w:cs="Tahoma"/>
        </w:rPr>
        <w:t xml:space="preserve">(ni acheteuse d’ailleurs). </w:t>
      </w:r>
      <w:r w:rsidR="00AC2DF8">
        <w:rPr>
          <w:rFonts w:ascii="Tahoma" w:hAnsi="Tahoma" w:cs="Tahoma"/>
        </w:rPr>
        <w:t xml:space="preserve">Mais </w:t>
      </w:r>
      <w:r w:rsidR="00CC3183">
        <w:rPr>
          <w:rFonts w:ascii="Tahoma" w:hAnsi="Tahoma" w:cs="Tahoma"/>
        </w:rPr>
        <w:t xml:space="preserve">après plusieurs semaines de hausse, il est tout à fait normal que le marché corrige. </w:t>
      </w:r>
    </w:p>
    <w:p w14:paraId="447B66D4" w14:textId="4ED3B5A5" w:rsidR="00B2662D" w:rsidRDefault="00B2662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L’analyse en nuage nous apporte ici un éclairage qui permet de penser que le contrat est </w:t>
      </w:r>
      <w:r w:rsidR="001A393F">
        <w:rPr>
          <w:rFonts w:ascii="Tahoma" w:hAnsi="Tahoma" w:cs="Tahoma"/>
        </w:rPr>
        <w:t>dans une phase de correction</w:t>
      </w:r>
      <w:r>
        <w:rPr>
          <w:rFonts w:ascii="Tahoma" w:hAnsi="Tahoma" w:cs="Tahoma"/>
        </w:rPr>
        <w:t xml:space="preserve">. </w:t>
      </w:r>
      <w:r w:rsidR="001A393F">
        <w:rPr>
          <w:rFonts w:ascii="Tahoma" w:hAnsi="Tahoma" w:cs="Tahoma"/>
        </w:rPr>
        <w:t>Ainsi,</w:t>
      </w:r>
      <w:r>
        <w:rPr>
          <w:rFonts w:ascii="Tahoma" w:hAnsi="Tahoma" w:cs="Tahoma"/>
        </w:rPr>
        <w:t xml:space="preserve"> les cours sont revenus sur la borne basse du nuage (SSA) qui dans un premier temps</w:t>
      </w:r>
      <w:r w:rsidR="00076D6B">
        <w:rPr>
          <w:rFonts w:ascii="Tahoma" w:hAnsi="Tahoma" w:cs="Tahoma"/>
        </w:rPr>
        <w:t xml:space="preserve"> a</w:t>
      </w:r>
      <w:r>
        <w:rPr>
          <w:rFonts w:ascii="Tahoma" w:hAnsi="Tahoma" w:cs="Tahoma"/>
        </w:rPr>
        <w:t xml:space="preserve"> servi de support. En rupture,</w:t>
      </w:r>
      <w:r w:rsidR="00076D6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le plat de KS en tant que point de rappel </w:t>
      </w:r>
      <w:r w:rsidR="00076D6B">
        <w:rPr>
          <w:rFonts w:ascii="Tahoma" w:hAnsi="Tahoma" w:cs="Tahoma"/>
        </w:rPr>
        <w:t xml:space="preserve">et de support important, </w:t>
      </w:r>
      <w:r>
        <w:rPr>
          <w:rFonts w:ascii="Tahoma" w:hAnsi="Tahoma" w:cs="Tahoma"/>
        </w:rPr>
        <w:t xml:space="preserve">devrait permettre un rebond des prix. Il n’est </w:t>
      </w:r>
      <w:r w:rsidR="00076D6B">
        <w:rPr>
          <w:rFonts w:ascii="Tahoma" w:hAnsi="Tahoma" w:cs="Tahoma"/>
        </w:rPr>
        <w:t xml:space="preserve">donc </w:t>
      </w:r>
      <w:r>
        <w:rPr>
          <w:rFonts w:ascii="Tahoma" w:hAnsi="Tahoma" w:cs="Tahoma"/>
        </w:rPr>
        <w:t>pas possible pour le moment d’envisager une correction plus étendue tant que ce plat sur 132.98 ne sera pas invalidé.</w:t>
      </w:r>
    </w:p>
    <w:p w14:paraId="374D1F17" w14:textId="0ABC261E" w:rsidR="00583BC8" w:rsidRDefault="00B2662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Pour finir, le twist du nuage futur indique quant à lui la fin de la tendance baissière de moyen terme et l’entrée du marché soit dans une phase de consolidation </w:t>
      </w:r>
      <w:r w:rsidR="00B8258F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des bas récents de 127.12, soit un changement de tendance favorable </w:t>
      </w:r>
      <w:r w:rsidR="00C877B4">
        <w:rPr>
          <w:rFonts w:ascii="Tahoma" w:hAnsi="Tahoma" w:cs="Tahoma"/>
        </w:rPr>
        <w:t>à la hausse.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710BA38C" w14:textId="507B9EC8" w:rsidR="00163C46" w:rsidRDefault="008E0EAF" w:rsidP="00263ED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FB9035" wp14:editId="76CA9145">
            <wp:extent cx="5760720" cy="4111511"/>
            <wp:effectExtent l="0" t="0" r="0" b="3810"/>
            <wp:docPr id="422933397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1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061F3849" w:rsidR="00467005" w:rsidRDefault="00C877B4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deux dernières chandelles fonctionnent comme un creux en pince qui trace un support sur 133.70 (133.73 et 133.71 plus exactement). Cette structure favorable à la hausse se trouve renforcée par la dernière chandelle de type marteau inversé</w:t>
      </w:r>
      <w:r w:rsidR="00014560">
        <w:rPr>
          <w:rFonts w:ascii="Tahoma" w:hAnsi="Tahoma" w:cs="Tahoma"/>
        </w:rPr>
        <w:t>. Elle montre des achats sur le niveau de 133.70 dont une partie n’a pas été maintenue</w:t>
      </w:r>
      <w:r w:rsidR="008C3D6B">
        <w:rPr>
          <w:rFonts w:ascii="Tahoma" w:hAnsi="Tahoma" w:cs="Tahoma"/>
        </w:rPr>
        <w:t xml:space="preserve">. </w:t>
      </w:r>
      <w:r w:rsidR="001A393F">
        <w:rPr>
          <w:rFonts w:ascii="Tahoma" w:hAnsi="Tahoma" w:cs="Tahoma"/>
        </w:rPr>
        <w:t>Pour l’instant</w:t>
      </w:r>
      <w:r w:rsidR="008C3D6B">
        <w:rPr>
          <w:rFonts w:ascii="Tahoma" w:hAnsi="Tahoma" w:cs="Tahoma"/>
        </w:rPr>
        <w:t xml:space="preserve"> cette </w:t>
      </w:r>
      <w:r w:rsidR="001A393F">
        <w:rPr>
          <w:rFonts w:ascii="Tahoma" w:hAnsi="Tahoma" w:cs="Tahoma"/>
        </w:rPr>
        <w:t xml:space="preserve">dernière </w:t>
      </w:r>
      <w:r w:rsidR="008C3D6B">
        <w:rPr>
          <w:rFonts w:ascii="Tahoma" w:hAnsi="Tahoma" w:cs="Tahoma"/>
        </w:rPr>
        <w:t>bougie n’est pas en mesure d’</w:t>
      </w:r>
      <w:r w:rsidR="00B8258F">
        <w:rPr>
          <w:rFonts w:ascii="Tahoma" w:hAnsi="Tahoma" w:cs="Tahoma"/>
        </w:rPr>
        <w:t>inquiéter</w:t>
      </w:r>
      <w:r w:rsidR="008C3D6B">
        <w:rPr>
          <w:rFonts w:ascii="Tahoma" w:hAnsi="Tahoma" w:cs="Tahoma"/>
        </w:rPr>
        <w:t xml:space="preserve"> les vendeurs mais un dépassement de son point haut c’est-à-dire 134.31, </w:t>
      </w:r>
      <w:r w:rsidR="007244CA">
        <w:rPr>
          <w:rFonts w:ascii="Tahoma" w:hAnsi="Tahoma" w:cs="Tahoma"/>
        </w:rPr>
        <w:t>indiquera à ces derniers qu</w:t>
      </w:r>
      <w:r w:rsidR="001A393F">
        <w:rPr>
          <w:rFonts w:ascii="Tahoma" w:hAnsi="Tahoma" w:cs="Tahoma"/>
        </w:rPr>
        <w:t>e la hausse de vendredi n’était pas anodine et qu</w:t>
      </w:r>
      <w:r w:rsidR="007244CA">
        <w:rPr>
          <w:rFonts w:ascii="Tahoma" w:hAnsi="Tahoma" w:cs="Tahoma"/>
        </w:rPr>
        <w:t xml:space="preserve">’il est </w:t>
      </w:r>
      <w:r w:rsidR="00B8258F">
        <w:rPr>
          <w:rFonts w:ascii="Tahoma" w:hAnsi="Tahoma" w:cs="Tahoma"/>
        </w:rPr>
        <w:t>peut-être</w:t>
      </w:r>
      <w:r w:rsidR="007244CA">
        <w:rPr>
          <w:rFonts w:ascii="Tahoma" w:hAnsi="Tahoma" w:cs="Tahoma"/>
        </w:rPr>
        <w:t xml:space="preserve"> tant de couvrir une partie de leurs positions.</w:t>
      </w:r>
    </w:p>
    <w:p w14:paraId="4E7CDF31" w14:textId="6380283B" w:rsidR="007244CA" w:rsidRDefault="000026C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 plus, la logique du creux en pince nous dit que les vendeurs s’impatienteront si les prix ne parviennent pas à s’établir sous le support de 133.70. Cette impatience transformée en crainte les incitera à couvrir aussi leurs positions.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7EB6BBC" w14:textId="4D910BB9" w:rsidR="000026CE" w:rsidRDefault="00B94D71" w:rsidP="007D4557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026CE">
        <w:rPr>
          <w:rFonts w:ascii="Tahoma" w:hAnsi="Tahoma" w:cs="Tahoma"/>
        </w:rPr>
        <w:t xml:space="preserve"> La cible de la baisse reste 132.98 qui représente un support important sur le moyen terme.</w:t>
      </w:r>
    </w:p>
    <w:p w14:paraId="2F6365B6" w14:textId="097B72E6" w:rsidR="000026CE" w:rsidRDefault="000026CE" w:rsidP="007D4557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court terme, marché </w:t>
      </w:r>
      <w:r w:rsidR="00B05E8C">
        <w:rPr>
          <w:rFonts w:ascii="Tahoma" w:hAnsi="Tahoma" w:cs="Tahoma"/>
        </w:rPr>
        <w:t xml:space="preserve">est </w:t>
      </w:r>
      <w:r>
        <w:rPr>
          <w:rFonts w:ascii="Tahoma" w:hAnsi="Tahoma" w:cs="Tahoma"/>
        </w:rPr>
        <w:t>cadré par le support de 133.70 et le point haut de 134.31. En cassure de 133.70, retour sur 132.98 et en rupture de 134.31, reprise de la hausse.</w:t>
      </w:r>
    </w:p>
    <w:p w14:paraId="2E975A96" w14:textId="3E9BBC73" w:rsidR="00EE6B93" w:rsidRDefault="000026CE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court terme donne un avantage à la hausse des prix soit à un dépassement de 134.31.</w:t>
      </w: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026CE"/>
    <w:rsid w:val="00014560"/>
    <w:rsid w:val="0002580A"/>
    <w:rsid w:val="00041E45"/>
    <w:rsid w:val="000524C5"/>
    <w:rsid w:val="000556C3"/>
    <w:rsid w:val="00076D6B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393F"/>
    <w:rsid w:val="001A4796"/>
    <w:rsid w:val="001D474B"/>
    <w:rsid w:val="001F650A"/>
    <w:rsid w:val="002003AD"/>
    <w:rsid w:val="002421FE"/>
    <w:rsid w:val="00254484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710599"/>
    <w:rsid w:val="00723F77"/>
    <w:rsid w:val="007244CA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7D4557"/>
    <w:rsid w:val="0083454A"/>
    <w:rsid w:val="00837B38"/>
    <w:rsid w:val="00837F9A"/>
    <w:rsid w:val="00896554"/>
    <w:rsid w:val="008A7407"/>
    <w:rsid w:val="008C3D6B"/>
    <w:rsid w:val="008D7BCC"/>
    <w:rsid w:val="008E0EAF"/>
    <w:rsid w:val="008F10C2"/>
    <w:rsid w:val="00902D2F"/>
    <w:rsid w:val="00961FDF"/>
    <w:rsid w:val="00983B7D"/>
    <w:rsid w:val="009A37C2"/>
    <w:rsid w:val="009B347A"/>
    <w:rsid w:val="009F3AB8"/>
    <w:rsid w:val="00A11606"/>
    <w:rsid w:val="00A6401C"/>
    <w:rsid w:val="00A64CED"/>
    <w:rsid w:val="00A81AB7"/>
    <w:rsid w:val="00AA522C"/>
    <w:rsid w:val="00AC2DF8"/>
    <w:rsid w:val="00AE7F3B"/>
    <w:rsid w:val="00B02177"/>
    <w:rsid w:val="00B05E8C"/>
    <w:rsid w:val="00B2662D"/>
    <w:rsid w:val="00B34260"/>
    <w:rsid w:val="00B41C02"/>
    <w:rsid w:val="00B4335A"/>
    <w:rsid w:val="00B50E38"/>
    <w:rsid w:val="00B554B8"/>
    <w:rsid w:val="00B64EE0"/>
    <w:rsid w:val="00B8258F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877B4"/>
    <w:rsid w:val="00CB17C9"/>
    <w:rsid w:val="00CC3183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73351"/>
    <w:rsid w:val="00EB58BA"/>
    <w:rsid w:val="00EE6B93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673</TotalTime>
  <Pages>3</Pages>
  <Words>577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113</cp:revision>
  <dcterms:created xsi:type="dcterms:W3CDTF">2021-11-25T09:44:00Z</dcterms:created>
  <dcterms:modified xsi:type="dcterms:W3CDTF">2024-01-21T17:26:00Z</dcterms:modified>
</cp:coreProperties>
</file>