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8AB4FD9" w:rsidR="00902D2F" w:rsidRPr="00041E45" w:rsidRDefault="00A0731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685822D0" w14:textId="47B2456B" w:rsidR="006E32BB" w:rsidRDefault="002138FF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7224FC3" wp14:editId="06283567">
            <wp:extent cx="5760720" cy="4323080"/>
            <wp:effectExtent l="0" t="0" r="0" b="1270"/>
            <wp:docPr id="1952326867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13F46" w14:textId="7BA8F7BC" w:rsidR="00770AC1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770AC1">
        <w:rPr>
          <w:rFonts w:ascii="Tahoma" w:hAnsi="Tahoma" w:cs="Tahoma"/>
        </w:rPr>
        <w:t xml:space="preserve"> hausse du contrat Bund est </w:t>
      </w:r>
      <w:r w:rsidR="00B560D3">
        <w:rPr>
          <w:rFonts w:ascii="Tahoma" w:hAnsi="Tahoma" w:cs="Tahoma"/>
        </w:rPr>
        <w:t>bâtie</w:t>
      </w:r>
      <w:r w:rsidR="00770AC1">
        <w:rPr>
          <w:rFonts w:ascii="Tahoma" w:hAnsi="Tahoma" w:cs="Tahoma"/>
        </w:rPr>
        <w:t xml:space="preserve"> sur la formation des deux longs chandeliers blancs des mois de novembre et de décembre.</w:t>
      </w:r>
    </w:p>
    <w:p w14:paraId="7AC4D2D2" w14:textId="378FAC33" w:rsidR="00DF072F" w:rsidRDefault="00770AC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chandelle </w:t>
      </w:r>
      <w:r w:rsidR="00B81190">
        <w:rPr>
          <w:rFonts w:ascii="Tahoma" w:hAnsi="Tahoma" w:cs="Tahoma"/>
        </w:rPr>
        <w:t xml:space="preserve">de baisse </w:t>
      </w:r>
      <w:r>
        <w:rPr>
          <w:rFonts w:ascii="Tahoma" w:hAnsi="Tahoma" w:cs="Tahoma"/>
        </w:rPr>
        <w:t xml:space="preserve">du mois de janvier reste limitée pour entamer la confiance des acheteurs. </w:t>
      </w:r>
      <w:r w:rsidR="00762024">
        <w:rPr>
          <w:rFonts w:ascii="Tahoma" w:hAnsi="Tahoma" w:cs="Tahoma"/>
        </w:rPr>
        <w:t xml:space="preserve">Son corps vrai est trop court pour </w:t>
      </w:r>
      <w:r w:rsidR="002810CE">
        <w:rPr>
          <w:rFonts w:ascii="Tahoma" w:hAnsi="Tahoma" w:cs="Tahoma"/>
        </w:rPr>
        <w:t>émettre</w:t>
      </w:r>
      <w:r w:rsidR="00762024">
        <w:rPr>
          <w:rFonts w:ascii="Tahoma" w:hAnsi="Tahoma" w:cs="Tahoma"/>
        </w:rPr>
        <w:t xml:space="preserve"> une alerte baissière mais la rupture de 133.55, point bas de </w:t>
      </w:r>
      <w:r w:rsidR="00B81190">
        <w:rPr>
          <w:rFonts w:ascii="Tahoma" w:hAnsi="Tahoma" w:cs="Tahoma"/>
        </w:rPr>
        <w:t>s</w:t>
      </w:r>
      <w:r w:rsidR="00762024">
        <w:rPr>
          <w:rFonts w:ascii="Tahoma" w:hAnsi="Tahoma" w:cs="Tahoma"/>
        </w:rPr>
        <w:t>a mèche basse pourrait amener une partie des haussiers à douter.</w:t>
      </w:r>
    </w:p>
    <w:p w14:paraId="7BF254B6" w14:textId="6E0DCCA5" w:rsidR="00606C87" w:rsidRDefault="00606C8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 point bas de 133.55 sera renforcé au cours du mois par le plat de TS qui se situe sur </w:t>
      </w:r>
      <w:r w:rsidR="009E085B">
        <w:rPr>
          <w:rFonts w:ascii="Tahoma" w:hAnsi="Tahoma" w:cs="Tahoma"/>
        </w:rPr>
        <w:t>132.98. Ce plat nous indique aussi que le mar</w:t>
      </w:r>
      <w:r w:rsidR="00F27E0B">
        <w:rPr>
          <w:rFonts w:ascii="Tahoma" w:hAnsi="Tahoma" w:cs="Tahoma"/>
        </w:rPr>
        <w:t>ché n’est plus en mouvement</w:t>
      </w:r>
      <w:r w:rsidR="001332D6">
        <w:rPr>
          <w:rFonts w:ascii="Tahoma" w:hAnsi="Tahoma" w:cs="Tahoma"/>
        </w:rPr>
        <w:t xml:space="preserve"> et qu’un dépassement du haut </w:t>
      </w:r>
      <w:r w:rsidR="00B560D3">
        <w:rPr>
          <w:rFonts w:ascii="Tahoma" w:hAnsi="Tahoma" w:cs="Tahoma"/>
        </w:rPr>
        <w:t>récent</w:t>
      </w:r>
      <w:r w:rsidR="001332D6">
        <w:rPr>
          <w:rFonts w:ascii="Tahoma" w:hAnsi="Tahoma" w:cs="Tahoma"/>
        </w:rPr>
        <w:t xml:space="preserve"> de 138.84 sera </w:t>
      </w:r>
      <w:r w:rsidR="00B560D3">
        <w:rPr>
          <w:rFonts w:ascii="Tahoma" w:hAnsi="Tahoma" w:cs="Tahoma"/>
        </w:rPr>
        <w:t>nécessaire</w:t>
      </w:r>
      <w:r w:rsidR="001332D6">
        <w:rPr>
          <w:rFonts w:ascii="Tahoma" w:hAnsi="Tahoma" w:cs="Tahoma"/>
        </w:rPr>
        <w:t xml:space="preserve"> pour envisager le retour de la dynamique haussière de long terme.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2350061" w14:textId="148BACA1" w:rsidR="00A43E42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43E42">
        <w:rPr>
          <w:rFonts w:ascii="Tahoma" w:hAnsi="Tahoma" w:cs="Tahoma"/>
        </w:rPr>
        <w:t xml:space="preserve"> Pas de remise en question de la hausse de long terme </w:t>
      </w:r>
      <w:r w:rsidR="00B560D3">
        <w:rPr>
          <w:rFonts w:ascii="Tahoma" w:hAnsi="Tahoma" w:cs="Tahoma"/>
        </w:rPr>
        <w:t>au-dessus</w:t>
      </w:r>
      <w:r w:rsidR="00A43E42">
        <w:rPr>
          <w:rFonts w:ascii="Tahoma" w:hAnsi="Tahoma" w:cs="Tahoma"/>
        </w:rPr>
        <w:t xml:space="preserve"> d’une zone support comprise entre 132.98 et 133.55.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32D6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138FF"/>
    <w:rsid w:val="002421FE"/>
    <w:rsid w:val="00262E25"/>
    <w:rsid w:val="00263ED0"/>
    <w:rsid w:val="002810CE"/>
    <w:rsid w:val="002A1F8E"/>
    <w:rsid w:val="002B5CB1"/>
    <w:rsid w:val="002C0A31"/>
    <w:rsid w:val="002F54B0"/>
    <w:rsid w:val="00303214"/>
    <w:rsid w:val="0030643B"/>
    <w:rsid w:val="00337611"/>
    <w:rsid w:val="00340FD9"/>
    <w:rsid w:val="00351B63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06C87"/>
    <w:rsid w:val="00654380"/>
    <w:rsid w:val="00664BE1"/>
    <w:rsid w:val="006B055C"/>
    <w:rsid w:val="006E32BB"/>
    <w:rsid w:val="006E38E0"/>
    <w:rsid w:val="00710599"/>
    <w:rsid w:val="00723F77"/>
    <w:rsid w:val="00744696"/>
    <w:rsid w:val="00762024"/>
    <w:rsid w:val="00770AC1"/>
    <w:rsid w:val="00772067"/>
    <w:rsid w:val="0077545D"/>
    <w:rsid w:val="007A0A4B"/>
    <w:rsid w:val="007A0E6C"/>
    <w:rsid w:val="007A2D19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E085B"/>
    <w:rsid w:val="009F3AB8"/>
    <w:rsid w:val="00A07318"/>
    <w:rsid w:val="00A11606"/>
    <w:rsid w:val="00A43E42"/>
    <w:rsid w:val="00A6401C"/>
    <w:rsid w:val="00A81AB7"/>
    <w:rsid w:val="00AA522C"/>
    <w:rsid w:val="00AC615F"/>
    <w:rsid w:val="00AE7F3B"/>
    <w:rsid w:val="00B34260"/>
    <w:rsid w:val="00B41C02"/>
    <w:rsid w:val="00B4335A"/>
    <w:rsid w:val="00B50E38"/>
    <w:rsid w:val="00B554B8"/>
    <w:rsid w:val="00B560D3"/>
    <w:rsid w:val="00B64EE0"/>
    <w:rsid w:val="00B81190"/>
    <w:rsid w:val="00B94D71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E5444"/>
    <w:rsid w:val="00DF072F"/>
    <w:rsid w:val="00E32014"/>
    <w:rsid w:val="00E3727C"/>
    <w:rsid w:val="00EB58BA"/>
    <w:rsid w:val="00EE6B93"/>
    <w:rsid w:val="00F04A6E"/>
    <w:rsid w:val="00F04DEF"/>
    <w:rsid w:val="00F27E0B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595</TotalTime>
  <Pages>2</Pages>
  <Words>268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107</cp:revision>
  <dcterms:created xsi:type="dcterms:W3CDTF">2021-11-25T09:44:00Z</dcterms:created>
  <dcterms:modified xsi:type="dcterms:W3CDTF">2024-02-04T16:47:00Z</dcterms:modified>
</cp:coreProperties>
</file>