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C95C915" w:rsidR="00902D2F" w:rsidRDefault="00272F37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8BD8C4F" wp14:editId="7344F9AC">
            <wp:extent cx="5760720" cy="4320540"/>
            <wp:effectExtent l="0" t="0" r="0" b="3810"/>
            <wp:docPr id="119997538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28258AB0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FD1EAA">
        <w:rPr>
          <w:rFonts w:ascii="Tahoma" w:hAnsi="Tahoma" w:cs="Tahoma"/>
        </w:rPr>
        <w:t>Malgré le contexte suracheté, l’indice a poursuivi sa progression pour atteindre cette semaine un nouveau haut à 5058.</w:t>
      </w:r>
    </w:p>
    <w:p w14:paraId="7AC4D2D2" w14:textId="6C06746C" w:rsidR="00DF072F" w:rsidRDefault="00FD1EA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Rien de plus à ajouter </w:t>
      </w:r>
      <w:r w:rsidR="0013197E">
        <w:rPr>
          <w:rFonts w:ascii="Tahoma" w:hAnsi="Tahoma" w:cs="Tahoma"/>
        </w:rPr>
        <w:t>à ce qui a été dit les</w:t>
      </w:r>
      <w:r>
        <w:rPr>
          <w:rFonts w:ascii="Tahoma" w:hAnsi="Tahoma" w:cs="Tahoma"/>
        </w:rPr>
        <w:t xml:space="preserve"> semaines précédentes.</w:t>
      </w:r>
    </w:p>
    <w:p w14:paraId="5CF758AA" w14:textId="55EE0FCD" w:rsidR="00FD1EAA" w:rsidRDefault="00FD1EA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Une baisse serait salutaire dans ce marché irrationnel.</w:t>
      </w:r>
    </w:p>
    <w:p w14:paraId="5E0283CC" w14:textId="77777777" w:rsidR="00FD1EAA" w:rsidRDefault="00FD1EAA" w:rsidP="00B41C02">
      <w:pPr>
        <w:jc w:val="both"/>
        <w:rPr>
          <w:rFonts w:ascii="Tahoma" w:hAnsi="Tahoma" w:cs="Tahoma"/>
        </w:rPr>
      </w:pPr>
    </w:p>
    <w:p w14:paraId="230DDBE2" w14:textId="77777777" w:rsidR="00FD1EAA" w:rsidRDefault="00FD1EAA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741952BC" w:rsidR="00583BC8" w:rsidRDefault="00272F37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19E9D831" wp14:editId="5F9E0544">
            <wp:extent cx="5760720" cy="4320540"/>
            <wp:effectExtent l="0" t="0" r="0" b="3810"/>
            <wp:docPr id="1478172299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31A4BF17" w:rsidR="00163C46" w:rsidRDefault="00FD1EAA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Comme je l’avais déjà </w:t>
      </w:r>
      <w:r w:rsidR="00330707">
        <w:rPr>
          <w:rFonts w:ascii="Tahoma" w:hAnsi="Tahoma" w:cs="Tahoma"/>
        </w:rPr>
        <w:t>suggéré</w:t>
      </w:r>
      <w:r>
        <w:rPr>
          <w:rFonts w:ascii="Tahoma" w:hAnsi="Tahoma" w:cs="Tahoma"/>
        </w:rPr>
        <w:t xml:space="preserve">, les corrections sont </w:t>
      </w:r>
      <w:r w:rsidR="0013197E">
        <w:rPr>
          <w:rFonts w:ascii="Tahoma" w:hAnsi="Tahoma" w:cs="Tahoma"/>
        </w:rPr>
        <w:t xml:space="preserve">toujours </w:t>
      </w:r>
      <w:r>
        <w:rPr>
          <w:rFonts w:ascii="Tahoma" w:hAnsi="Tahoma" w:cs="Tahoma"/>
        </w:rPr>
        <w:t>vues comme des opportunités d’achat par les intervenants.</w:t>
      </w:r>
    </w:p>
    <w:p w14:paraId="28E1C32A" w14:textId="7169C8C4" w:rsidR="00FD1EAA" w:rsidRDefault="00FD1EAA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les baisses de la semaines dernières </w:t>
      </w:r>
      <w:r w:rsidR="0013197E">
        <w:rPr>
          <w:rFonts w:ascii="Tahoma" w:hAnsi="Tahoma" w:cs="Tahoma"/>
        </w:rPr>
        <w:t>ont été limitées</w:t>
      </w:r>
      <w:r>
        <w:rPr>
          <w:rFonts w:ascii="Tahoma" w:hAnsi="Tahoma" w:cs="Tahoma"/>
        </w:rPr>
        <w:t xml:space="preserve"> et les prix ont touché un nouveau haut.</w:t>
      </w:r>
    </w:p>
    <w:p w14:paraId="6AE262FB" w14:textId="7ED5ED95" w:rsidR="000D66C5" w:rsidRDefault="00FD1EAA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terminer la semaine, deux petites chandelles en pendu pourraient déclencher des prises de profit mais </w:t>
      </w:r>
      <w:r w:rsidR="000D66C5">
        <w:rPr>
          <w:rFonts w:ascii="Tahoma" w:hAnsi="Tahoma" w:cs="Tahoma"/>
        </w:rPr>
        <w:t xml:space="preserve">j’attendrais la cassure de 4975 pour envisager cette éventualité. Et face à ce cas de figure, la </w:t>
      </w:r>
      <w:r w:rsidR="00330707">
        <w:rPr>
          <w:rFonts w:ascii="Tahoma" w:hAnsi="Tahoma" w:cs="Tahoma"/>
        </w:rPr>
        <w:t>fenêtre</w:t>
      </w:r>
      <w:r w:rsidR="000D66C5">
        <w:rPr>
          <w:rFonts w:ascii="Tahoma" w:hAnsi="Tahoma" w:cs="Tahoma"/>
        </w:rPr>
        <w:t xml:space="preserve"> haussière du 22 février sera toujours </w:t>
      </w:r>
      <w:r w:rsidR="00330707">
        <w:rPr>
          <w:rFonts w:ascii="Tahoma" w:hAnsi="Tahoma" w:cs="Tahoma"/>
        </w:rPr>
        <w:t>là</w:t>
      </w:r>
      <w:r w:rsidR="000D66C5">
        <w:rPr>
          <w:rFonts w:ascii="Tahoma" w:hAnsi="Tahoma" w:cs="Tahoma"/>
        </w:rPr>
        <w:t xml:space="preserve"> pour relancer le processus haussier en tenue des prix </w:t>
      </w:r>
      <w:r w:rsidR="00330707">
        <w:rPr>
          <w:rFonts w:ascii="Tahoma" w:hAnsi="Tahoma" w:cs="Tahoma"/>
        </w:rPr>
        <w:t>au-dessus</w:t>
      </w:r>
      <w:r w:rsidR="000D66C5">
        <w:rPr>
          <w:rFonts w:ascii="Tahoma" w:hAnsi="Tahoma" w:cs="Tahoma"/>
        </w:rPr>
        <w:t xml:space="preserve"> de 4782.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52B42B09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0D66C5">
        <w:rPr>
          <w:rFonts w:ascii="Tahoma" w:hAnsi="Tahoma" w:cs="Tahoma"/>
        </w:rPr>
        <w:t xml:space="preserve"> Dynamique haussière forte qui a placé le marché dans un environnement suracheté. Par de baisse </w:t>
      </w:r>
      <w:r w:rsidR="00330707">
        <w:rPr>
          <w:rFonts w:ascii="Tahoma" w:hAnsi="Tahoma" w:cs="Tahoma"/>
        </w:rPr>
        <w:t>envisageable</w:t>
      </w:r>
      <w:r w:rsidR="000D66C5">
        <w:rPr>
          <w:rFonts w:ascii="Tahoma" w:hAnsi="Tahoma" w:cs="Tahoma"/>
        </w:rPr>
        <w:t xml:space="preserve"> avant une cassure de 4782.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0D66C5"/>
    <w:rsid w:val="001018AD"/>
    <w:rsid w:val="00105B4E"/>
    <w:rsid w:val="0013197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72F37"/>
    <w:rsid w:val="002A1F8E"/>
    <w:rsid w:val="002B5CB1"/>
    <w:rsid w:val="002C0A31"/>
    <w:rsid w:val="002F54B0"/>
    <w:rsid w:val="0030643B"/>
    <w:rsid w:val="00330707"/>
    <w:rsid w:val="00337611"/>
    <w:rsid w:val="00340FD9"/>
    <w:rsid w:val="00352DD9"/>
    <w:rsid w:val="003C2E4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  <w:rsid w:val="00FD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529</TotalTime>
  <Pages>3</Pages>
  <Words>291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77</cp:revision>
  <dcterms:created xsi:type="dcterms:W3CDTF">2021-11-25T09:44:00Z</dcterms:created>
  <dcterms:modified xsi:type="dcterms:W3CDTF">2024-03-23T15:37:00Z</dcterms:modified>
</cp:coreProperties>
</file>