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39FBA602" w:rsidR="00902D2F" w:rsidRPr="00041E45" w:rsidRDefault="008A7856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359D66E6" w:rsidR="00902D2F" w:rsidRDefault="008A7856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0D51740" wp14:editId="6EC57D6F">
            <wp:extent cx="5760720" cy="4320540"/>
            <wp:effectExtent l="0" t="0" r="0" b="3810"/>
            <wp:docPr id="21676659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349188B1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8A7856">
        <w:rPr>
          <w:rFonts w:ascii="Tahoma" w:hAnsi="Tahoma" w:cs="Tahoma"/>
        </w:rPr>
        <w:t xml:space="preserve">a chandelle du mois d’avril dessine avec la précédente une structure d’alerte en couverture en nuage noir. Cette formation nous indique que certains haussiers ont pris conscience qu’ils ont </w:t>
      </w:r>
      <w:r w:rsidR="0025274C">
        <w:rPr>
          <w:rFonts w:ascii="Tahoma" w:hAnsi="Tahoma" w:cs="Tahoma"/>
        </w:rPr>
        <w:t>peut-être</w:t>
      </w:r>
      <w:r w:rsidR="008A7856">
        <w:rPr>
          <w:rFonts w:ascii="Tahoma" w:hAnsi="Tahoma" w:cs="Tahoma"/>
        </w:rPr>
        <w:t xml:space="preserve"> acheté sur des niveaux trop élevés. Ils cherchent maintenant à </w:t>
      </w:r>
      <w:r w:rsidR="0025274C">
        <w:rPr>
          <w:rFonts w:ascii="Tahoma" w:hAnsi="Tahoma" w:cs="Tahoma"/>
        </w:rPr>
        <w:t>protéger</w:t>
      </w:r>
      <w:r w:rsidR="008A7856">
        <w:rPr>
          <w:rFonts w:ascii="Tahoma" w:hAnsi="Tahoma" w:cs="Tahoma"/>
        </w:rPr>
        <w:t xml:space="preserve"> leurs positions.</w:t>
      </w:r>
    </w:p>
    <w:p w14:paraId="5CB52063" w14:textId="015A1299" w:rsidR="008A7856" w:rsidRDefault="008A785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 n’est pas un avalement baissier, figure de retournement mais plus la chandelle noire </w:t>
      </w:r>
      <w:r w:rsidR="0025274C">
        <w:rPr>
          <w:rFonts w:ascii="Tahoma" w:hAnsi="Tahoma" w:cs="Tahoma"/>
        </w:rPr>
        <w:t>pénètre</w:t>
      </w:r>
      <w:r>
        <w:rPr>
          <w:rFonts w:ascii="Tahoma" w:hAnsi="Tahoma" w:cs="Tahoma"/>
        </w:rPr>
        <w:t xml:space="preserve"> le corps de la précédente bougie blanche, et plus le signal </w:t>
      </w:r>
      <w:r w:rsidR="00CE5C84">
        <w:rPr>
          <w:rFonts w:ascii="Tahoma" w:hAnsi="Tahoma" w:cs="Tahoma"/>
        </w:rPr>
        <w:t xml:space="preserve">potentiellement </w:t>
      </w:r>
      <w:r>
        <w:rPr>
          <w:rFonts w:ascii="Tahoma" w:hAnsi="Tahoma" w:cs="Tahoma"/>
        </w:rPr>
        <w:t xml:space="preserve">baissier sera fort. </w:t>
      </w:r>
    </w:p>
    <w:p w14:paraId="63D76299" w14:textId="0848046E" w:rsidR="00CE5C84" w:rsidRDefault="00CE5C8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je l’ai déjà signalé, les figures de retournement peuvent apparaitre du fait d’une </w:t>
      </w:r>
      <w:r w:rsidR="0025274C">
        <w:rPr>
          <w:rFonts w:ascii="Tahoma" w:hAnsi="Tahoma" w:cs="Tahoma"/>
        </w:rPr>
        <w:t>extension</w:t>
      </w:r>
      <w:r>
        <w:rPr>
          <w:rFonts w:ascii="Tahoma" w:hAnsi="Tahoma" w:cs="Tahoma"/>
        </w:rPr>
        <w:t xml:space="preserve"> </w:t>
      </w:r>
      <w:r w:rsidR="004B0D18">
        <w:rPr>
          <w:rFonts w:ascii="Tahoma" w:hAnsi="Tahoma" w:cs="Tahoma"/>
        </w:rPr>
        <w:t xml:space="preserve">précédente trop importante. Je veux dire par là qu’une bougie de correction aura la même amplitude que les chandelles qui la </w:t>
      </w:r>
      <w:r w:rsidR="0025274C">
        <w:rPr>
          <w:rFonts w:ascii="Tahoma" w:hAnsi="Tahoma" w:cs="Tahoma"/>
        </w:rPr>
        <w:t>précède</w:t>
      </w:r>
      <w:r w:rsidR="004B0D18">
        <w:rPr>
          <w:rFonts w:ascii="Tahoma" w:hAnsi="Tahoma" w:cs="Tahoma"/>
        </w:rPr>
        <w:t xml:space="preserve"> mais cela n’impliquera pas obligatoire</w:t>
      </w:r>
      <w:r w:rsidR="00F30D1D">
        <w:rPr>
          <w:rFonts w:ascii="Tahoma" w:hAnsi="Tahoma" w:cs="Tahoma"/>
        </w:rPr>
        <w:t>ment</w:t>
      </w:r>
      <w:r w:rsidR="004B0D18">
        <w:rPr>
          <w:rFonts w:ascii="Tahoma" w:hAnsi="Tahoma" w:cs="Tahoma"/>
        </w:rPr>
        <w:t xml:space="preserve"> une volonté ou une détermination </w:t>
      </w:r>
      <w:r w:rsidR="009165C9">
        <w:rPr>
          <w:rFonts w:ascii="Tahoma" w:hAnsi="Tahoma" w:cs="Tahoma"/>
        </w:rPr>
        <w:t>très forte.</w:t>
      </w:r>
    </w:p>
    <w:p w14:paraId="36CE9EDF" w14:textId="01078E8E" w:rsidR="009165C9" w:rsidRDefault="009165C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Je limiterai pour l’instant la baisse </w:t>
      </w:r>
      <w:r w:rsidR="00771AD4">
        <w:rPr>
          <w:rFonts w:ascii="Tahoma" w:hAnsi="Tahoma" w:cs="Tahoma"/>
        </w:rPr>
        <w:t xml:space="preserve">des prix </w:t>
      </w:r>
      <w:r>
        <w:rPr>
          <w:rFonts w:ascii="Tahoma" w:hAnsi="Tahoma" w:cs="Tahoma"/>
        </w:rPr>
        <w:t xml:space="preserve">dans un environnement correctif tant que la </w:t>
      </w:r>
      <w:r w:rsidR="0025274C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haussière du Daily ne sera pas invalidée par une </w:t>
      </w:r>
      <w:r w:rsidR="0025274C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(sur cette unité de temps) sous 4782.</w:t>
      </w:r>
    </w:p>
    <w:p w14:paraId="374D1F17" w14:textId="46E0BEFE" w:rsidR="00583BC8" w:rsidRDefault="009165C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le contexte sur acheté facilit</w:t>
      </w:r>
      <w:r w:rsidR="00771AD4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ce type de correction où </w:t>
      </w:r>
      <w:r w:rsidR="00E4509E">
        <w:rPr>
          <w:rFonts w:ascii="Tahoma" w:hAnsi="Tahoma" w:cs="Tahoma"/>
        </w:rPr>
        <w:t>la rationalité doit nous mener à un des deux comportements suivants</w:t>
      </w:r>
      <w:r w:rsidR="00692011">
        <w:rPr>
          <w:rFonts w:ascii="Tahoma" w:hAnsi="Tahoma" w:cs="Tahoma"/>
        </w:rPr>
        <w:t xml:space="preserve">. Le premier, ne pas acheté dans ce type </w:t>
      </w:r>
      <w:r w:rsidR="00692011">
        <w:rPr>
          <w:rFonts w:ascii="Tahoma" w:hAnsi="Tahoma" w:cs="Tahoma"/>
        </w:rPr>
        <w:lastRenderedPageBreak/>
        <w:t>de marché, le second prendre ses gains lorsque la dynamique haussière montre des signes de faiblesses.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64AD0417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692011">
        <w:rPr>
          <w:rFonts w:ascii="Tahoma" w:hAnsi="Tahoma" w:cs="Tahoma"/>
        </w:rPr>
        <w:t xml:space="preserve"> Contexte correctif jusqu’à 4782 avant d’envisager la baisse et un mouvement plus étendu.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71DBA"/>
    <w:rsid w:val="00190995"/>
    <w:rsid w:val="001D474B"/>
    <w:rsid w:val="001F650A"/>
    <w:rsid w:val="002003AD"/>
    <w:rsid w:val="002421FE"/>
    <w:rsid w:val="0025274C"/>
    <w:rsid w:val="00262E25"/>
    <w:rsid w:val="00263ED0"/>
    <w:rsid w:val="002849E5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A5154"/>
    <w:rsid w:val="004B0D18"/>
    <w:rsid w:val="00531928"/>
    <w:rsid w:val="005440A4"/>
    <w:rsid w:val="00546A5A"/>
    <w:rsid w:val="00566580"/>
    <w:rsid w:val="00567AF3"/>
    <w:rsid w:val="00583BC8"/>
    <w:rsid w:val="00654380"/>
    <w:rsid w:val="00692011"/>
    <w:rsid w:val="006E32BB"/>
    <w:rsid w:val="00723F77"/>
    <w:rsid w:val="00744696"/>
    <w:rsid w:val="00771AD4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A7856"/>
    <w:rsid w:val="008F10C2"/>
    <w:rsid w:val="00902D2F"/>
    <w:rsid w:val="009165C9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E5C84"/>
    <w:rsid w:val="00CF2516"/>
    <w:rsid w:val="00CF6D63"/>
    <w:rsid w:val="00D23B28"/>
    <w:rsid w:val="00D46C8D"/>
    <w:rsid w:val="00DE5444"/>
    <w:rsid w:val="00DF072F"/>
    <w:rsid w:val="00E32014"/>
    <w:rsid w:val="00E4509E"/>
    <w:rsid w:val="00EB58BA"/>
    <w:rsid w:val="00F04A6E"/>
    <w:rsid w:val="00F04DEF"/>
    <w:rsid w:val="00F30D1D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2</Pages>
  <Words>359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84</cp:revision>
  <dcterms:created xsi:type="dcterms:W3CDTF">2021-11-25T09:44:00Z</dcterms:created>
  <dcterms:modified xsi:type="dcterms:W3CDTF">2024-05-01T13:28:00Z</dcterms:modified>
</cp:coreProperties>
</file>