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78E4DD79" w:rsidR="00902D2F" w:rsidRDefault="00A13889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4BDB5E3" wp14:editId="6CDF2BE5">
            <wp:extent cx="5760720" cy="4320540"/>
            <wp:effectExtent l="0" t="0" r="0" b="3810"/>
            <wp:docPr id="61891485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18E00DD8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B974D6">
        <w:rPr>
          <w:rFonts w:ascii="Tahoma" w:hAnsi="Tahoma" w:cs="Tahoma"/>
        </w:rPr>
        <w:t xml:space="preserve"> contexte reste haussier pour l’Eurostoxx 50 mais une poursuite de la hausse sera conditionnée par un dépassement de la zone de résistance comprise entre 5100 et 5120.</w:t>
      </w:r>
    </w:p>
    <w:p w14:paraId="018DC96C" w14:textId="67F25C97" w:rsidR="00F02734" w:rsidRDefault="00F0273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L’échec de </w:t>
      </w:r>
      <w:r w:rsidR="00F83EDC">
        <w:rPr>
          <w:rFonts w:ascii="Tahoma" w:hAnsi="Tahoma" w:cs="Tahoma"/>
        </w:rPr>
        <w:t>dépassement</w:t>
      </w:r>
      <w:r>
        <w:rPr>
          <w:rFonts w:ascii="Tahoma" w:hAnsi="Tahoma" w:cs="Tahoma"/>
        </w:rPr>
        <w:t xml:space="preserve"> de cette zone de résistance a ramené la LS sous les </w:t>
      </w:r>
      <w:r w:rsidR="00F83EDC">
        <w:rPr>
          <w:rFonts w:ascii="Tahoma" w:hAnsi="Tahoma" w:cs="Tahoma"/>
        </w:rPr>
        <w:t>cours</w:t>
      </w:r>
      <w:r>
        <w:rPr>
          <w:rFonts w:ascii="Tahoma" w:hAnsi="Tahoma" w:cs="Tahoma"/>
        </w:rPr>
        <w:t xml:space="preserve">. Elle peut </w:t>
      </w:r>
      <w:r w:rsidR="00F83EDC">
        <w:rPr>
          <w:rFonts w:ascii="Tahoma" w:hAnsi="Tahoma" w:cs="Tahoma"/>
        </w:rPr>
        <w:t xml:space="preserve">ainsi </w:t>
      </w:r>
      <w:r>
        <w:rPr>
          <w:rFonts w:ascii="Tahoma" w:hAnsi="Tahoma" w:cs="Tahoma"/>
        </w:rPr>
        <w:t xml:space="preserve">continuer à se </w:t>
      </w:r>
      <w:r w:rsidR="00F83EDC">
        <w:rPr>
          <w:rFonts w:ascii="Tahoma" w:hAnsi="Tahoma" w:cs="Tahoma"/>
        </w:rPr>
        <w:t>développer</w:t>
      </w:r>
      <w:r>
        <w:rPr>
          <w:rFonts w:ascii="Tahoma" w:hAnsi="Tahoma" w:cs="Tahoma"/>
        </w:rPr>
        <w:t xml:space="preserve"> autour des prix. Tant qu’elle se maintiendra </w:t>
      </w:r>
      <w:r w:rsidR="00F83ED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4884, elle n’enverra pas de signal négatif. </w:t>
      </w:r>
    </w:p>
    <w:p w14:paraId="6535BC6E" w14:textId="09E001B6" w:rsidR="0092605A" w:rsidRDefault="0092605A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KS sur 4788 poursuivra sa direction horizontale avec de petites variations et </w:t>
      </w:r>
      <w:r w:rsidR="00F83EDC">
        <w:rPr>
          <w:rFonts w:ascii="Tahoma" w:hAnsi="Tahoma" w:cs="Tahoma"/>
        </w:rPr>
        <w:t>rappellera</w:t>
      </w:r>
      <w:r>
        <w:rPr>
          <w:rFonts w:ascii="Tahoma" w:hAnsi="Tahoma" w:cs="Tahoma"/>
        </w:rPr>
        <w:t xml:space="preserve"> les prix à elle tant que 5120 ne sera pas dépassé.</w:t>
      </w:r>
    </w:p>
    <w:p w14:paraId="65B16AE1" w14:textId="3E92410E" w:rsidR="00583BC8" w:rsidRDefault="0092605A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chandelle de type harami montre que la hausse de la semaine dernière a épuisé la force acheteuse et qu’à l’approche de la </w:t>
      </w:r>
      <w:r w:rsidR="007F76D7">
        <w:rPr>
          <w:rFonts w:ascii="Tahoma" w:hAnsi="Tahoma" w:cs="Tahoma"/>
        </w:rPr>
        <w:t>zone de résistance, les acheteurs ont réalisé une partie de leurs gains.</w:t>
      </w: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5BEED5F8" w:rsidR="00583BC8" w:rsidRDefault="00A13889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4C111C8" wp14:editId="27E7CB40">
            <wp:extent cx="5760720" cy="4320540"/>
            <wp:effectExtent l="0" t="0" r="0" b="3810"/>
            <wp:docPr id="191460534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710BA38C" w14:textId="670D5BC6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A2A92">
        <w:rPr>
          <w:rFonts w:ascii="Tahoma" w:hAnsi="Tahoma" w:cs="Tahoma"/>
        </w:rPr>
        <w:t>e court terme nous donne plus d’information</w:t>
      </w:r>
      <w:r w:rsidR="00F83EDC">
        <w:rPr>
          <w:rFonts w:ascii="Tahoma" w:hAnsi="Tahoma" w:cs="Tahoma"/>
        </w:rPr>
        <w:t>s</w:t>
      </w:r>
      <w:r w:rsidR="006A2A92">
        <w:rPr>
          <w:rFonts w:ascii="Tahoma" w:hAnsi="Tahoma" w:cs="Tahoma"/>
        </w:rPr>
        <w:t xml:space="preserve">. Le plat de KS de 4902 </w:t>
      </w:r>
      <w:r w:rsidR="001B299D">
        <w:rPr>
          <w:rFonts w:ascii="Tahoma" w:hAnsi="Tahoma" w:cs="Tahoma"/>
        </w:rPr>
        <w:t xml:space="preserve">se </w:t>
      </w:r>
      <w:r w:rsidR="006A2A92">
        <w:rPr>
          <w:rFonts w:ascii="Tahoma" w:hAnsi="Tahoma" w:cs="Tahoma"/>
        </w:rPr>
        <w:t xml:space="preserve">poursuivra encore un certain temps. Son effet d’attractivité a ramené l’indice </w:t>
      </w:r>
      <w:r w:rsidR="001B299D">
        <w:rPr>
          <w:rFonts w:ascii="Tahoma" w:hAnsi="Tahoma" w:cs="Tahoma"/>
        </w:rPr>
        <w:t>à</w:t>
      </w:r>
      <w:r w:rsidR="006A2A92">
        <w:rPr>
          <w:rFonts w:ascii="Tahoma" w:hAnsi="Tahoma" w:cs="Tahoma"/>
        </w:rPr>
        <w:t xml:space="preserve"> elle après le haut récent de 5067. Cette courbe servira de support au cours des prochaines séances.</w:t>
      </w:r>
    </w:p>
    <w:p w14:paraId="10BB9766" w14:textId="40297645" w:rsidR="00723F77" w:rsidRDefault="006A2A9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rebond de vendredi peut ainsi </w:t>
      </w:r>
      <w:r w:rsidR="00F83EDC">
        <w:rPr>
          <w:rFonts w:ascii="Tahoma" w:hAnsi="Tahoma" w:cs="Tahoma"/>
        </w:rPr>
        <w:t>être</w:t>
      </w:r>
      <w:r>
        <w:rPr>
          <w:rFonts w:ascii="Tahoma" w:hAnsi="Tahoma" w:cs="Tahoma"/>
        </w:rPr>
        <w:t xml:space="preserve"> mise en rapport avec le plat de KS. Mais si l’on le relie au doji </w:t>
      </w:r>
      <w:r w:rsidR="00F83EDC">
        <w:rPr>
          <w:rFonts w:ascii="Tahoma" w:hAnsi="Tahoma" w:cs="Tahoma"/>
        </w:rPr>
        <w:t xml:space="preserve">de </w:t>
      </w:r>
      <w:r>
        <w:rPr>
          <w:rFonts w:ascii="Tahoma" w:hAnsi="Tahoma" w:cs="Tahoma"/>
        </w:rPr>
        <w:t>mercredi (J-3), on peut penser que la baisse du début de la semaine</w:t>
      </w:r>
      <w:r w:rsidR="001B299D">
        <w:rPr>
          <w:rFonts w:ascii="Tahoma" w:hAnsi="Tahoma" w:cs="Tahoma"/>
        </w:rPr>
        <w:t xml:space="preserve"> avait à partir de ce doji, les prémices d’un rebond, liés à l’incertitude quant à la poursuite de la baisse. </w:t>
      </w:r>
    </w:p>
    <w:p w14:paraId="6B1FA3AD" w14:textId="77777777" w:rsidR="001B299D" w:rsidRDefault="001B299D" w:rsidP="00041E45">
      <w:pPr>
        <w:jc w:val="both"/>
        <w:rPr>
          <w:rFonts w:ascii="Tahoma" w:hAnsi="Tahoma" w:cs="Tahoma"/>
        </w:rPr>
      </w:pPr>
    </w:p>
    <w:p w14:paraId="655E9AC0" w14:textId="4B40A78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72C44">
        <w:rPr>
          <w:rFonts w:ascii="Tahoma" w:hAnsi="Tahoma" w:cs="Tahoma"/>
        </w:rPr>
        <w:t xml:space="preserve"> Plat de KS de 4902 en support. </w:t>
      </w:r>
    </w:p>
    <w:p w14:paraId="4E75D32F" w14:textId="77777777" w:rsidR="001B299D" w:rsidRDefault="001B299D" w:rsidP="00041E45">
      <w:pPr>
        <w:jc w:val="both"/>
        <w:rPr>
          <w:rFonts w:ascii="Tahoma" w:hAnsi="Tahoma" w:cs="Tahoma"/>
        </w:rPr>
      </w:pPr>
    </w:p>
    <w:p w14:paraId="693245B0" w14:textId="77777777" w:rsidR="001B299D" w:rsidRDefault="001B299D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72C44"/>
    <w:rsid w:val="00190995"/>
    <w:rsid w:val="001B299D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5A0D91"/>
    <w:rsid w:val="00654380"/>
    <w:rsid w:val="006A2A92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7F76D7"/>
    <w:rsid w:val="0083454A"/>
    <w:rsid w:val="00835AC6"/>
    <w:rsid w:val="00837B38"/>
    <w:rsid w:val="008412A2"/>
    <w:rsid w:val="00896554"/>
    <w:rsid w:val="008A7407"/>
    <w:rsid w:val="008F10C2"/>
    <w:rsid w:val="00902D2F"/>
    <w:rsid w:val="0092605A"/>
    <w:rsid w:val="00961FDF"/>
    <w:rsid w:val="00983B7D"/>
    <w:rsid w:val="009A37C2"/>
    <w:rsid w:val="009F3AB8"/>
    <w:rsid w:val="00A11606"/>
    <w:rsid w:val="00A13889"/>
    <w:rsid w:val="00A56596"/>
    <w:rsid w:val="00A6401C"/>
    <w:rsid w:val="00A81AB7"/>
    <w:rsid w:val="00AE7F3B"/>
    <w:rsid w:val="00B34260"/>
    <w:rsid w:val="00B41C02"/>
    <w:rsid w:val="00B50E38"/>
    <w:rsid w:val="00B554B8"/>
    <w:rsid w:val="00B64EE0"/>
    <w:rsid w:val="00B974D6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2734"/>
    <w:rsid w:val="00F04A6E"/>
    <w:rsid w:val="00F04DEF"/>
    <w:rsid w:val="00F31070"/>
    <w:rsid w:val="00F53F10"/>
    <w:rsid w:val="00F636F8"/>
    <w:rsid w:val="00F83EDC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688</TotalTime>
  <Pages>3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83</cp:revision>
  <dcterms:created xsi:type="dcterms:W3CDTF">2021-11-25T09:44:00Z</dcterms:created>
  <dcterms:modified xsi:type="dcterms:W3CDTF">2024-10-06T12:21:00Z</dcterms:modified>
</cp:coreProperties>
</file>