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4BF8A" w14:textId="5B8EFEFC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40D11184" w:rsidR="00902D2F" w:rsidRDefault="000D5C49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2C7931BF" wp14:editId="571D0C92">
            <wp:extent cx="5760720" cy="4324985"/>
            <wp:effectExtent l="0" t="0" r="0" b="0"/>
            <wp:docPr id="222536255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4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555DA04C" w14:textId="3932382F" w:rsidR="001705F4" w:rsidRDefault="00EF4CA4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Nouvelle longue chandelle blanche qui avec un plus haut à 5520, valide l’objectif du plus haut historique de l’indice </w:t>
      </w:r>
      <w:r w:rsidR="0046480B">
        <w:rPr>
          <w:rFonts w:ascii="Tahoma" w:hAnsi="Tahoma" w:cs="Tahoma"/>
        </w:rPr>
        <w:t xml:space="preserve">à 5522, </w:t>
      </w:r>
      <w:r>
        <w:rPr>
          <w:rFonts w:ascii="Tahoma" w:hAnsi="Tahoma" w:cs="Tahoma"/>
        </w:rPr>
        <w:t>touché en 2000</w:t>
      </w:r>
      <w:r w:rsidR="0046480B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.</w:t>
      </w:r>
    </w:p>
    <w:p w14:paraId="1004A46F" w14:textId="413A95B0" w:rsidR="002F7887" w:rsidRDefault="002F7887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Pour autant, cela fait plusieurs semaines que le marché est </w:t>
      </w:r>
      <w:r w:rsidR="001A1F8A">
        <w:rPr>
          <w:rFonts w:ascii="Tahoma" w:hAnsi="Tahoma" w:cs="Tahoma"/>
        </w:rPr>
        <w:t>suracheté</w:t>
      </w:r>
      <w:r>
        <w:rPr>
          <w:rFonts w:ascii="Tahoma" w:hAnsi="Tahoma" w:cs="Tahoma"/>
        </w:rPr>
        <w:t>, indiquant le risque élevé d’ouverture de nouvelles position longues.</w:t>
      </w:r>
    </w:p>
    <w:p w14:paraId="33EE7B70" w14:textId="56A24095" w:rsidR="004545A2" w:rsidRDefault="004545A2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Une correction est toujours envisagée mais dans une logique d’inversion des polarités</w:t>
      </w:r>
      <w:r w:rsidR="0046480B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</w:t>
      </w:r>
      <w:r w:rsidR="00F774C7">
        <w:rPr>
          <w:rFonts w:ascii="Tahoma" w:hAnsi="Tahoma" w:cs="Tahoma"/>
        </w:rPr>
        <w:t>le biais restera haussier tant que l’ancienne résistance de 5100 servira de support.</w:t>
      </w:r>
    </w:p>
    <w:p w14:paraId="65B16AE1" w14:textId="0999018D" w:rsidR="00583BC8" w:rsidRDefault="00583BC8" w:rsidP="00B41C02">
      <w:pPr>
        <w:jc w:val="both"/>
        <w:rPr>
          <w:rFonts w:ascii="Tahoma" w:hAnsi="Tahoma" w:cs="Tahoma"/>
        </w:rPr>
      </w:pPr>
    </w:p>
    <w:p w14:paraId="7AC4D2D2" w14:textId="6BD8CD94" w:rsidR="00DF072F" w:rsidRDefault="00DF072F" w:rsidP="00B41C02">
      <w:pPr>
        <w:jc w:val="both"/>
        <w:rPr>
          <w:rFonts w:ascii="Tahoma" w:hAnsi="Tahoma" w:cs="Tahoma"/>
        </w:rPr>
      </w:pPr>
    </w:p>
    <w:p w14:paraId="374D1F17" w14:textId="24AE7426" w:rsidR="00583BC8" w:rsidRDefault="00583BC8" w:rsidP="00B41C02">
      <w:pPr>
        <w:jc w:val="both"/>
        <w:rPr>
          <w:rFonts w:ascii="Tahoma" w:hAnsi="Tahoma" w:cs="Tahoma"/>
        </w:rPr>
      </w:pP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DAY</w:t>
      </w:r>
    </w:p>
    <w:p w14:paraId="1675B8DF" w14:textId="475A998E" w:rsidR="00583BC8" w:rsidRDefault="000D5C49" w:rsidP="00B41C02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5366C55E" wp14:editId="0063E381">
            <wp:extent cx="5760720" cy="4324985"/>
            <wp:effectExtent l="0" t="0" r="0" b="0"/>
            <wp:docPr id="873515106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4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999410" w14:textId="26B73DB0" w:rsidR="00583BC8" w:rsidRDefault="00583BC8" w:rsidP="00B41C02">
      <w:pPr>
        <w:jc w:val="both"/>
        <w:rPr>
          <w:rFonts w:ascii="Tahoma" w:hAnsi="Tahoma" w:cs="Tahoma"/>
        </w:rPr>
      </w:pPr>
    </w:p>
    <w:p w14:paraId="710BA38C" w14:textId="4AE2F7F7" w:rsidR="00163C46" w:rsidRDefault="00352DD9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</w:t>
      </w:r>
      <w:r w:rsidR="00F35F0F">
        <w:rPr>
          <w:rFonts w:ascii="Tahoma" w:hAnsi="Tahoma" w:cs="Tahoma"/>
        </w:rPr>
        <w:t xml:space="preserve">e contexte suracheté se retrouve sur cette unité temps. </w:t>
      </w:r>
    </w:p>
    <w:p w14:paraId="423F673E" w14:textId="62A8A045" w:rsidR="0046480B" w:rsidRPr="0046480B" w:rsidRDefault="0046480B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La semaine dernière j’écrivais ceci : « …</w:t>
      </w:r>
      <w:r w:rsidRPr="0046480B">
        <w:rPr>
          <w:rFonts w:ascii="Tahoma" w:hAnsi="Tahoma" w:cs="Tahoma"/>
          <w:i/>
          <w:iCs/>
        </w:rPr>
        <w:t>La dernière chandelle forme avec la précédente un harami. Cette formation nous indique que le marché a atteint son but. Une nouvelle hausse n’est pas exclue mais elle se fera pour de nouvelles raisons</w:t>
      </w:r>
      <w:r>
        <w:rPr>
          <w:rFonts w:ascii="Tahoma" w:hAnsi="Tahoma" w:cs="Tahoma"/>
          <w:i/>
          <w:iCs/>
        </w:rPr>
        <w:t xml:space="preserve">… ». </w:t>
      </w:r>
      <w:r>
        <w:rPr>
          <w:rFonts w:ascii="Tahoma" w:hAnsi="Tahoma" w:cs="Tahoma"/>
        </w:rPr>
        <w:t>Ainsi l</w:t>
      </w:r>
      <w:r w:rsidR="00AA64DD">
        <w:rPr>
          <w:rFonts w:ascii="Tahoma" w:hAnsi="Tahoma" w:cs="Tahoma"/>
        </w:rPr>
        <w:t>es nouveaux éléments de l</w:t>
      </w:r>
      <w:r>
        <w:rPr>
          <w:rFonts w:ascii="Tahoma" w:hAnsi="Tahoma" w:cs="Tahoma"/>
        </w:rPr>
        <w:t xml:space="preserve">a poursuite de la hausse </w:t>
      </w:r>
      <w:r w:rsidR="00AA64DD">
        <w:rPr>
          <w:rFonts w:ascii="Tahoma" w:hAnsi="Tahoma" w:cs="Tahoma"/>
        </w:rPr>
        <w:t>proviennent</w:t>
      </w:r>
      <w:r>
        <w:rPr>
          <w:rFonts w:ascii="Tahoma" w:hAnsi="Tahoma" w:cs="Tahoma"/>
        </w:rPr>
        <w:t xml:space="preserve"> d’une </w:t>
      </w:r>
      <w:r w:rsidR="00190266">
        <w:rPr>
          <w:rFonts w:ascii="Tahoma" w:hAnsi="Tahoma" w:cs="Tahoma"/>
        </w:rPr>
        <w:t>trêve</w:t>
      </w:r>
      <w:r>
        <w:rPr>
          <w:rFonts w:ascii="Tahoma" w:hAnsi="Tahoma" w:cs="Tahoma"/>
        </w:rPr>
        <w:t xml:space="preserve"> possible entre l’Ukraine et la Russie.</w:t>
      </w:r>
    </w:p>
    <w:p w14:paraId="0A493772" w14:textId="06D6B323" w:rsidR="00F35F0F" w:rsidRDefault="0046480B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Aujourd’hui </w:t>
      </w:r>
      <w:r w:rsidR="00F35F0F">
        <w:rPr>
          <w:rFonts w:ascii="Tahoma" w:hAnsi="Tahoma" w:cs="Tahoma"/>
        </w:rPr>
        <w:t xml:space="preserve">la dernière chandelle de type étoile filante pourrait amener une correction des prix. En effet après avoir validé le haut historique de 5522, </w:t>
      </w:r>
      <w:r w:rsidR="00051986">
        <w:rPr>
          <w:rFonts w:ascii="Tahoma" w:hAnsi="Tahoma" w:cs="Tahoma"/>
        </w:rPr>
        <w:t>par</w:t>
      </w:r>
      <w:r w:rsidR="00F35F0F">
        <w:rPr>
          <w:rFonts w:ascii="Tahoma" w:hAnsi="Tahoma" w:cs="Tahoma"/>
        </w:rPr>
        <w:t xml:space="preserve"> cette bougie, les intervenants nous disent qu’ils ne sont pas tous d’accord pour amener les prix encore plus haut.</w:t>
      </w:r>
    </w:p>
    <w:p w14:paraId="100B8A6D" w14:textId="43DCB733" w:rsidR="00570471" w:rsidRDefault="00570471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Cela signifie que </w:t>
      </w:r>
      <w:r w:rsidR="00051986">
        <w:rPr>
          <w:rFonts w:ascii="Tahoma" w:hAnsi="Tahoma" w:cs="Tahoma"/>
        </w:rPr>
        <w:t xml:space="preserve">sous </w:t>
      </w:r>
      <w:r>
        <w:rPr>
          <w:rFonts w:ascii="Tahoma" w:hAnsi="Tahoma" w:cs="Tahoma"/>
        </w:rPr>
        <w:t>5522, une correction peut se mettre en place</w:t>
      </w:r>
      <w:r w:rsidR="00051986">
        <w:rPr>
          <w:rFonts w:ascii="Tahoma" w:hAnsi="Tahoma" w:cs="Tahoma"/>
        </w:rPr>
        <w:t>. M</w:t>
      </w:r>
      <w:r>
        <w:rPr>
          <w:rFonts w:ascii="Tahoma" w:hAnsi="Tahoma" w:cs="Tahoma"/>
        </w:rPr>
        <w:t xml:space="preserve">ais lorsque j’observe la dynamique des prix qui s’est développée avant cette étoile, je ne peux exclure un dépassement de </w:t>
      </w:r>
      <w:r w:rsidR="00051986">
        <w:rPr>
          <w:rFonts w:ascii="Tahoma" w:hAnsi="Tahoma" w:cs="Tahoma"/>
        </w:rPr>
        <w:t>ce haut historique</w:t>
      </w:r>
      <w:r>
        <w:rPr>
          <w:rFonts w:ascii="Tahoma" w:hAnsi="Tahoma" w:cs="Tahoma"/>
        </w:rPr>
        <w:t>. Ce dépassement relancera la dynamique haussière de court terme.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655E9AC0" w14:textId="6D842E97" w:rsidR="00723F77" w:rsidRDefault="00835AC6" w:rsidP="00041E45">
      <w:pPr>
        <w:jc w:val="both"/>
        <w:rPr>
          <w:rFonts w:ascii="Tahoma" w:hAnsi="Tahoma" w:cs="Tahoma"/>
        </w:rPr>
      </w:pPr>
      <w:r w:rsidRPr="00835AC6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570471">
        <w:rPr>
          <w:rFonts w:ascii="Tahoma" w:hAnsi="Tahoma" w:cs="Tahoma"/>
        </w:rPr>
        <w:t xml:space="preserve"> Haussier </w:t>
      </w:r>
      <w:r w:rsidR="001A1F8A">
        <w:rPr>
          <w:rFonts w:ascii="Tahoma" w:hAnsi="Tahoma" w:cs="Tahoma"/>
        </w:rPr>
        <w:t>au-dessus</w:t>
      </w:r>
      <w:r w:rsidR="00570471">
        <w:rPr>
          <w:rFonts w:ascii="Tahoma" w:hAnsi="Tahoma" w:cs="Tahoma"/>
        </w:rPr>
        <w:t xml:space="preserve"> de 5100. Poursuite de la hausse en cassure de 5522.</w:t>
      </w:r>
    </w:p>
    <w:p w14:paraId="3FE3E59D" w14:textId="77777777" w:rsidR="00051986" w:rsidRDefault="00051986" w:rsidP="00041E45">
      <w:pPr>
        <w:jc w:val="both"/>
        <w:rPr>
          <w:rFonts w:ascii="Tahoma" w:hAnsi="Tahoma" w:cs="Tahoma"/>
        </w:rPr>
      </w:pPr>
    </w:p>
    <w:p w14:paraId="7ECBFD62" w14:textId="381E9F64" w:rsidR="00723F77" w:rsidRDefault="00723F77" w:rsidP="00041E45">
      <w:pPr>
        <w:jc w:val="both"/>
        <w:rPr>
          <w:rFonts w:ascii="Tahoma" w:hAnsi="Tahoma" w:cs="Tahoma"/>
        </w:rPr>
      </w:pPr>
    </w:p>
    <w:p w14:paraId="09D59234" w14:textId="23BBE9A1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AFE83C0" w14:textId="11115AC8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1D47236" w14:textId="2E2E6D5E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46266A44" w14:textId="4AC7989B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6364D58" w14:textId="77777777" w:rsidR="003C2E49" w:rsidRDefault="003C2E49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1986"/>
    <w:rsid w:val="000524C5"/>
    <w:rsid w:val="000556C3"/>
    <w:rsid w:val="000833FB"/>
    <w:rsid w:val="00092058"/>
    <w:rsid w:val="000B7DFC"/>
    <w:rsid w:val="000D4ED3"/>
    <w:rsid w:val="000D5C49"/>
    <w:rsid w:val="001018AD"/>
    <w:rsid w:val="00105B4E"/>
    <w:rsid w:val="00134AFA"/>
    <w:rsid w:val="0014687D"/>
    <w:rsid w:val="0015581D"/>
    <w:rsid w:val="00163C46"/>
    <w:rsid w:val="001705F4"/>
    <w:rsid w:val="00190266"/>
    <w:rsid w:val="00190995"/>
    <w:rsid w:val="001A1F8A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F54B0"/>
    <w:rsid w:val="002F7887"/>
    <w:rsid w:val="0030643B"/>
    <w:rsid w:val="00337611"/>
    <w:rsid w:val="00340FD9"/>
    <w:rsid w:val="00352DD9"/>
    <w:rsid w:val="003C2E49"/>
    <w:rsid w:val="0040171B"/>
    <w:rsid w:val="004545A2"/>
    <w:rsid w:val="0046480B"/>
    <w:rsid w:val="00467005"/>
    <w:rsid w:val="004A5154"/>
    <w:rsid w:val="00531928"/>
    <w:rsid w:val="005440A4"/>
    <w:rsid w:val="00546A5A"/>
    <w:rsid w:val="00566580"/>
    <w:rsid w:val="00567AF3"/>
    <w:rsid w:val="00570471"/>
    <w:rsid w:val="00583BC8"/>
    <w:rsid w:val="00654380"/>
    <w:rsid w:val="006E32BB"/>
    <w:rsid w:val="00723F77"/>
    <w:rsid w:val="00744696"/>
    <w:rsid w:val="00772067"/>
    <w:rsid w:val="0077545D"/>
    <w:rsid w:val="007A0E6C"/>
    <w:rsid w:val="007B661D"/>
    <w:rsid w:val="007D19FF"/>
    <w:rsid w:val="007D2085"/>
    <w:rsid w:val="0083454A"/>
    <w:rsid w:val="00835AC6"/>
    <w:rsid w:val="00837B38"/>
    <w:rsid w:val="00896554"/>
    <w:rsid w:val="008A7407"/>
    <w:rsid w:val="008B76FF"/>
    <w:rsid w:val="008F10C2"/>
    <w:rsid w:val="00902D2F"/>
    <w:rsid w:val="00961FDF"/>
    <w:rsid w:val="00983B7D"/>
    <w:rsid w:val="009A37C2"/>
    <w:rsid w:val="009F3AB8"/>
    <w:rsid w:val="00A11606"/>
    <w:rsid w:val="00A6401C"/>
    <w:rsid w:val="00A81AB7"/>
    <w:rsid w:val="00AA64DD"/>
    <w:rsid w:val="00AE7F3B"/>
    <w:rsid w:val="00B10A2C"/>
    <w:rsid w:val="00B34260"/>
    <w:rsid w:val="00B41C02"/>
    <w:rsid w:val="00B50E38"/>
    <w:rsid w:val="00B554B8"/>
    <w:rsid w:val="00B64EE0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C7C21"/>
    <w:rsid w:val="00CE0886"/>
    <w:rsid w:val="00CF2516"/>
    <w:rsid w:val="00CF6D63"/>
    <w:rsid w:val="00D23B28"/>
    <w:rsid w:val="00D46C8D"/>
    <w:rsid w:val="00DE5444"/>
    <w:rsid w:val="00DF072F"/>
    <w:rsid w:val="00E32014"/>
    <w:rsid w:val="00EB58BA"/>
    <w:rsid w:val="00EF4CA4"/>
    <w:rsid w:val="00F04A6E"/>
    <w:rsid w:val="00F04DEF"/>
    <w:rsid w:val="00F31070"/>
    <w:rsid w:val="00F35F0F"/>
    <w:rsid w:val="00F53F10"/>
    <w:rsid w:val="00F636F8"/>
    <w:rsid w:val="00F774C7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581</TotalTime>
  <Pages>3</Pages>
  <Words>379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87</cp:revision>
  <dcterms:created xsi:type="dcterms:W3CDTF">2021-11-25T09:44:00Z</dcterms:created>
  <dcterms:modified xsi:type="dcterms:W3CDTF">2025-02-16T11:07:00Z</dcterms:modified>
</cp:coreProperties>
</file>