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03FA7A8D" w:rsidR="00902D2F" w:rsidRDefault="005E5D5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D7E3FC4" wp14:editId="398DCC32">
            <wp:extent cx="5760720" cy="4320540"/>
            <wp:effectExtent l="0" t="0" r="0" b="3810"/>
            <wp:docPr id="83778228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0EF3B093" w:rsidR="001705F4" w:rsidRDefault="0003551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4540 a été le plus bas récent. 4557 matérialisé par un plat de SSB a été le support qui a permis un rebond de l’indice. </w:t>
      </w:r>
      <w:r w:rsidR="00A83C3A">
        <w:rPr>
          <w:rFonts w:ascii="Tahoma" w:hAnsi="Tahoma" w:cs="Tahoma"/>
        </w:rPr>
        <w:t>Même si</w:t>
      </w:r>
      <w:r>
        <w:rPr>
          <w:rFonts w:ascii="Tahoma" w:hAnsi="Tahoma" w:cs="Tahoma"/>
        </w:rPr>
        <w:t xml:space="preserve"> ce support </w:t>
      </w:r>
      <w:r w:rsidR="00DB7126">
        <w:rPr>
          <w:rFonts w:ascii="Tahoma" w:hAnsi="Tahoma" w:cs="Tahoma"/>
        </w:rPr>
        <w:t xml:space="preserve">en tant que plat </w:t>
      </w:r>
      <w:r w:rsidR="00A83C3A">
        <w:rPr>
          <w:rFonts w:ascii="Tahoma" w:hAnsi="Tahoma" w:cs="Tahoma"/>
        </w:rPr>
        <w:t>pouvait être</w:t>
      </w:r>
      <w:r>
        <w:rPr>
          <w:rFonts w:ascii="Tahoma" w:hAnsi="Tahoma" w:cs="Tahoma"/>
        </w:rPr>
        <w:t xml:space="preserve"> envisag</w:t>
      </w:r>
      <w:r w:rsidR="00A83C3A">
        <w:rPr>
          <w:rFonts w:ascii="Tahoma" w:hAnsi="Tahoma" w:cs="Tahoma"/>
        </w:rPr>
        <w:t>é</w:t>
      </w:r>
      <w:r w:rsidR="00DB7126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il devait tenir pour ne pas placer l</w:t>
      </w:r>
      <w:r w:rsidR="00A83C3A">
        <w:rPr>
          <w:rFonts w:ascii="Tahoma" w:hAnsi="Tahoma" w:cs="Tahoma"/>
        </w:rPr>
        <w:t xml:space="preserve">es cours et la LS </w:t>
      </w:r>
      <w:r>
        <w:rPr>
          <w:rFonts w:ascii="Tahoma" w:hAnsi="Tahoma" w:cs="Tahoma"/>
        </w:rPr>
        <w:t>dans un environnement baissier</w:t>
      </w:r>
      <w:r w:rsidR="00DB7126" w:rsidRPr="00DB7126">
        <w:rPr>
          <w:rFonts w:ascii="Tahoma" w:hAnsi="Tahoma" w:cs="Tahoma"/>
        </w:rPr>
        <w:t xml:space="preserve"> </w:t>
      </w:r>
      <w:r w:rsidR="00DB7126">
        <w:rPr>
          <w:rFonts w:ascii="Tahoma" w:hAnsi="Tahoma" w:cs="Tahoma"/>
        </w:rPr>
        <w:t>de moyen terme</w:t>
      </w:r>
      <w:r>
        <w:rPr>
          <w:rFonts w:ascii="Tahoma" w:hAnsi="Tahoma" w:cs="Tahoma"/>
        </w:rPr>
        <w:t>.</w:t>
      </w:r>
      <w:r w:rsidR="00A83C3A">
        <w:rPr>
          <w:rFonts w:ascii="Tahoma" w:hAnsi="Tahoma" w:cs="Tahoma"/>
        </w:rPr>
        <w:t xml:space="preserve"> </w:t>
      </w:r>
    </w:p>
    <w:p w14:paraId="5F59787A" w14:textId="5D02E762" w:rsidR="00A83C3A" w:rsidRDefault="00A83C3A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le contexte de moyen terme reste </w:t>
      </w:r>
      <w:r w:rsidR="008D0AC6">
        <w:rPr>
          <w:rFonts w:ascii="Tahoma" w:hAnsi="Tahoma" w:cs="Tahoma"/>
        </w:rPr>
        <w:t xml:space="preserve">positif. </w:t>
      </w:r>
      <w:r w:rsidR="006156B1">
        <w:rPr>
          <w:rFonts w:ascii="Tahoma" w:hAnsi="Tahoma" w:cs="Tahoma"/>
        </w:rPr>
        <w:t>Mais d</w:t>
      </w:r>
      <w:r w:rsidR="008D0AC6">
        <w:rPr>
          <w:rFonts w:ascii="Tahoma" w:hAnsi="Tahoma" w:cs="Tahoma"/>
        </w:rPr>
        <w:t xml:space="preserve">e nouvelles craintes quant à l’évolution de l’économie mondiale devrait amener le marché </w:t>
      </w:r>
      <w:r w:rsidR="00CB04C2">
        <w:rPr>
          <w:rFonts w:ascii="Tahoma" w:hAnsi="Tahoma" w:cs="Tahoma"/>
        </w:rPr>
        <w:t>à</w:t>
      </w:r>
      <w:r w:rsidR="008D0AC6">
        <w:rPr>
          <w:rFonts w:ascii="Tahoma" w:hAnsi="Tahoma" w:cs="Tahoma"/>
        </w:rPr>
        <w:t xml:space="preserve"> tester une nouvelle fois ce point de 4557.</w:t>
      </w:r>
    </w:p>
    <w:p w14:paraId="13295459" w14:textId="35A7D7E6" w:rsidR="00F81915" w:rsidRDefault="008D0AC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l’instant, le rebond des prix reste limité. </w:t>
      </w:r>
      <w:r w:rsidR="00F07772">
        <w:rPr>
          <w:rFonts w:ascii="Tahoma" w:hAnsi="Tahoma" w:cs="Tahoma"/>
        </w:rPr>
        <w:t>Il ne permet pas</w:t>
      </w:r>
      <w:r>
        <w:rPr>
          <w:rFonts w:ascii="Tahoma" w:hAnsi="Tahoma" w:cs="Tahoma"/>
        </w:rPr>
        <w:t xml:space="preserve"> une remise en cause de la baisse. La dernière chandelle blanche est trop limitée en amplitude pour </w:t>
      </w:r>
      <w:r w:rsidR="00F07772">
        <w:rPr>
          <w:rFonts w:ascii="Tahoma" w:hAnsi="Tahoma" w:cs="Tahoma"/>
        </w:rPr>
        <w:t>attenuer l’impact négatif du</w:t>
      </w:r>
      <w:r>
        <w:rPr>
          <w:rFonts w:ascii="Tahoma" w:hAnsi="Tahoma" w:cs="Tahoma"/>
        </w:rPr>
        <w:t xml:space="preserve"> marubozu noir de la semaine du 31 mars qui a vu les cours passés de 5328 à 4825.</w:t>
      </w:r>
    </w:p>
    <w:p w14:paraId="65CD296E" w14:textId="77777777" w:rsidR="000133F7" w:rsidRDefault="00F8191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TS et KS se sont aplaties pour former une résistance sur 5054. Ce point sera renforcé par un plat de SSB futur sur 5021.</w:t>
      </w:r>
    </w:p>
    <w:p w14:paraId="3FA03AD6" w14:textId="3CB0E7E7" w:rsidR="008D0AC6" w:rsidRDefault="000133F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 ne sera qu’en dépassement de cette zone comprise entre 502</w:t>
      </w:r>
      <w:r w:rsidR="00465D61">
        <w:rPr>
          <w:rFonts w:ascii="Tahoma" w:hAnsi="Tahoma" w:cs="Tahoma"/>
        </w:rPr>
        <w:t>1</w:t>
      </w:r>
      <w:r>
        <w:rPr>
          <w:rFonts w:ascii="Tahoma" w:hAnsi="Tahoma" w:cs="Tahoma"/>
        </w:rPr>
        <w:t xml:space="preserve"> et 505</w:t>
      </w:r>
      <w:r w:rsidR="00465D61">
        <w:rPr>
          <w:rFonts w:ascii="Tahoma" w:hAnsi="Tahoma" w:cs="Tahoma"/>
        </w:rPr>
        <w:t>4</w:t>
      </w:r>
      <w:r>
        <w:rPr>
          <w:rFonts w:ascii="Tahoma" w:hAnsi="Tahoma" w:cs="Tahoma"/>
        </w:rPr>
        <w:t xml:space="preserve"> que l’on pourra envisager </w:t>
      </w:r>
      <w:r w:rsidR="00465D61">
        <w:rPr>
          <w:rFonts w:ascii="Tahoma" w:hAnsi="Tahoma" w:cs="Tahoma"/>
        </w:rPr>
        <w:t>un retour sur</w:t>
      </w:r>
      <w:r>
        <w:rPr>
          <w:rFonts w:ascii="Tahoma" w:hAnsi="Tahoma" w:cs="Tahoma"/>
        </w:rPr>
        <w:t xml:space="preserve"> les hauts</w:t>
      </w:r>
      <w:r w:rsidR="008D0AC6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récent</w:t>
      </w:r>
      <w:r w:rsidR="00424441">
        <w:rPr>
          <w:rFonts w:ascii="Tahoma" w:hAnsi="Tahoma" w:cs="Tahoma"/>
        </w:rPr>
        <w:t>s</w:t>
      </w:r>
      <w:r>
        <w:rPr>
          <w:rFonts w:ascii="Tahoma" w:hAnsi="Tahoma" w:cs="Tahoma"/>
        </w:rPr>
        <w:t>.</w:t>
      </w: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5D602FB0" w14:textId="77777777" w:rsidR="00424441" w:rsidRDefault="00424441" w:rsidP="00B41C02">
      <w:pPr>
        <w:jc w:val="both"/>
        <w:rPr>
          <w:rFonts w:ascii="Tahoma" w:hAnsi="Tahoma" w:cs="Tahoma"/>
        </w:rPr>
      </w:pPr>
    </w:p>
    <w:p w14:paraId="7CFE9F91" w14:textId="77777777" w:rsidR="006624B1" w:rsidRDefault="006624B1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36E557F8" w:rsidR="00583BC8" w:rsidRDefault="005E5D5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D753B67" wp14:editId="2FBF344C">
            <wp:extent cx="5760720" cy="4320540"/>
            <wp:effectExtent l="0" t="0" r="0" b="3810"/>
            <wp:docPr id="13100952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3012C1D8" w:rsidR="00163C46" w:rsidRDefault="0042444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Quant </w:t>
      </w:r>
      <w:r w:rsidR="00DF6FE4">
        <w:rPr>
          <w:rFonts w:ascii="Tahoma" w:hAnsi="Tahoma" w:cs="Tahoma"/>
        </w:rPr>
        <w:t xml:space="preserve">au </w:t>
      </w:r>
      <w:r>
        <w:rPr>
          <w:rFonts w:ascii="Tahoma" w:hAnsi="Tahoma" w:cs="Tahoma"/>
        </w:rPr>
        <w:t>contexte de court terme</w:t>
      </w:r>
      <w:r w:rsidR="00DF6FE4">
        <w:rPr>
          <w:rFonts w:ascii="Tahoma" w:hAnsi="Tahoma" w:cs="Tahoma"/>
        </w:rPr>
        <w:t>, il</w:t>
      </w:r>
      <w:r>
        <w:rPr>
          <w:rFonts w:ascii="Tahoma" w:hAnsi="Tahoma" w:cs="Tahoma"/>
        </w:rPr>
        <w:t xml:space="preserve"> est baissier. Prix et LS évoluent sous leur nuage.</w:t>
      </w:r>
    </w:p>
    <w:p w14:paraId="72072BEB" w14:textId="690318A7" w:rsidR="00424441" w:rsidRDefault="0042444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KS et SSB future, plates</w:t>
      </w:r>
      <w:r w:rsidR="006624B1">
        <w:rPr>
          <w:rFonts w:ascii="Tahoma" w:hAnsi="Tahoma" w:cs="Tahoma"/>
        </w:rPr>
        <w:t xml:space="preserve"> toutes les deux</w:t>
      </w:r>
      <w:r>
        <w:rPr>
          <w:rFonts w:ascii="Tahoma" w:hAnsi="Tahoma" w:cs="Tahoma"/>
        </w:rPr>
        <w:t>, forment une zone de résistance comprise respectivement  entre 5027 et 5054.</w:t>
      </w:r>
    </w:p>
    <w:p w14:paraId="508C9A44" w14:textId="785D5745" w:rsidR="00796BA8" w:rsidRDefault="00796BA8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Ces courbes renforce</w:t>
      </w:r>
      <w:r w:rsidR="006624B1">
        <w:rPr>
          <w:rFonts w:ascii="Tahoma" w:hAnsi="Tahoma" w:cs="Tahoma"/>
        </w:rPr>
        <w:t>ro</w:t>
      </w:r>
      <w:r>
        <w:rPr>
          <w:rFonts w:ascii="Tahoma" w:hAnsi="Tahoma" w:cs="Tahoma"/>
        </w:rPr>
        <w:t xml:space="preserve">nt </w:t>
      </w:r>
      <w:r w:rsidR="006624B1">
        <w:rPr>
          <w:rFonts w:ascii="Tahoma" w:hAnsi="Tahoma" w:cs="Tahoma"/>
        </w:rPr>
        <w:t>la zone de résistance 5021-5054</w:t>
      </w:r>
      <w:r>
        <w:rPr>
          <w:rFonts w:ascii="Tahoma" w:hAnsi="Tahoma" w:cs="Tahoma"/>
        </w:rPr>
        <w:t xml:space="preserve"> observé</w:t>
      </w:r>
      <w:r w:rsidR="006624B1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sur le moyen terme.</w:t>
      </w:r>
    </w:p>
    <w:p w14:paraId="01BD317A" w14:textId="50DC7CCD" w:rsidR="00796BA8" w:rsidRDefault="00796BA8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taille des corps vrais des derniers chandeliers </w:t>
      </w:r>
      <w:r w:rsidR="006624B1">
        <w:rPr>
          <w:rFonts w:ascii="Tahoma" w:hAnsi="Tahoma" w:cs="Tahoma"/>
        </w:rPr>
        <w:t>indique</w:t>
      </w:r>
      <w:r>
        <w:rPr>
          <w:rFonts w:ascii="Tahoma" w:hAnsi="Tahoma" w:cs="Tahoma"/>
        </w:rPr>
        <w:t xml:space="preserve"> qu’avant le long </w:t>
      </w:r>
      <w:r w:rsidR="00CB04C2">
        <w:rPr>
          <w:rFonts w:ascii="Tahoma" w:hAnsi="Tahoma" w:cs="Tahoma"/>
        </w:rPr>
        <w:t>Week</w:t>
      </w:r>
      <w:r>
        <w:rPr>
          <w:rFonts w:ascii="Tahoma" w:hAnsi="Tahoma" w:cs="Tahoma"/>
        </w:rPr>
        <w:t xml:space="preserve"> </w:t>
      </w:r>
      <w:r w:rsidR="006624B1">
        <w:rPr>
          <w:rFonts w:ascii="Tahoma" w:hAnsi="Tahoma" w:cs="Tahoma"/>
        </w:rPr>
        <w:t>E</w:t>
      </w:r>
      <w:r>
        <w:rPr>
          <w:rFonts w:ascii="Tahoma" w:hAnsi="Tahoma" w:cs="Tahoma"/>
        </w:rPr>
        <w:t>nd de Pâques, les intervenants n’ont pas cherché à prendre position.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792CFF2A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6464A2">
        <w:rPr>
          <w:rFonts w:ascii="Tahoma" w:hAnsi="Tahoma" w:cs="Tahoma"/>
        </w:rPr>
        <w:t xml:space="preserve"> </w:t>
      </w:r>
      <w:r w:rsidR="006624B1">
        <w:rPr>
          <w:rFonts w:ascii="Tahoma" w:hAnsi="Tahoma" w:cs="Tahoma"/>
        </w:rPr>
        <w:t>S</w:t>
      </w:r>
      <w:r w:rsidR="006464A2">
        <w:rPr>
          <w:rFonts w:ascii="Tahoma" w:hAnsi="Tahoma" w:cs="Tahoma"/>
        </w:rPr>
        <w:t xml:space="preserve">upport majeur sur 4557. Le rebond issu de ce </w:t>
      </w:r>
      <w:r w:rsidR="006624B1">
        <w:rPr>
          <w:rFonts w:ascii="Tahoma" w:hAnsi="Tahoma" w:cs="Tahoma"/>
        </w:rPr>
        <w:t>poin</w:t>
      </w:r>
      <w:r w:rsidR="006464A2">
        <w:rPr>
          <w:rFonts w:ascii="Tahoma" w:hAnsi="Tahoma" w:cs="Tahoma"/>
        </w:rPr>
        <w:t>t ne s’est pas matérialisé en courant acheteur déterminé. Le doute et l’hésitation subsistent. Prochaine zone de résistance sérieuse dans ce contexte où l</w:t>
      </w:r>
      <w:r w:rsidR="006624B1">
        <w:rPr>
          <w:rFonts w:ascii="Tahoma" w:hAnsi="Tahoma" w:cs="Tahoma"/>
        </w:rPr>
        <w:t>a</w:t>
      </w:r>
      <w:r w:rsidR="006464A2">
        <w:rPr>
          <w:rFonts w:ascii="Tahoma" w:hAnsi="Tahoma" w:cs="Tahoma"/>
        </w:rPr>
        <w:t xml:space="preserve"> hausse progresse lentement, 5021-5054 qui prendre des données hebdomadaires et journalières. </w:t>
      </w:r>
    </w:p>
    <w:p w14:paraId="13A9E276" w14:textId="77777777" w:rsidR="006464A2" w:rsidRDefault="006464A2" w:rsidP="00041E45">
      <w:pPr>
        <w:jc w:val="both"/>
        <w:rPr>
          <w:rFonts w:ascii="Tahoma" w:hAnsi="Tahoma" w:cs="Tahoma"/>
        </w:rPr>
      </w:pPr>
    </w:p>
    <w:p w14:paraId="72D4E32A" w14:textId="77777777" w:rsidR="006464A2" w:rsidRDefault="006464A2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133F7"/>
    <w:rsid w:val="0002580A"/>
    <w:rsid w:val="00035510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24441"/>
    <w:rsid w:val="00465D61"/>
    <w:rsid w:val="00467005"/>
    <w:rsid w:val="004A5154"/>
    <w:rsid w:val="00531928"/>
    <w:rsid w:val="005440A4"/>
    <w:rsid w:val="00546A5A"/>
    <w:rsid w:val="00566580"/>
    <w:rsid w:val="00567AF3"/>
    <w:rsid w:val="00583BC8"/>
    <w:rsid w:val="005E5D54"/>
    <w:rsid w:val="006156B1"/>
    <w:rsid w:val="006464A2"/>
    <w:rsid w:val="00654380"/>
    <w:rsid w:val="006624B1"/>
    <w:rsid w:val="006E32BB"/>
    <w:rsid w:val="00707170"/>
    <w:rsid w:val="00723F77"/>
    <w:rsid w:val="00744696"/>
    <w:rsid w:val="00772067"/>
    <w:rsid w:val="0077545D"/>
    <w:rsid w:val="00796BA8"/>
    <w:rsid w:val="007A0E6C"/>
    <w:rsid w:val="007B661D"/>
    <w:rsid w:val="007D19FF"/>
    <w:rsid w:val="007D2085"/>
    <w:rsid w:val="0083454A"/>
    <w:rsid w:val="00835AC6"/>
    <w:rsid w:val="00837B38"/>
    <w:rsid w:val="00896554"/>
    <w:rsid w:val="00896C3B"/>
    <w:rsid w:val="008A7407"/>
    <w:rsid w:val="008D0AC6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83C3A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04C2"/>
    <w:rsid w:val="00CC7C21"/>
    <w:rsid w:val="00CE0886"/>
    <w:rsid w:val="00CF2516"/>
    <w:rsid w:val="00CF6D63"/>
    <w:rsid w:val="00D23B28"/>
    <w:rsid w:val="00D46C8D"/>
    <w:rsid w:val="00DB7126"/>
    <w:rsid w:val="00DE5444"/>
    <w:rsid w:val="00DF072F"/>
    <w:rsid w:val="00DF6FE4"/>
    <w:rsid w:val="00E32014"/>
    <w:rsid w:val="00EB58BA"/>
    <w:rsid w:val="00F04A6E"/>
    <w:rsid w:val="00F04DEF"/>
    <w:rsid w:val="00F07772"/>
    <w:rsid w:val="00F31070"/>
    <w:rsid w:val="00F53F10"/>
    <w:rsid w:val="00F636F8"/>
    <w:rsid w:val="00F81915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3</Pages>
  <Words>416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90</cp:revision>
  <dcterms:created xsi:type="dcterms:W3CDTF">2021-11-25T09:44:00Z</dcterms:created>
  <dcterms:modified xsi:type="dcterms:W3CDTF">2025-04-19T11:44:00Z</dcterms:modified>
</cp:coreProperties>
</file>