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5C08490D" w:rsidR="00902D2F" w:rsidRPr="00041E45" w:rsidRDefault="00704FB3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862B446" w14:textId="47E6CCB7" w:rsidR="00902D2F" w:rsidRDefault="007A1BDB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6DE61D" wp14:editId="76023B96">
            <wp:extent cx="5760720" cy="4320540"/>
            <wp:effectExtent l="0" t="0" r="0" b="3810"/>
            <wp:docPr id="18002769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4D2D2" w14:textId="17FAB5E9" w:rsidR="00DF072F" w:rsidRDefault="00C01DD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je l’écris depuis plusieurs mois les supports et les résistances importante</w:t>
      </w:r>
      <w:r w:rsidR="00574BE5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pour le contrat Bund se retrouvent sur les données mensuelles.</w:t>
      </w:r>
    </w:p>
    <w:p w14:paraId="1BC9904F" w14:textId="0E7F200F" w:rsidR="00C01DD3" w:rsidRDefault="00C01DD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le support de 127.40 </w:t>
      </w:r>
      <w:r w:rsidR="00D46DFE">
        <w:rPr>
          <w:rFonts w:ascii="Tahoma" w:hAnsi="Tahoma" w:cs="Tahoma"/>
        </w:rPr>
        <w:t>représente</w:t>
      </w:r>
      <w:r>
        <w:rPr>
          <w:rFonts w:ascii="Tahoma" w:hAnsi="Tahoma" w:cs="Tahoma"/>
        </w:rPr>
        <w:t xml:space="preserve"> un plat de SSB passée. Ce dernier a été testé </w:t>
      </w:r>
      <w:r w:rsidR="00D46DFE">
        <w:rPr>
          <w:rFonts w:ascii="Tahoma" w:hAnsi="Tahoma" w:cs="Tahoma"/>
        </w:rPr>
        <w:t>récemment</w:t>
      </w:r>
      <w:r>
        <w:rPr>
          <w:rFonts w:ascii="Tahoma" w:hAnsi="Tahoma" w:cs="Tahoma"/>
        </w:rPr>
        <w:t xml:space="preserve"> sans être invalidé par une </w:t>
      </w:r>
      <w:r w:rsidR="00D46DFE">
        <w:rPr>
          <w:rFonts w:ascii="Tahoma" w:hAnsi="Tahoma" w:cs="Tahoma"/>
        </w:rPr>
        <w:t>clôture</w:t>
      </w:r>
      <w:r>
        <w:rPr>
          <w:rFonts w:ascii="Tahoma" w:hAnsi="Tahoma" w:cs="Tahoma"/>
        </w:rPr>
        <w:t>.</w:t>
      </w:r>
    </w:p>
    <w:p w14:paraId="05DACBE6" w14:textId="1B00294C" w:rsidR="00C01DD3" w:rsidRDefault="00C01DD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137.10, plat de KS passée, représente actuellement une résistance</w:t>
      </w:r>
      <w:r w:rsidR="00E051EC">
        <w:rPr>
          <w:rFonts w:ascii="Tahoma" w:hAnsi="Tahoma" w:cs="Tahoma"/>
        </w:rPr>
        <w:t xml:space="preserve">. </w:t>
      </w:r>
    </w:p>
    <w:p w14:paraId="70F86EA2" w14:textId="43806127" w:rsidR="00E051EC" w:rsidRDefault="00E051E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dépassement de 137.40 nous aurons un autre plat de KS passée en résistance sur 146.20.</w:t>
      </w:r>
    </w:p>
    <w:p w14:paraId="5BCA0720" w14:textId="392D3108" w:rsidR="00E051EC" w:rsidRDefault="00FC762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TS et KS </w:t>
      </w:r>
      <w:r w:rsidR="00574BE5">
        <w:rPr>
          <w:rFonts w:ascii="Tahoma" w:hAnsi="Tahoma" w:cs="Tahoma"/>
        </w:rPr>
        <w:t>sont plates</w:t>
      </w:r>
      <w:r>
        <w:rPr>
          <w:rFonts w:ascii="Tahoma" w:hAnsi="Tahoma" w:cs="Tahoma"/>
        </w:rPr>
        <w:t xml:space="preserve">. </w:t>
      </w:r>
      <w:r w:rsidR="00D60417">
        <w:rPr>
          <w:rFonts w:ascii="Tahoma" w:hAnsi="Tahoma" w:cs="Tahoma"/>
        </w:rPr>
        <w:t>Elles</w:t>
      </w:r>
      <w:r>
        <w:rPr>
          <w:rFonts w:ascii="Tahoma" w:hAnsi="Tahoma" w:cs="Tahoma"/>
        </w:rPr>
        <w:t xml:space="preserve"> </w:t>
      </w:r>
      <w:r w:rsidR="00D60417">
        <w:rPr>
          <w:rFonts w:ascii="Tahoma" w:hAnsi="Tahoma" w:cs="Tahoma"/>
        </w:rPr>
        <w:t>résultent de</w:t>
      </w:r>
      <w:r>
        <w:rPr>
          <w:rFonts w:ascii="Tahoma" w:hAnsi="Tahoma" w:cs="Tahoma"/>
        </w:rPr>
        <w:t xml:space="preserve"> l’absence de dynamisme</w:t>
      </w:r>
      <w:r w:rsidR="00D60417">
        <w:rPr>
          <w:rFonts w:ascii="Tahoma" w:hAnsi="Tahoma" w:cs="Tahoma"/>
        </w:rPr>
        <w:t>. Et</w:t>
      </w:r>
      <w:r>
        <w:rPr>
          <w:rFonts w:ascii="Tahoma" w:hAnsi="Tahoma" w:cs="Tahoma"/>
        </w:rPr>
        <w:t xml:space="preserve"> milite</w:t>
      </w:r>
      <w:r w:rsidR="00D60417">
        <w:rPr>
          <w:rFonts w:ascii="Tahoma" w:hAnsi="Tahoma" w:cs="Tahoma"/>
        </w:rPr>
        <w:t>nt</w:t>
      </w:r>
      <w:r>
        <w:rPr>
          <w:rFonts w:ascii="Tahoma" w:hAnsi="Tahoma" w:cs="Tahoma"/>
        </w:rPr>
        <w:t xml:space="preserve"> pour une consolidation des prix sur le long terme, tant que 135.62 ne sera pas dépassé.</w:t>
      </w:r>
    </w:p>
    <w:p w14:paraId="739E3594" w14:textId="77777777" w:rsidR="00FC762A" w:rsidRDefault="00FC762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Ces plats s’ils devraient se poursuivre formeront aussi des résistances et des supports. La TS sera plate sur 131.69 et la KS sur 133.17.</w:t>
      </w:r>
    </w:p>
    <w:p w14:paraId="10BB9766" w14:textId="032BAF9B" w:rsidR="00723F77" w:rsidRDefault="000769DB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chandelle du mois d’avril est positive. Elle est </w:t>
      </w:r>
      <w:r w:rsidR="00D46DFE">
        <w:rPr>
          <w:rFonts w:ascii="Tahoma" w:hAnsi="Tahoma" w:cs="Tahoma"/>
        </w:rPr>
        <w:t>revenue</w:t>
      </w:r>
      <w:r>
        <w:rPr>
          <w:rFonts w:ascii="Tahoma" w:hAnsi="Tahoma" w:cs="Tahoma"/>
        </w:rPr>
        <w:t xml:space="preserve"> sur la baisse du mois précédent. Mais pour le moment cette action des prix n’est pas suffisante pour envisager un retour du courant haussier. Il sera important que les prix </w:t>
      </w:r>
      <w:r w:rsidR="00D46DFE">
        <w:rPr>
          <w:rFonts w:ascii="Tahoma" w:hAnsi="Tahoma" w:cs="Tahoma"/>
        </w:rPr>
        <w:t>continuent</w:t>
      </w:r>
      <w:r>
        <w:rPr>
          <w:rFonts w:ascii="Tahoma" w:hAnsi="Tahoma" w:cs="Tahoma"/>
        </w:rPr>
        <w:t xml:space="preserve"> leur progression </w:t>
      </w:r>
      <w:r w:rsidR="00D46DFE">
        <w:rPr>
          <w:rFonts w:ascii="Tahoma" w:hAnsi="Tahoma" w:cs="Tahoma"/>
        </w:rPr>
        <w:t>au-delà</w:t>
      </w:r>
      <w:r>
        <w:rPr>
          <w:rFonts w:ascii="Tahoma" w:hAnsi="Tahoma" w:cs="Tahoma"/>
        </w:rPr>
        <w:t xml:space="preserve"> de 131.90 pour </w:t>
      </w:r>
      <w:r w:rsidR="00942A70">
        <w:rPr>
          <w:rFonts w:ascii="Tahoma" w:hAnsi="Tahoma" w:cs="Tahoma"/>
        </w:rPr>
        <w:t xml:space="preserve">évoquer un début de formation d’un courant acheteur. </w:t>
      </w:r>
      <w:r w:rsidR="00FC762A">
        <w:rPr>
          <w:rFonts w:ascii="Tahoma" w:hAnsi="Tahoma" w:cs="Tahoma"/>
        </w:rPr>
        <w:t xml:space="preserve"> </w:t>
      </w:r>
    </w:p>
    <w:p w14:paraId="190B2609" w14:textId="77777777" w:rsidR="00322C41" w:rsidRDefault="00322C41" w:rsidP="00041E45">
      <w:pPr>
        <w:jc w:val="both"/>
        <w:rPr>
          <w:rFonts w:ascii="Tahoma" w:hAnsi="Tahoma" w:cs="Tahoma"/>
        </w:rPr>
      </w:pPr>
    </w:p>
    <w:p w14:paraId="258EB8FF" w14:textId="31375CF4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lastRenderedPageBreak/>
        <w:t>CONCLUSION</w:t>
      </w:r>
      <w:r>
        <w:rPr>
          <w:rFonts w:ascii="Tahoma" w:hAnsi="Tahoma" w:cs="Tahoma"/>
        </w:rPr>
        <w:t> :</w:t>
      </w:r>
      <w:r w:rsidR="00322C41">
        <w:rPr>
          <w:rFonts w:ascii="Tahoma" w:hAnsi="Tahoma" w:cs="Tahoma"/>
        </w:rPr>
        <w:t xml:space="preserve"> Malgré la hausse du mois d’avril, la progression des prix n’indique pas encore la formation d’un courant acheteur. Pour l’envisager un dépassement de 131.90 sera </w:t>
      </w:r>
      <w:r w:rsidR="001C1D58">
        <w:rPr>
          <w:rFonts w:ascii="Tahoma" w:hAnsi="Tahoma" w:cs="Tahoma"/>
        </w:rPr>
        <w:t>nécessaire</w:t>
      </w:r>
      <w:r w:rsidR="00322C41">
        <w:rPr>
          <w:rFonts w:ascii="Tahoma" w:hAnsi="Tahoma" w:cs="Tahoma"/>
        </w:rPr>
        <w:t xml:space="preserve"> dans un premier temps</w:t>
      </w:r>
      <w:r w:rsidR="00A161F3">
        <w:rPr>
          <w:rFonts w:ascii="Tahoma" w:hAnsi="Tahoma" w:cs="Tahoma"/>
        </w:rPr>
        <w:t>. Il</w:t>
      </w:r>
      <w:r w:rsidR="00322C41">
        <w:rPr>
          <w:rFonts w:ascii="Tahoma" w:hAnsi="Tahoma" w:cs="Tahoma"/>
        </w:rPr>
        <w:t xml:space="preserve"> devra être suivi dans un second temps par </w:t>
      </w:r>
      <w:r w:rsidR="000472CB">
        <w:rPr>
          <w:rFonts w:ascii="Tahoma" w:hAnsi="Tahoma" w:cs="Tahoma"/>
        </w:rPr>
        <w:t xml:space="preserve">un retour du contrat Bund </w:t>
      </w:r>
      <w:r w:rsidR="001C1D58">
        <w:rPr>
          <w:rFonts w:ascii="Tahoma" w:hAnsi="Tahoma" w:cs="Tahoma"/>
        </w:rPr>
        <w:t>au-dessus</w:t>
      </w:r>
      <w:r w:rsidR="00322C41">
        <w:rPr>
          <w:rFonts w:ascii="Tahoma" w:hAnsi="Tahoma" w:cs="Tahoma"/>
        </w:rPr>
        <w:t xml:space="preserve"> de 133.17</w:t>
      </w:r>
      <w:r w:rsidR="000472CB">
        <w:rPr>
          <w:rFonts w:ascii="Tahoma" w:hAnsi="Tahoma" w:cs="Tahoma"/>
        </w:rPr>
        <w:t>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472CB"/>
    <w:rsid w:val="000524C5"/>
    <w:rsid w:val="000556C3"/>
    <w:rsid w:val="000769DB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C1D58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22C41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74BE5"/>
    <w:rsid w:val="00583BC8"/>
    <w:rsid w:val="00654380"/>
    <w:rsid w:val="00664BE1"/>
    <w:rsid w:val="006B055C"/>
    <w:rsid w:val="006E32BB"/>
    <w:rsid w:val="006E38E0"/>
    <w:rsid w:val="00704FB3"/>
    <w:rsid w:val="00710599"/>
    <w:rsid w:val="00723F77"/>
    <w:rsid w:val="00744696"/>
    <w:rsid w:val="00772067"/>
    <w:rsid w:val="0077545D"/>
    <w:rsid w:val="007A0A4B"/>
    <w:rsid w:val="007A0E6C"/>
    <w:rsid w:val="007A1BDB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42A70"/>
    <w:rsid w:val="00961FDF"/>
    <w:rsid w:val="00983B7D"/>
    <w:rsid w:val="009A37C2"/>
    <w:rsid w:val="009F3AB8"/>
    <w:rsid w:val="00A11606"/>
    <w:rsid w:val="00A161F3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01DD3"/>
    <w:rsid w:val="00C17ED7"/>
    <w:rsid w:val="00C41F15"/>
    <w:rsid w:val="00C70171"/>
    <w:rsid w:val="00C70A68"/>
    <w:rsid w:val="00C82E98"/>
    <w:rsid w:val="00C86CC2"/>
    <w:rsid w:val="00CB17C9"/>
    <w:rsid w:val="00CC72FF"/>
    <w:rsid w:val="00CC7C21"/>
    <w:rsid w:val="00CE0886"/>
    <w:rsid w:val="00CF2516"/>
    <w:rsid w:val="00CF6D63"/>
    <w:rsid w:val="00D23B28"/>
    <w:rsid w:val="00D46C8D"/>
    <w:rsid w:val="00D46DFE"/>
    <w:rsid w:val="00D60417"/>
    <w:rsid w:val="00DA1359"/>
    <w:rsid w:val="00DE5444"/>
    <w:rsid w:val="00DF072F"/>
    <w:rsid w:val="00E051EC"/>
    <w:rsid w:val="00E32014"/>
    <w:rsid w:val="00E3727C"/>
    <w:rsid w:val="00EB58BA"/>
    <w:rsid w:val="00EE6B93"/>
    <w:rsid w:val="00F04A6E"/>
    <w:rsid w:val="00F04DEF"/>
    <w:rsid w:val="00F31070"/>
    <w:rsid w:val="00F53F10"/>
    <w:rsid w:val="00F636F8"/>
    <w:rsid w:val="00FA2C8E"/>
    <w:rsid w:val="00FC1860"/>
    <w:rsid w:val="00FC762A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594</TotalTime>
  <Pages>2</Pages>
  <Words>355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106</cp:revision>
  <dcterms:created xsi:type="dcterms:W3CDTF">2021-11-25T09:44:00Z</dcterms:created>
  <dcterms:modified xsi:type="dcterms:W3CDTF">2025-05-01T16:17:00Z</dcterms:modified>
</cp:coreProperties>
</file>