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4DC6E5DA" w14:textId="20F84128" w:rsidR="005F3DF0" w:rsidRPr="00041E45" w:rsidRDefault="005F3DF0" w:rsidP="005F3DF0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626CB450" w14:textId="7633F793" w:rsidR="005F3DF0" w:rsidRDefault="00424890" w:rsidP="005F3DF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7C40F54" wp14:editId="6973F529">
            <wp:extent cx="5760720" cy="4320540"/>
            <wp:effectExtent l="0" t="0" r="0" b="3810"/>
            <wp:docPr id="98267849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E3A4C" w14:textId="77777777" w:rsidR="005F3DF0" w:rsidRDefault="005F3DF0" w:rsidP="005F3DF0">
      <w:pPr>
        <w:jc w:val="both"/>
        <w:rPr>
          <w:rFonts w:ascii="Tahoma" w:hAnsi="Tahoma" w:cs="Tahoma"/>
        </w:rPr>
      </w:pPr>
    </w:p>
    <w:p w14:paraId="771F829F" w14:textId="18D85662" w:rsidR="005F3DF0" w:rsidRDefault="005F3DF0" w:rsidP="005F3DF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L</w:t>
      </w:r>
      <w:r w:rsidR="00AC32CF">
        <w:rPr>
          <w:rFonts w:ascii="Tahoma" w:hAnsi="Tahoma" w:cs="Tahoma"/>
        </w:rPr>
        <w:t>a chandelle du mois d’avril traduisait une forte volatilité ainsi qu</w:t>
      </w:r>
      <w:r w:rsidR="00756587">
        <w:rPr>
          <w:rFonts w:ascii="Tahoma" w:hAnsi="Tahoma" w:cs="Tahoma"/>
        </w:rPr>
        <w:t>’une grande incertitude.</w:t>
      </w:r>
    </w:p>
    <w:p w14:paraId="6BB1A409" w14:textId="1E85B43E" w:rsidR="00756587" w:rsidRDefault="00756587" w:rsidP="005F3DF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bougie du mois de mai n’a pas sorti le marché de cette environnement incertain.</w:t>
      </w:r>
    </w:p>
    <w:p w14:paraId="3EAC9AAA" w14:textId="1A8ED3F5" w:rsidR="00756587" w:rsidRDefault="00756587" w:rsidP="005F3DF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contexte est haussier, cours et LS évoluent </w:t>
      </w:r>
      <w:r w:rsidR="007F027D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leur nuage mais c’est maintenant la poursuite de la progression des prix qui pose problème. </w:t>
      </w:r>
    </w:p>
    <w:p w14:paraId="27185370" w14:textId="23078E4B" w:rsidR="00756587" w:rsidRDefault="00756587" w:rsidP="005F3DF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effet, sous le haut récent de 5568, la TS restera </w:t>
      </w:r>
      <w:r w:rsidR="007F027D">
        <w:rPr>
          <w:rFonts w:ascii="Tahoma" w:hAnsi="Tahoma" w:cs="Tahoma"/>
        </w:rPr>
        <w:t>plate</w:t>
      </w:r>
      <w:r>
        <w:rPr>
          <w:rFonts w:ascii="Tahoma" w:hAnsi="Tahoma" w:cs="Tahoma"/>
        </w:rPr>
        <w:t xml:space="preserve"> et validera l’absence de dynamique de mouvement. </w:t>
      </w:r>
    </w:p>
    <w:p w14:paraId="5195BD58" w14:textId="2A3CFB10" w:rsidR="00B350B4" w:rsidRDefault="0075658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Toujours sous ce point haut de 5568, la KS poursuivra son déplacement horizontal </w:t>
      </w:r>
      <w:r w:rsidR="00A47842">
        <w:rPr>
          <w:rFonts w:ascii="Tahoma" w:hAnsi="Tahoma" w:cs="Tahoma"/>
        </w:rPr>
        <w:t>sur</w:t>
      </w:r>
      <w:r>
        <w:rPr>
          <w:rFonts w:ascii="Tahoma" w:hAnsi="Tahoma" w:cs="Tahoma"/>
        </w:rPr>
        <w:t xml:space="preserve"> 4780</w:t>
      </w:r>
      <w:r w:rsidR="000D40BC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0D40BC">
        <w:rPr>
          <w:rFonts w:ascii="Tahoma" w:hAnsi="Tahoma" w:cs="Tahoma"/>
        </w:rPr>
        <w:t>Elle</w:t>
      </w:r>
      <w:r>
        <w:rPr>
          <w:rFonts w:ascii="Tahoma" w:hAnsi="Tahoma" w:cs="Tahoma"/>
        </w:rPr>
        <w:t xml:space="preserve"> servira de force de rappel </w:t>
      </w:r>
      <w:r w:rsidR="00BC2276">
        <w:rPr>
          <w:rFonts w:ascii="Tahoma" w:hAnsi="Tahoma" w:cs="Tahoma"/>
        </w:rPr>
        <w:t>et de support dans le cas d’une augmentation du stress liée au</w:t>
      </w:r>
      <w:r w:rsidR="00B350B4">
        <w:rPr>
          <w:rFonts w:ascii="Tahoma" w:hAnsi="Tahoma" w:cs="Tahoma"/>
        </w:rPr>
        <w:t>x contraintes économiques.</w:t>
      </w:r>
    </w:p>
    <w:p w14:paraId="20EC0EB0" w14:textId="08ABE3CF" w:rsidR="005F3DF0" w:rsidRDefault="00B350B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la </w:t>
      </w:r>
      <w:r w:rsidR="007F027D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de la dernière chandelle est positive. Elle dépasse </w:t>
      </w:r>
      <w:r w:rsidR="00A47842">
        <w:rPr>
          <w:rFonts w:ascii="Tahoma" w:hAnsi="Tahoma" w:cs="Tahoma"/>
        </w:rPr>
        <w:t>le niveau d’</w:t>
      </w:r>
      <w:r w:rsidR="007F027D">
        <w:rPr>
          <w:rFonts w:ascii="Tahoma" w:hAnsi="Tahoma" w:cs="Tahoma"/>
        </w:rPr>
        <w:t>ouverture</w:t>
      </w:r>
      <w:r>
        <w:rPr>
          <w:rFonts w:ascii="Tahoma" w:hAnsi="Tahoma" w:cs="Tahoma"/>
        </w:rPr>
        <w:t xml:space="preserve"> de la chandelle précédente de 5270</w:t>
      </w:r>
      <w:r w:rsidR="0075658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et cette action </w:t>
      </w:r>
      <w:r w:rsidR="008C0D84">
        <w:rPr>
          <w:rFonts w:ascii="Tahoma" w:hAnsi="Tahoma" w:cs="Tahoma"/>
        </w:rPr>
        <w:t>devrait réconforter les acheteurs.</w:t>
      </w:r>
    </w:p>
    <w:p w14:paraId="56775D0F" w14:textId="641A9E74" w:rsidR="005F3DF0" w:rsidRDefault="008C0D8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</w:rPr>
        <w:t xml:space="preserve">Mais </w:t>
      </w:r>
      <w:r w:rsidR="007F027D">
        <w:rPr>
          <w:rFonts w:ascii="Tahoma" w:hAnsi="Tahoma" w:cs="Tahoma"/>
        </w:rPr>
        <w:t>au-delà</w:t>
      </w:r>
      <w:r>
        <w:rPr>
          <w:rFonts w:ascii="Tahoma" w:hAnsi="Tahoma" w:cs="Tahoma"/>
        </w:rPr>
        <w:t xml:space="preserve"> de l’action r</w:t>
      </w:r>
      <w:r w:rsidR="006F204B">
        <w:rPr>
          <w:rFonts w:ascii="Tahoma" w:hAnsi="Tahoma" w:cs="Tahoma"/>
        </w:rPr>
        <w:t xml:space="preserve">écemment positive des cours, </w:t>
      </w:r>
      <w:r>
        <w:rPr>
          <w:rFonts w:ascii="Tahoma" w:hAnsi="Tahoma" w:cs="Tahoma"/>
        </w:rPr>
        <w:t xml:space="preserve"> </w:t>
      </w:r>
      <w:r w:rsidR="006F204B">
        <w:rPr>
          <w:rFonts w:ascii="Tahoma" w:hAnsi="Tahoma" w:cs="Tahoma"/>
        </w:rPr>
        <w:t xml:space="preserve">la zone haute de prix de 5544-5568 devra </w:t>
      </w:r>
      <w:r w:rsidR="007F027D">
        <w:rPr>
          <w:rFonts w:ascii="Tahoma" w:hAnsi="Tahoma" w:cs="Tahoma"/>
        </w:rPr>
        <w:t>nécessairement</w:t>
      </w:r>
      <w:r w:rsidR="006F204B">
        <w:rPr>
          <w:rFonts w:ascii="Tahoma" w:hAnsi="Tahoma" w:cs="Tahoma"/>
        </w:rPr>
        <w:t xml:space="preserve"> </w:t>
      </w:r>
      <w:r w:rsidR="007F027D">
        <w:rPr>
          <w:rFonts w:ascii="Tahoma" w:hAnsi="Tahoma" w:cs="Tahoma"/>
        </w:rPr>
        <w:t>être</w:t>
      </w:r>
      <w:r w:rsidR="006F204B">
        <w:rPr>
          <w:rFonts w:ascii="Tahoma" w:hAnsi="Tahoma" w:cs="Tahoma"/>
        </w:rPr>
        <w:t xml:space="preserve"> dépassée pour envoyer un message clair aux acheteurs</w:t>
      </w:r>
      <w:r w:rsidR="00C21821">
        <w:rPr>
          <w:rFonts w:ascii="Tahoma" w:hAnsi="Tahoma" w:cs="Tahoma"/>
        </w:rPr>
        <w:t xml:space="preserve">. Sans </w:t>
      </w:r>
      <w:r w:rsidR="00C21821">
        <w:rPr>
          <w:rFonts w:ascii="Tahoma" w:hAnsi="Tahoma" w:cs="Tahoma"/>
        </w:rPr>
        <w:lastRenderedPageBreak/>
        <w:t>dépassement, ces derniers seront plus facilement incités à réaliser leurs gains plutôt que de voir le marché revenir sur le bas de la chandelle du mois d’avril, c’est-à-dire 4540.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17DF668" w:rsidR="00723F77" w:rsidRDefault="00835AC6" w:rsidP="000D40BC">
      <w:pPr>
        <w:spacing w:after="0"/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9C7480">
        <w:rPr>
          <w:rFonts w:ascii="Tahoma" w:hAnsi="Tahoma" w:cs="Tahoma"/>
        </w:rPr>
        <w:t xml:space="preserve"> Sous 5568, absence de dynamisme de mouvement même si le contexte reste haussier.</w:t>
      </w:r>
    </w:p>
    <w:p w14:paraId="55511239" w14:textId="06DC08E8" w:rsidR="009C7480" w:rsidRDefault="009C748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dépassement de 5270 est positif mais sans de nouveaux hauts, les acheteurs seront plus enclins à réaliser leurs gains si l’indice ne progresse plus.</w:t>
      </w:r>
    </w:p>
    <w:p w14:paraId="77B2156F" w14:textId="77777777" w:rsidR="009C7480" w:rsidRDefault="009C7480" w:rsidP="00041E45">
      <w:pPr>
        <w:jc w:val="both"/>
        <w:rPr>
          <w:rFonts w:ascii="Tahoma" w:hAnsi="Tahoma" w:cs="Tahoma"/>
        </w:rPr>
      </w:pPr>
    </w:p>
    <w:p w14:paraId="7A4D0379" w14:textId="77777777" w:rsidR="009C7480" w:rsidRDefault="009C7480" w:rsidP="00041E45">
      <w:pPr>
        <w:jc w:val="both"/>
        <w:rPr>
          <w:rFonts w:ascii="Tahoma" w:hAnsi="Tahoma" w:cs="Tahoma"/>
        </w:rPr>
      </w:pPr>
    </w:p>
    <w:p w14:paraId="3347C9C7" w14:textId="77777777" w:rsidR="009C7480" w:rsidRDefault="009C7480" w:rsidP="00041E45">
      <w:pPr>
        <w:jc w:val="both"/>
        <w:rPr>
          <w:rFonts w:ascii="Tahoma" w:hAnsi="Tahoma" w:cs="Tahoma"/>
        </w:rPr>
      </w:pPr>
    </w:p>
    <w:p w14:paraId="0760C819" w14:textId="77777777" w:rsidR="009C7480" w:rsidRDefault="009C7480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0BC"/>
    <w:rsid w:val="000D4ED3"/>
    <w:rsid w:val="000F3D02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24890"/>
    <w:rsid w:val="00467005"/>
    <w:rsid w:val="004A5154"/>
    <w:rsid w:val="00531928"/>
    <w:rsid w:val="005440A4"/>
    <w:rsid w:val="00546A5A"/>
    <w:rsid w:val="00566580"/>
    <w:rsid w:val="00567AF3"/>
    <w:rsid w:val="00583BC8"/>
    <w:rsid w:val="005F3DF0"/>
    <w:rsid w:val="00654380"/>
    <w:rsid w:val="006E32BB"/>
    <w:rsid w:val="006F204B"/>
    <w:rsid w:val="00723F77"/>
    <w:rsid w:val="00744696"/>
    <w:rsid w:val="00756587"/>
    <w:rsid w:val="00772067"/>
    <w:rsid w:val="0077545D"/>
    <w:rsid w:val="007A0E6C"/>
    <w:rsid w:val="007B661D"/>
    <w:rsid w:val="007D19FF"/>
    <w:rsid w:val="007D2085"/>
    <w:rsid w:val="007F027D"/>
    <w:rsid w:val="0083454A"/>
    <w:rsid w:val="00835AC6"/>
    <w:rsid w:val="00837B38"/>
    <w:rsid w:val="00896554"/>
    <w:rsid w:val="008A7407"/>
    <w:rsid w:val="008C0D84"/>
    <w:rsid w:val="008F10C2"/>
    <w:rsid w:val="00902D2F"/>
    <w:rsid w:val="00961FDF"/>
    <w:rsid w:val="00983B7D"/>
    <w:rsid w:val="009A37C2"/>
    <w:rsid w:val="009C7480"/>
    <w:rsid w:val="009F3AB8"/>
    <w:rsid w:val="00A11606"/>
    <w:rsid w:val="00A47842"/>
    <w:rsid w:val="00A6401C"/>
    <w:rsid w:val="00A81AB7"/>
    <w:rsid w:val="00AC32CF"/>
    <w:rsid w:val="00AE7F3B"/>
    <w:rsid w:val="00B34260"/>
    <w:rsid w:val="00B350B4"/>
    <w:rsid w:val="00B41C02"/>
    <w:rsid w:val="00B50E38"/>
    <w:rsid w:val="00B554B8"/>
    <w:rsid w:val="00B64EE0"/>
    <w:rsid w:val="00BB0E32"/>
    <w:rsid w:val="00BB6D9D"/>
    <w:rsid w:val="00BC2276"/>
    <w:rsid w:val="00BC77A5"/>
    <w:rsid w:val="00BD3FC1"/>
    <w:rsid w:val="00C17ED7"/>
    <w:rsid w:val="00C21821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550E6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3</Pages>
  <Words>368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85</cp:revision>
  <dcterms:created xsi:type="dcterms:W3CDTF">2021-11-25T09:44:00Z</dcterms:created>
  <dcterms:modified xsi:type="dcterms:W3CDTF">2025-05-31T14:32:00Z</dcterms:modified>
</cp:coreProperties>
</file>