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39A9812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C734F6">
        <w:rPr>
          <w:rFonts w:ascii="Tahoma" w:hAnsi="Tahoma" w:cs="Tahoma"/>
          <w:sz w:val="48"/>
          <w:szCs w:val="48"/>
          <w:u w:val="single"/>
        </w:rPr>
        <w:t>VIRIDIEN</w:t>
      </w:r>
    </w:p>
    <w:p w14:paraId="6A0F7EC2" w14:textId="13452506" w:rsidR="00902D2F" w:rsidRPr="00041E45" w:rsidRDefault="00C734F6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2862B446" w14:textId="411F37B0" w:rsidR="00902D2F" w:rsidRDefault="00C734F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C90DBCA" wp14:editId="55C4C064">
            <wp:extent cx="5760720" cy="4320540"/>
            <wp:effectExtent l="0" t="0" r="0" b="3810"/>
            <wp:docPr id="16163732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04F66294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CC0DF7">
        <w:rPr>
          <w:rFonts w:ascii="Tahoma" w:hAnsi="Tahoma" w:cs="Tahoma"/>
        </w:rPr>
        <w:t xml:space="preserve"> contexte de long terme est lourdement baissier.</w:t>
      </w:r>
    </w:p>
    <w:p w14:paraId="0D709126" w14:textId="33DF8A59" w:rsidR="00CC0DF7" w:rsidRDefault="00CC0DF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Prix et LS évoluent sous un nuage épais et rien pour le moment ne permet d’envisager un retour du courant acheteur. </w:t>
      </w:r>
      <w:r w:rsidR="00A77F94">
        <w:rPr>
          <w:rFonts w:ascii="Tahoma" w:hAnsi="Tahoma" w:cs="Tahoma"/>
        </w:rPr>
        <w:t xml:space="preserve">Seul point positif, l’épaisseur du nuage qui se réduit. Il pourrait à terme signaler </w:t>
      </w:r>
      <w:r w:rsidR="009D66AA">
        <w:rPr>
          <w:rFonts w:ascii="Tahoma" w:hAnsi="Tahoma" w:cs="Tahoma"/>
        </w:rPr>
        <w:t>la</w:t>
      </w:r>
      <w:r w:rsidR="00A77F94">
        <w:rPr>
          <w:rFonts w:ascii="Tahoma" w:hAnsi="Tahoma" w:cs="Tahoma"/>
        </w:rPr>
        <w:t xml:space="preserve"> fin de </w:t>
      </w:r>
      <w:r w:rsidR="009D66AA">
        <w:rPr>
          <w:rFonts w:ascii="Tahoma" w:hAnsi="Tahoma" w:cs="Tahoma"/>
        </w:rPr>
        <w:t xml:space="preserve">la </w:t>
      </w:r>
      <w:r w:rsidR="00A77F94">
        <w:rPr>
          <w:rFonts w:ascii="Tahoma" w:hAnsi="Tahoma" w:cs="Tahoma"/>
        </w:rPr>
        <w:t>tendance baissière</w:t>
      </w:r>
      <w:r w:rsidR="009D66AA">
        <w:rPr>
          <w:rFonts w:ascii="Tahoma" w:hAnsi="Tahoma" w:cs="Tahoma"/>
        </w:rPr>
        <w:t>,</w:t>
      </w:r>
      <w:r w:rsidR="00A77F94">
        <w:rPr>
          <w:rFonts w:ascii="Tahoma" w:hAnsi="Tahoma" w:cs="Tahoma"/>
        </w:rPr>
        <w:t xml:space="preserve"> mais nous n’en sommes pas encore là.</w:t>
      </w:r>
    </w:p>
    <w:p w14:paraId="2A2975AC" w14:textId="44D0255B" w:rsidR="00A77F94" w:rsidRDefault="00A77F9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le moment, le nuage dessine en zone de résistance entre </w:t>
      </w:r>
      <w:r w:rsidR="00CC5F07">
        <w:rPr>
          <w:rFonts w:ascii="Tahoma" w:hAnsi="Tahoma" w:cs="Tahoma"/>
        </w:rPr>
        <w:t>82.40</w:t>
      </w:r>
      <w:r>
        <w:rPr>
          <w:rFonts w:ascii="Tahoma" w:hAnsi="Tahoma" w:cs="Tahoma"/>
        </w:rPr>
        <w:t xml:space="preserve"> et 178.20. sachant que les cours se situent aux alentours de 59.00 une sortie haussière est loin d’être d’actualité.</w:t>
      </w:r>
    </w:p>
    <w:p w14:paraId="1FEC671B" w14:textId="6C27CD81" w:rsidR="00A77F94" w:rsidRDefault="00A77F94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Au niveau chandelier, la dernière bougie noire </w:t>
      </w:r>
      <w:r w:rsidR="00CC5F07">
        <w:rPr>
          <w:rFonts w:ascii="Tahoma" w:hAnsi="Tahoma" w:cs="Tahoma"/>
        </w:rPr>
        <w:t>continue de peser négativement sur le titre. Sous 61.27 l’influence n</w:t>
      </w:r>
      <w:r w:rsidR="0087256D">
        <w:rPr>
          <w:rFonts w:ascii="Tahoma" w:hAnsi="Tahoma" w:cs="Tahoma"/>
        </w:rPr>
        <w:t>égative continuera d’influencer le marcher.</w:t>
      </w:r>
    </w:p>
    <w:p w14:paraId="0016F5C1" w14:textId="194D675A" w:rsidR="0087256D" w:rsidRDefault="00D305F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KS prolongera son plat sur 56.82 et servira de pivot pour envisager une direction.</w:t>
      </w:r>
    </w:p>
    <w:p w14:paraId="08434D20" w14:textId="77777777" w:rsidR="00CC5F07" w:rsidRDefault="00CC5F07" w:rsidP="00263ED0">
      <w:pPr>
        <w:jc w:val="both"/>
        <w:rPr>
          <w:rFonts w:ascii="Tahoma" w:hAnsi="Tahoma" w:cs="Tahoma"/>
        </w:rPr>
      </w:pPr>
    </w:p>
    <w:p w14:paraId="27CCC0B1" w14:textId="77777777" w:rsidR="00C734F6" w:rsidRDefault="00C734F6" w:rsidP="00263ED0">
      <w:pPr>
        <w:jc w:val="both"/>
        <w:rPr>
          <w:rFonts w:ascii="Tahoma" w:hAnsi="Tahoma" w:cs="Tahoma"/>
        </w:rPr>
      </w:pPr>
    </w:p>
    <w:p w14:paraId="77349880" w14:textId="77777777" w:rsidR="00C734F6" w:rsidRDefault="00C734F6" w:rsidP="00263ED0">
      <w:pPr>
        <w:jc w:val="both"/>
        <w:rPr>
          <w:rFonts w:ascii="Tahoma" w:hAnsi="Tahoma" w:cs="Tahoma"/>
        </w:rPr>
      </w:pPr>
    </w:p>
    <w:p w14:paraId="11581754" w14:textId="77777777" w:rsidR="00C734F6" w:rsidRDefault="00C734F6" w:rsidP="00263ED0">
      <w:pPr>
        <w:jc w:val="both"/>
        <w:rPr>
          <w:rFonts w:ascii="Tahoma" w:hAnsi="Tahoma" w:cs="Tahoma"/>
        </w:rPr>
      </w:pPr>
    </w:p>
    <w:p w14:paraId="0B38AC41" w14:textId="2F1696D4" w:rsidR="00C734F6" w:rsidRPr="00041E45" w:rsidRDefault="00C734F6" w:rsidP="00C734F6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lastRenderedPageBreak/>
        <w:t>Week</w:t>
      </w:r>
    </w:p>
    <w:p w14:paraId="1834E6DF" w14:textId="4D47566B" w:rsidR="00C734F6" w:rsidRDefault="00C734F6" w:rsidP="00C734F6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44DAB17" wp14:editId="5831A5E7">
            <wp:extent cx="5760720" cy="4320540"/>
            <wp:effectExtent l="0" t="0" r="0" b="3810"/>
            <wp:docPr id="137397524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9C7C3" w14:textId="77777777" w:rsidR="00C734F6" w:rsidRDefault="00C734F6" w:rsidP="00C734F6">
      <w:pPr>
        <w:jc w:val="both"/>
        <w:rPr>
          <w:rFonts w:ascii="Tahoma" w:hAnsi="Tahoma" w:cs="Tahoma"/>
        </w:rPr>
      </w:pPr>
    </w:p>
    <w:p w14:paraId="61FE915D" w14:textId="77777777" w:rsidR="00E7402E" w:rsidRDefault="00C734F6" w:rsidP="00C734F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7402E">
        <w:rPr>
          <w:rFonts w:ascii="Tahoma" w:hAnsi="Tahoma" w:cs="Tahoma"/>
        </w:rPr>
        <w:t>e nuage est reparti à la hausse mais depuis quelques temps, il a pris une direction horizontale.</w:t>
      </w:r>
    </w:p>
    <w:p w14:paraId="00C15A03" w14:textId="5B506B76" w:rsidR="00C734F6" w:rsidRDefault="00E7402E" w:rsidP="00C734F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cours et la LS évoluent </w:t>
      </w:r>
      <w:r w:rsidR="00EB367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nuage ce qui soutient l’idée que des éléments haussiers sont en train de se mettre en place. </w:t>
      </w:r>
    </w:p>
    <w:p w14:paraId="03334ED4" w14:textId="76F603E4" w:rsidR="00E7402E" w:rsidRDefault="00E7402E" w:rsidP="00C734F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Deux points cadrent les cours. Le plat de SSB de 55.28 pourra servir de support alors que le plat de KS de 61.99 sera une résistance.</w:t>
      </w:r>
    </w:p>
    <w:p w14:paraId="3DBE9800" w14:textId="6C7CA118" w:rsidR="00E7402E" w:rsidRDefault="007C3E0B" w:rsidP="00C734F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Comme on peut l’observer, la hausse de l</w:t>
      </w:r>
      <w:r w:rsidR="00E7402E">
        <w:rPr>
          <w:rFonts w:ascii="Tahoma" w:hAnsi="Tahoma" w:cs="Tahoma"/>
        </w:rPr>
        <w:t xml:space="preserve">’action a </w:t>
      </w:r>
      <w:r>
        <w:rPr>
          <w:rFonts w:ascii="Tahoma" w:hAnsi="Tahoma" w:cs="Tahoma"/>
        </w:rPr>
        <w:t>échoué</w:t>
      </w:r>
      <w:r w:rsidR="00E7402E">
        <w:rPr>
          <w:rFonts w:ascii="Tahoma" w:hAnsi="Tahoma" w:cs="Tahoma"/>
        </w:rPr>
        <w:t xml:space="preserve"> plusieurs fois sur cette résistance</w:t>
      </w:r>
      <w:r>
        <w:rPr>
          <w:rFonts w:ascii="Tahoma" w:hAnsi="Tahoma" w:cs="Tahoma"/>
        </w:rPr>
        <w:t xml:space="preserve"> de 61.99.</w:t>
      </w:r>
      <w:r w:rsidR="00DB55CC">
        <w:rPr>
          <w:rFonts w:ascii="Tahoma" w:hAnsi="Tahoma" w:cs="Tahoma"/>
        </w:rPr>
        <w:t xml:space="preserve">  Ainsi son dépassement sera un signal positif pour envisager une poursuite de la hausse.</w:t>
      </w:r>
    </w:p>
    <w:p w14:paraId="0CDEBE11" w14:textId="2AE88636" w:rsidR="00401ECA" w:rsidRDefault="00DB55CC" w:rsidP="00C734F6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dernière bougie est un doji qui atténue une partie de </w:t>
      </w:r>
      <w:r w:rsidR="00401ECA">
        <w:rPr>
          <w:rFonts w:ascii="Tahoma" w:hAnsi="Tahoma" w:cs="Tahoma"/>
        </w:rPr>
        <w:t>la mèche haute</w:t>
      </w:r>
      <w:r>
        <w:rPr>
          <w:rFonts w:ascii="Tahoma" w:hAnsi="Tahoma" w:cs="Tahoma"/>
        </w:rPr>
        <w:t xml:space="preserve"> </w:t>
      </w:r>
      <w:r w:rsidR="00EB3679">
        <w:rPr>
          <w:rFonts w:ascii="Tahoma" w:hAnsi="Tahoma" w:cs="Tahoma"/>
        </w:rPr>
        <w:t xml:space="preserve">baissière de la </w:t>
      </w:r>
      <w:r>
        <w:rPr>
          <w:rFonts w:ascii="Tahoma" w:hAnsi="Tahoma" w:cs="Tahoma"/>
        </w:rPr>
        <w:t>semaine précédente</w:t>
      </w:r>
      <w:r w:rsidR="00401ECA">
        <w:rPr>
          <w:rFonts w:ascii="Tahoma" w:hAnsi="Tahoma" w:cs="Tahoma"/>
        </w:rPr>
        <w:t>. La baisse aurait pu se poursuivre cette semaine mais ce</w:t>
      </w:r>
      <w:r w:rsidR="00EB3679">
        <w:rPr>
          <w:rFonts w:ascii="Tahoma" w:hAnsi="Tahoma" w:cs="Tahoma"/>
        </w:rPr>
        <w:t>la</w:t>
      </w:r>
      <w:r w:rsidR="00401ECA">
        <w:rPr>
          <w:rFonts w:ascii="Tahoma" w:hAnsi="Tahoma" w:cs="Tahoma"/>
        </w:rPr>
        <w:t xml:space="preserve"> n’a pas été le cas. La structure directionnelle du doji </w:t>
      </w:r>
      <w:r w:rsidR="00F023CF">
        <w:rPr>
          <w:rFonts w:ascii="Tahoma" w:hAnsi="Tahoma" w:cs="Tahoma"/>
        </w:rPr>
        <w:t>est positive et donne un avantage à la hausse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bookmarkStart w:id="0" w:name="_Hlk208677251"/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0373F6A6" w:rsidR="00583BC8" w:rsidRDefault="00C734F6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593A6792" wp14:editId="3E150716">
            <wp:extent cx="5760720" cy="4320540"/>
            <wp:effectExtent l="0" t="0" r="0" b="3810"/>
            <wp:docPr id="144675266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10BB9766" w14:textId="1412D2C6" w:rsidR="00723F77" w:rsidRDefault="00352DD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737308">
        <w:rPr>
          <w:rFonts w:ascii="Tahoma" w:hAnsi="Tahoma" w:cs="Tahoma"/>
        </w:rPr>
        <w:t>hausse envisagée sur le moyen terme trouvera comme limite la borne haute de la zone de consolidation</w:t>
      </w:r>
      <w:bookmarkEnd w:id="0"/>
      <w:r w:rsidR="00D14753">
        <w:rPr>
          <w:rFonts w:ascii="Tahoma" w:hAnsi="Tahoma" w:cs="Tahoma"/>
        </w:rPr>
        <w:t xml:space="preserve"> de 64.90. En effet sur cette unité de temps, le marché peut être cadré par un support sur 46.84 et une résistance sur 64.90. Le point d’équilibre de cette configuration se situe </w:t>
      </w:r>
      <w:r w:rsidR="007C6EBF">
        <w:rPr>
          <w:rFonts w:ascii="Tahoma" w:hAnsi="Tahoma" w:cs="Tahoma"/>
        </w:rPr>
        <w:t>sur 56.26 et reprend un plat de SSB.</w:t>
      </w:r>
    </w:p>
    <w:p w14:paraId="22D55CDB" w14:textId="6427D5B3" w:rsidR="00914A37" w:rsidRDefault="00EB367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Au-dessus</w:t>
      </w:r>
      <w:r w:rsidR="00914A37">
        <w:rPr>
          <w:rFonts w:ascii="Tahoma" w:hAnsi="Tahoma" w:cs="Tahoma"/>
        </w:rPr>
        <w:t xml:space="preserve"> de 56.26, on peut ainsi envisager une cible à 64.90.</w:t>
      </w:r>
    </w:p>
    <w:p w14:paraId="486B3706" w14:textId="22369602" w:rsidR="002E53E4" w:rsidRDefault="002E53E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Depuis le mois d’août, les chandelles blanches dominent les échanges. Elles sont plus nombreuses mais les réactions baissières sont plus marquées. </w:t>
      </w:r>
      <w:r w:rsidR="004669C9">
        <w:rPr>
          <w:rFonts w:ascii="Tahoma" w:hAnsi="Tahoma" w:cs="Tahoma"/>
        </w:rPr>
        <w:t xml:space="preserve">On peut penser que cela traduit la fébrilité des intervenants qui manquent de confiance </w:t>
      </w:r>
      <w:r w:rsidR="00971A26">
        <w:rPr>
          <w:rFonts w:ascii="Tahoma" w:hAnsi="Tahoma" w:cs="Tahoma"/>
        </w:rPr>
        <w:t>à</w:t>
      </w:r>
      <w:r w:rsidR="004669C9">
        <w:rPr>
          <w:rFonts w:ascii="Tahoma" w:hAnsi="Tahoma" w:cs="Tahoma"/>
        </w:rPr>
        <w:t xml:space="preserve"> d’ouverture de positions longues.</w:t>
      </w:r>
    </w:p>
    <w:p w14:paraId="1CA35A84" w14:textId="22D399ED" w:rsidR="00737308" w:rsidRDefault="006F115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Difficile dans ce contexte d’imaginer une cassure de la borne haute de la consolidation.</w:t>
      </w:r>
    </w:p>
    <w:p w14:paraId="04ABBD74" w14:textId="77777777" w:rsidR="00737308" w:rsidRDefault="00737308" w:rsidP="00041E45">
      <w:pPr>
        <w:jc w:val="both"/>
        <w:rPr>
          <w:rFonts w:ascii="Tahoma" w:hAnsi="Tahoma" w:cs="Tahoma"/>
        </w:rPr>
      </w:pPr>
    </w:p>
    <w:p w14:paraId="655E9AC0" w14:textId="5DC9E32D" w:rsidR="00723F77" w:rsidRDefault="00835AC6" w:rsidP="00EB3679">
      <w:pPr>
        <w:spacing w:after="0"/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192201">
        <w:rPr>
          <w:rFonts w:ascii="Tahoma" w:hAnsi="Tahoma" w:cs="Tahoma"/>
        </w:rPr>
        <w:t xml:space="preserve"> </w:t>
      </w:r>
      <w:r w:rsidR="00A40D79">
        <w:rPr>
          <w:rFonts w:ascii="Tahoma" w:hAnsi="Tahoma" w:cs="Tahoma"/>
        </w:rPr>
        <w:t>C</w:t>
      </w:r>
      <w:r w:rsidR="00192201">
        <w:rPr>
          <w:rFonts w:ascii="Tahoma" w:hAnsi="Tahoma" w:cs="Tahoma"/>
        </w:rPr>
        <w:t>onsolidation sur le court terme entre 46.84 et 64.90 avec un point d’équilibre à 56.26.</w:t>
      </w:r>
    </w:p>
    <w:p w14:paraId="2935F7C7" w14:textId="54F6F4AE" w:rsidR="00F83762" w:rsidRDefault="00F83762" w:rsidP="00EB3679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envisager un test de la résistance de 64.90, l’action devra s’établir dans un premier temps </w:t>
      </w:r>
      <w:r w:rsidR="00EB367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61.99</w:t>
      </w:r>
      <w:r w:rsidR="007655A9">
        <w:rPr>
          <w:rFonts w:ascii="Tahoma" w:hAnsi="Tahoma" w:cs="Tahoma"/>
        </w:rPr>
        <w:t>.</w:t>
      </w:r>
    </w:p>
    <w:p w14:paraId="7ED790C1" w14:textId="2EFF3E71" w:rsidR="007655A9" w:rsidRDefault="007655A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cassure du point d’équilibre de 56.26 devra être confirmé par le passage de 55.28.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A60D1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92201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E53E4"/>
    <w:rsid w:val="002F54B0"/>
    <w:rsid w:val="0030643B"/>
    <w:rsid w:val="00337611"/>
    <w:rsid w:val="00340FD9"/>
    <w:rsid w:val="00352DD9"/>
    <w:rsid w:val="003C2E49"/>
    <w:rsid w:val="0040171B"/>
    <w:rsid w:val="00401ECA"/>
    <w:rsid w:val="004669C9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B52D9"/>
    <w:rsid w:val="006E32BB"/>
    <w:rsid w:val="006F115D"/>
    <w:rsid w:val="00723F77"/>
    <w:rsid w:val="00737308"/>
    <w:rsid w:val="00744696"/>
    <w:rsid w:val="007655A9"/>
    <w:rsid w:val="00772067"/>
    <w:rsid w:val="0077545D"/>
    <w:rsid w:val="007A0E6C"/>
    <w:rsid w:val="007B661D"/>
    <w:rsid w:val="007C3E0B"/>
    <w:rsid w:val="007C6EBF"/>
    <w:rsid w:val="007D19FF"/>
    <w:rsid w:val="007D2085"/>
    <w:rsid w:val="0083454A"/>
    <w:rsid w:val="00835AC6"/>
    <w:rsid w:val="00837B38"/>
    <w:rsid w:val="0087256D"/>
    <w:rsid w:val="00896554"/>
    <w:rsid w:val="008A7407"/>
    <w:rsid w:val="008F10C2"/>
    <w:rsid w:val="00902D2F"/>
    <w:rsid w:val="00914A37"/>
    <w:rsid w:val="00961FDF"/>
    <w:rsid w:val="00971A26"/>
    <w:rsid w:val="00983B7D"/>
    <w:rsid w:val="009A37C2"/>
    <w:rsid w:val="009D66AA"/>
    <w:rsid w:val="009F3AB8"/>
    <w:rsid w:val="00A11606"/>
    <w:rsid w:val="00A40D79"/>
    <w:rsid w:val="00A6401C"/>
    <w:rsid w:val="00A77F94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734F6"/>
    <w:rsid w:val="00C82E98"/>
    <w:rsid w:val="00CC0DF7"/>
    <w:rsid w:val="00CC5F07"/>
    <w:rsid w:val="00CC7C21"/>
    <w:rsid w:val="00CE0886"/>
    <w:rsid w:val="00CF2516"/>
    <w:rsid w:val="00CF6D63"/>
    <w:rsid w:val="00D14753"/>
    <w:rsid w:val="00D23B28"/>
    <w:rsid w:val="00D305FD"/>
    <w:rsid w:val="00D46C8D"/>
    <w:rsid w:val="00DB55CC"/>
    <w:rsid w:val="00DE5444"/>
    <w:rsid w:val="00DF072F"/>
    <w:rsid w:val="00E32014"/>
    <w:rsid w:val="00E7402E"/>
    <w:rsid w:val="00EB3679"/>
    <w:rsid w:val="00EB58BA"/>
    <w:rsid w:val="00F023CF"/>
    <w:rsid w:val="00F04A6E"/>
    <w:rsid w:val="00F04DEF"/>
    <w:rsid w:val="00F31070"/>
    <w:rsid w:val="00F53F10"/>
    <w:rsid w:val="00F55E36"/>
    <w:rsid w:val="00F636F8"/>
    <w:rsid w:val="00F83762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4</Pages>
  <Words>553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98</cp:revision>
  <dcterms:created xsi:type="dcterms:W3CDTF">2021-11-25T09:44:00Z</dcterms:created>
  <dcterms:modified xsi:type="dcterms:W3CDTF">2025-09-13T17:06:00Z</dcterms:modified>
</cp:coreProperties>
</file>