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92003D3" w:rsidR="00902D2F" w:rsidRDefault="00A11431" w:rsidP="00B41C02">
      <w:pPr>
        <w:jc w:val="both"/>
        <w:rPr>
          <w:rFonts w:ascii="Tahoma" w:hAnsi="Tahoma" w:cs="Tahoma"/>
        </w:rPr>
      </w:pPr>
      <w:r>
        <w:rPr>
          <w:noProof/>
        </w:rPr>
        <w:drawing>
          <wp:inline distT="0" distB="0" distL="0" distR="0" wp14:anchorId="1DF81A70" wp14:editId="650BDE09">
            <wp:extent cx="5760720" cy="4324985"/>
            <wp:effectExtent l="0" t="0" r="0" b="0"/>
            <wp:docPr id="4231309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498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74D1F17" w14:textId="3D5247E2" w:rsidR="00583BC8" w:rsidRDefault="00FC2AEF" w:rsidP="00B41C02">
      <w:pPr>
        <w:jc w:val="both"/>
        <w:rPr>
          <w:rFonts w:ascii="Tahoma" w:hAnsi="Tahoma" w:cs="Tahoma"/>
        </w:rPr>
      </w:pPr>
      <w:r>
        <w:rPr>
          <w:rFonts w:ascii="Tahoma" w:hAnsi="Tahoma" w:cs="Tahoma"/>
        </w:rPr>
        <w:t>Poursuite de la vague haussière cette semaine avec un plus haut sur 130.59.</w:t>
      </w:r>
      <w:r w:rsidR="000362B6">
        <w:rPr>
          <w:rFonts w:ascii="Tahoma" w:hAnsi="Tahoma" w:cs="Tahoma"/>
        </w:rPr>
        <w:t xml:space="preserve"> </w:t>
      </w:r>
      <w:r w:rsidR="00EA7D0F">
        <w:rPr>
          <w:rFonts w:ascii="Tahoma" w:hAnsi="Tahoma" w:cs="Tahoma"/>
        </w:rPr>
        <w:t>C</w:t>
      </w:r>
      <w:r w:rsidR="000362B6">
        <w:rPr>
          <w:rFonts w:ascii="Tahoma" w:hAnsi="Tahoma" w:cs="Tahoma"/>
        </w:rPr>
        <w:t>ette hausse reste inscrite au sein d’une large zone de consolidation comprise entre 126.43 et 136.01.</w:t>
      </w:r>
    </w:p>
    <w:p w14:paraId="20928A05" w14:textId="3BB7526C" w:rsidR="006178FA" w:rsidRDefault="00EA7D0F" w:rsidP="00B41C02">
      <w:pPr>
        <w:jc w:val="both"/>
        <w:rPr>
          <w:rFonts w:ascii="Tahoma" w:hAnsi="Tahoma" w:cs="Tahoma"/>
        </w:rPr>
      </w:pPr>
      <w:r>
        <w:rPr>
          <w:rFonts w:ascii="Tahoma" w:hAnsi="Tahoma" w:cs="Tahoma"/>
        </w:rPr>
        <w:t xml:space="preserve">Pour autant, </w:t>
      </w:r>
      <w:r>
        <w:rPr>
          <w:rFonts w:ascii="Tahoma" w:hAnsi="Tahoma" w:cs="Tahoma"/>
        </w:rPr>
        <w:t>l’évolution du marché sous son nuage place le contrat Bund dans un environnement baissier. Un début de remise en question de ce contexte de moyen terme passera par un dépassement du plat de SSB de 130.60.</w:t>
      </w:r>
    </w:p>
    <w:p w14:paraId="2C3A73C6" w14:textId="5028923E" w:rsidR="00EA7D0F" w:rsidRDefault="00EA7D0F" w:rsidP="00B41C02">
      <w:pPr>
        <w:jc w:val="both"/>
        <w:rPr>
          <w:rFonts w:ascii="Tahoma" w:hAnsi="Tahoma" w:cs="Tahoma"/>
        </w:rPr>
      </w:pPr>
      <w:r>
        <w:rPr>
          <w:rFonts w:ascii="Tahoma" w:hAnsi="Tahoma" w:cs="Tahoma"/>
        </w:rPr>
        <w:t xml:space="preserve">La dernière chandelle blanche n’est pas parvenue à dépasser la résistance de 130.60. </w:t>
      </w:r>
      <w:r w:rsidR="00C91256">
        <w:rPr>
          <w:rFonts w:ascii="Tahoma" w:hAnsi="Tahoma" w:cs="Tahoma"/>
        </w:rPr>
        <w:t>Mais p</w:t>
      </w:r>
      <w:r>
        <w:rPr>
          <w:rFonts w:ascii="Tahoma" w:hAnsi="Tahoma" w:cs="Tahoma"/>
        </w:rPr>
        <w:t>our l’analy</w:t>
      </w:r>
      <w:r w:rsidR="00C91256">
        <w:rPr>
          <w:rFonts w:ascii="Tahoma" w:hAnsi="Tahoma" w:cs="Tahoma"/>
        </w:rPr>
        <w:t>s</w:t>
      </w:r>
      <w:r>
        <w:rPr>
          <w:rFonts w:ascii="Tahoma" w:hAnsi="Tahoma" w:cs="Tahoma"/>
        </w:rPr>
        <w:t xml:space="preserve">e en chandeliers, cette résistance </w:t>
      </w:r>
      <w:r w:rsidR="00C91256">
        <w:rPr>
          <w:rFonts w:ascii="Tahoma" w:hAnsi="Tahoma" w:cs="Tahoma"/>
        </w:rPr>
        <w:t>n’</w:t>
      </w:r>
      <w:r>
        <w:rPr>
          <w:rFonts w:ascii="Tahoma" w:hAnsi="Tahoma" w:cs="Tahoma"/>
        </w:rPr>
        <w:t xml:space="preserve">est </w:t>
      </w:r>
      <w:r w:rsidR="00C91256">
        <w:rPr>
          <w:rFonts w:ascii="Tahoma" w:hAnsi="Tahoma" w:cs="Tahoma"/>
        </w:rPr>
        <w:t>qu’</w:t>
      </w:r>
      <w:r>
        <w:rPr>
          <w:rFonts w:ascii="Tahoma" w:hAnsi="Tahoma" w:cs="Tahoma"/>
        </w:rPr>
        <w:t xml:space="preserve">une étape dans la remise </w:t>
      </w:r>
      <w:r w:rsidR="00FC7B0C">
        <w:rPr>
          <w:rFonts w:ascii="Tahoma" w:hAnsi="Tahoma" w:cs="Tahoma"/>
        </w:rPr>
        <w:t xml:space="preserve">en question </w:t>
      </w:r>
      <w:r>
        <w:rPr>
          <w:rFonts w:ascii="Tahoma" w:hAnsi="Tahoma" w:cs="Tahoma"/>
        </w:rPr>
        <w:t>du long chandeliers noirs de la semaine du 03 mars dernier.</w:t>
      </w:r>
      <w:r w:rsidR="00C91256">
        <w:rPr>
          <w:rFonts w:ascii="Tahoma" w:hAnsi="Tahoma" w:cs="Tahoma"/>
        </w:rPr>
        <w:t xml:space="preserve"> En effet il sera </w:t>
      </w:r>
      <w:r w:rsidR="001C6A85">
        <w:rPr>
          <w:rFonts w:ascii="Tahoma" w:hAnsi="Tahoma" w:cs="Tahoma"/>
        </w:rPr>
        <w:t>nécessaire</w:t>
      </w:r>
      <w:r w:rsidR="00C91256">
        <w:rPr>
          <w:rFonts w:ascii="Tahoma" w:hAnsi="Tahoma" w:cs="Tahoma"/>
        </w:rPr>
        <w:t xml:space="preserve"> de dépasser 130.97, point haut du chandelier noir et testé à plusieurs reprises, pour </w:t>
      </w:r>
      <w:r w:rsidR="00FC7B0C">
        <w:rPr>
          <w:rFonts w:ascii="Tahoma" w:hAnsi="Tahoma" w:cs="Tahoma"/>
        </w:rPr>
        <w:t xml:space="preserve">annuler l’impact négatif de cette chandelle et </w:t>
      </w:r>
      <w:r w:rsidR="00C91256">
        <w:rPr>
          <w:rFonts w:ascii="Tahoma" w:hAnsi="Tahoma" w:cs="Tahoma"/>
        </w:rPr>
        <w:t xml:space="preserve">envisager </w:t>
      </w:r>
      <w:r w:rsidR="00426220">
        <w:rPr>
          <w:rFonts w:ascii="Tahoma" w:hAnsi="Tahoma" w:cs="Tahoma"/>
        </w:rPr>
        <w:t>une poursuite de la hausse en direction de la résistance de 136.01.</w:t>
      </w:r>
    </w:p>
    <w:p w14:paraId="04BBEBE8" w14:textId="77777777" w:rsidR="00426220" w:rsidRDefault="00426220"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52393EDE" w:rsidR="00583BC8" w:rsidRDefault="00583BC8" w:rsidP="00B41C02">
      <w:pPr>
        <w:jc w:val="both"/>
        <w:rPr>
          <w:rFonts w:ascii="Tahoma" w:hAnsi="Tahoma" w:cs="Tahoma"/>
        </w:rPr>
      </w:pPr>
    </w:p>
    <w:p w14:paraId="710BA38C" w14:textId="73477E3E" w:rsidR="00163C46" w:rsidRDefault="00163C46" w:rsidP="00263ED0">
      <w:pPr>
        <w:jc w:val="both"/>
        <w:rPr>
          <w:rFonts w:ascii="Tahoma" w:hAnsi="Tahoma" w:cs="Tahoma"/>
        </w:rPr>
      </w:pPr>
    </w:p>
    <w:p w14:paraId="67B8B186" w14:textId="654BA00F" w:rsidR="00467005" w:rsidRDefault="00426220" w:rsidP="00041E45">
      <w:pPr>
        <w:jc w:val="both"/>
        <w:rPr>
          <w:rFonts w:ascii="Tahoma" w:hAnsi="Tahoma" w:cs="Tahoma"/>
        </w:rPr>
      </w:pPr>
      <w:r>
        <w:rPr>
          <w:rFonts w:ascii="Tahoma" w:hAnsi="Tahoma" w:cs="Tahoma"/>
        </w:rPr>
        <w:t xml:space="preserve">J’ai placé </w:t>
      </w:r>
      <w:r w:rsidR="00DA1633">
        <w:rPr>
          <w:rFonts w:ascii="Tahoma" w:hAnsi="Tahoma" w:cs="Tahoma"/>
        </w:rPr>
        <w:t xml:space="preserve">ces dernières semaines, </w:t>
      </w:r>
      <w:r>
        <w:rPr>
          <w:rFonts w:ascii="Tahoma" w:hAnsi="Tahoma" w:cs="Tahoma"/>
        </w:rPr>
        <w:t xml:space="preserve">le court terme dans une zone de consolidation moins large que la précédente, comprise entre 127.60 et </w:t>
      </w:r>
      <w:r w:rsidR="00DA1633">
        <w:rPr>
          <w:rFonts w:ascii="Tahoma" w:hAnsi="Tahoma" w:cs="Tahoma"/>
        </w:rPr>
        <w:t>129.59</w:t>
      </w:r>
      <w:r>
        <w:rPr>
          <w:rFonts w:ascii="Tahoma" w:hAnsi="Tahoma" w:cs="Tahoma"/>
        </w:rPr>
        <w:t>.</w:t>
      </w:r>
      <w:r w:rsidR="00BC7894">
        <w:rPr>
          <w:rFonts w:ascii="Tahoma" w:hAnsi="Tahoma" w:cs="Tahoma"/>
        </w:rPr>
        <w:t xml:space="preserve"> La borne haute de 129.59 a été dépassée </w:t>
      </w:r>
      <w:r w:rsidR="0012504A">
        <w:rPr>
          <w:rFonts w:ascii="Tahoma" w:hAnsi="Tahoma" w:cs="Tahoma"/>
        </w:rPr>
        <w:t>et le contrat et venu chercher le plat de SSB de moyen de moyen terme de 130.60.</w:t>
      </w:r>
    </w:p>
    <w:p w14:paraId="6BE730C0" w14:textId="721A0882" w:rsidR="0012504A" w:rsidRDefault="0012504A" w:rsidP="00041E45">
      <w:pPr>
        <w:jc w:val="both"/>
        <w:rPr>
          <w:rFonts w:ascii="Tahoma" w:hAnsi="Tahoma" w:cs="Tahoma"/>
        </w:rPr>
      </w:pPr>
      <w:r>
        <w:rPr>
          <w:rFonts w:ascii="Tahoma" w:hAnsi="Tahoma" w:cs="Tahoma"/>
        </w:rPr>
        <w:t>Le marché est suracheté. L’écart prix/TS l’indique tout comme l’indicateur technique.</w:t>
      </w:r>
    </w:p>
    <w:p w14:paraId="0EF17FCC" w14:textId="7C645317" w:rsidR="0012504A" w:rsidRDefault="0012504A" w:rsidP="00041E45">
      <w:pPr>
        <w:jc w:val="both"/>
        <w:rPr>
          <w:rFonts w:ascii="Tahoma" w:hAnsi="Tahoma" w:cs="Tahoma"/>
        </w:rPr>
      </w:pPr>
      <w:r>
        <w:rPr>
          <w:rFonts w:ascii="Tahoma" w:hAnsi="Tahoma" w:cs="Tahoma"/>
        </w:rPr>
        <w:t xml:space="preserve">Le développement des bougies </w:t>
      </w:r>
      <w:r w:rsidR="00090D67">
        <w:rPr>
          <w:rFonts w:ascii="Tahoma" w:hAnsi="Tahoma" w:cs="Tahoma"/>
        </w:rPr>
        <w:t>de</w:t>
      </w:r>
      <w:r>
        <w:rPr>
          <w:rFonts w:ascii="Tahoma" w:hAnsi="Tahoma" w:cs="Tahoma"/>
        </w:rPr>
        <w:t xml:space="preserve">s derniers jours de la semaine </w:t>
      </w:r>
      <w:r w:rsidR="00090D67">
        <w:rPr>
          <w:rFonts w:ascii="Tahoma" w:hAnsi="Tahoma" w:cs="Tahoma"/>
        </w:rPr>
        <w:t>n’est</w:t>
      </w:r>
      <w:r>
        <w:rPr>
          <w:rFonts w:ascii="Tahoma" w:hAnsi="Tahoma" w:cs="Tahoma"/>
        </w:rPr>
        <w:t xml:space="preserve"> pas positif. Au contraire. La séance de jeudi, avec un doji proche de la pierre tombale nous a averti du risque de retournement</w:t>
      </w:r>
      <w:r w:rsidR="00D40B06">
        <w:rPr>
          <w:rFonts w:ascii="Tahoma" w:hAnsi="Tahoma" w:cs="Tahoma"/>
        </w:rPr>
        <w:t>.</w:t>
      </w:r>
      <w:r>
        <w:rPr>
          <w:rFonts w:ascii="Tahoma" w:hAnsi="Tahoma" w:cs="Tahoma"/>
        </w:rPr>
        <w:t xml:space="preserve"> </w:t>
      </w:r>
      <w:r w:rsidR="00D40B06">
        <w:rPr>
          <w:rFonts w:ascii="Tahoma" w:hAnsi="Tahoma" w:cs="Tahoma"/>
        </w:rPr>
        <w:t>M</w:t>
      </w:r>
      <w:r>
        <w:rPr>
          <w:rFonts w:ascii="Tahoma" w:hAnsi="Tahoma" w:cs="Tahoma"/>
        </w:rPr>
        <w:t>ais c’est la journée de vendredi qui après une ouverture fortement en hausse</w:t>
      </w:r>
      <w:r w:rsidR="00D40B06">
        <w:rPr>
          <w:rFonts w:ascii="Tahoma" w:hAnsi="Tahoma" w:cs="Tahoma"/>
        </w:rPr>
        <w:t xml:space="preserve"> (130.45)</w:t>
      </w:r>
      <w:r>
        <w:rPr>
          <w:rFonts w:ascii="Tahoma" w:hAnsi="Tahoma" w:cs="Tahoma"/>
        </w:rPr>
        <w:t>, a vu les prix revenir sur les niveaux d’ouverture-</w:t>
      </w:r>
      <w:r w:rsidR="001C6A85">
        <w:rPr>
          <w:rFonts w:ascii="Tahoma" w:hAnsi="Tahoma" w:cs="Tahoma"/>
        </w:rPr>
        <w:t>clôture</w:t>
      </w:r>
      <w:r>
        <w:rPr>
          <w:rFonts w:ascii="Tahoma" w:hAnsi="Tahoma" w:cs="Tahoma"/>
        </w:rPr>
        <w:t xml:space="preserve"> de la veille</w:t>
      </w:r>
      <w:r w:rsidR="00D40B06">
        <w:rPr>
          <w:rFonts w:ascii="Tahoma" w:hAnsi="Tahoma" w:cs="Tahoma"/>
        </w:rPr>
        <w:t xml:space="preserve"> </w:t>
      </w:r>
      <w:r w:rsidR="00DB570E">
        <w:rPr>
          <w:rFonts w:ascii="Tahoma" w:hAnsi="Tahoma" w:cs="Tahoma"/>
        </w:rPr>
        <w:t>(130.00)</w:t>
      </w:r>
      <w:r w:rsidR="00090D67">
        <w:rPr>
          <w:rFonts w:ascii="Tahoma" w:hAnsi="Tahoma" w:cs="Tahoma"/>
        </w:rPr>
        <w:t xml:space="preserve">. Cette bougie </w:t>
      </w:r>
      <w:r w:rsidR="00DB570E">
        <w:rPr>
          <w:rFonts w:ascii="Tahoma" w:hAnsi="Tahoma" w:cs="Tahoma"/>
        </w:rPr>
        <w:t>nous indique que les baissiers ont repris le contrôle des prix.</w:t>
      </w:r>
    </w:p>
    <w:p w14:paraId="5B21EEDE" w14:textId="23CCBDAA" w:rsidR="00DB570E" w:rsidRDefault="009153E5" w:rsidP="00041E45">
      <w:pPr>
        <w:jc w:val="both"/>
        <w:rPr>
          <w:rFonts w:ascii="Tahoma" w:hAnsi="Tahoma" w:cs="Tahoma"/>
        </w:rPr>
      </w:pPr>
      <w:r>
        <w:rPr>
          <w:rFonts w:ascii="Tahoma" w:hAnsi="Tahoma" w:cs="Tahoma"/>
        </w:rPr>
        <w:t>La baisse devrait ainsi se poursuivre cette semaine. Dans une logique d’inversion des polarité</w:t>
      </w:r>
      <w:r w:rsidR="00E37507">
        <w:rPr>
          <w:rFonts w:ascii="Tahoma" w:hAnsi="Tahoma" w:cs="Tahoma"/>
        </w:rPr>
        <w:t>s</w:t>
      </w:r>
      <w:r>
        <w:rPr>
          <w:rFonts w:ascii="Tahoma" w:hAnsi="Tahoma" w:cs="Tahoma"/>
        </w:rPr>
        <w:t xml:space="preserve">, l’ancienne résistance de 129.59 devra servir de support. </w:t>
      </w:r>
      <w:r w:rsidR="00DF657A">
        <w:rPr>
          <w:rFonts w:ascii="Tahoma" w:hAnsi="Tahoma" w:cs="Tahoma"/>
        </w:rPr>
        <w:t>Si ce support ne voit pas l’arrivée d’acheteurs</w:t>
      </w:r>
      <w:r w:rsidR="003E7F73">
        <w:rPr>
          <w:rFonts w:ascii="Tahoma" w:hAnsi="Tahoma" w:cs="Tahoma"/>
        </w:rPr>
        <w:t>,</w:t>
      </w:r>
      <w:r w:rsidR="00E37507">
        <w:rPr>
          <w:rFonts w:ascii="Tahoma" w:hAnsi="Tahoma" w:cs="Tahoma"/>
        </w:rPr>
        <w:t xml:space="preserve"> la sortie haussière sera invalidée</w:t>
      </w:r>
      <w:r w:rsidR="003E7F73">
        <w:rPr>
          <w:rFonts w:ascii="Tahoma" w:hAnsi="Tahoma" w:cs="Tahoma"/>
        </w:rPr>
        <w:t xml:space="preserve">. Dans ce cas, </w:t>
      </w:r>
      <w:r w:rsidR="00DF657A">
        <w:rPr>
          <w:rFonts w:ascii="Tahoma" w:hAnsi="Tahoma" w:cs="Tahoma"/>
        </w:rPr>
        <w:t>la KS qui s’aplatira sur 129.29 pourra servir de support.</w:t>
      </w:r>
    </w:p>
    <w:p w14:paraId="10BB9766" w14:textId="77777777" w:rsidR="00723F77" w:rsidRDefault="00723F77" w:rsidP="00041E45">
      <w:pPr>
        <w:jc w:val="both"/>
        <w:rPr>
          <w:rFonts w:ascii="Tahoma" w:hAnsi="Tahoma" w:cs="Tahoma"/>
        </w:rPr>
      </w:pPr>
    </w:p>
    <w:p w14:paraId="258EB8FF" w14:textId="0DF03CA1"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3E7F73">
        <w:rPr>
          <w:rFonts w:ascii="Tahoma" w:hAnsi="Tahoma" w:cs="Tahoma"/>
        </w:rPr>
        <w:t xml:space="preserve"> Rupture haussière de 129.59 mais ces derniers jours plaident pour un retour sur la résistance. Biais haussier de court terme tant que 129.59 servira de support</w:t>
      </w:r>
      <w:r w:rsidR="00AF0626">
        <w:rPr>
          <w:rFonts w:ascii="Tahoma" w:hAnsi="Tahoma" w:cs="Tahoma"/>
        </w:rPr>
        <w:t>. Sinon poursuite de la baisse sur 129.29.</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362B6"/>
    <w:rsid w:val="00041E45"/>
    <w:rsid w:val="000524C5"/>
    <w:rsid w:val="000556C3"/>
    <w:rsid w:val="000833FB"/>
    <w:rsid w:val="00090D67"/>
    <w:rsid w:val="00092058"/>
    <w:rsid w:val="000938CC"/>
    <w:rsid w:val="000B221E"/>
    <w:rsid w:val="000B7DFC"/>
    <w:rsid w:val="000C0DE4"/>
    <w:rsid w:val="000D4ED3"/>
    <w:rsid w:val="001018AD"/>
    <w:rsid w:val="00103ED4"/>
    <w:rsid w:val="00105B4E"/>
    <w:rsid w:val="0012504A"/>
    <w:rsid w:val="00134AFA"/>
    <w:rsid w:val="00135766"/>
    <w:rsid w:val="0014687D"/>
    <w:rsid w:val="0015581D"/>
    <w:rsid w:val="00163C46"/>
    <w:rsid w:val="001705F4"/>
    <w:rsid w:val="00190995"/>
    <w:rsid w:val="001A4796"/>
    <w:rsid w:val="001C6A85"/>
    <w:rsid w:val="001D474B"/>
    <w:rsid w:val="001F650A"/>
    <w:rsid w:val="002003AD"/>
    <w:rsid w:val="002421FE"/>
    <w:rsid w:val="00262E25"/>
    <w:rsid w:val="00263ED0"/>
    <w:rsid w:val="002A1F8E"/>
    <w:rsid w:val="002B5CB1"/>
    <w:rsid w:val="002C0A31"/>
    <w:rsid w:val="002D0984"/>
    <w:rsid w:val="002F54B0"/>
    <w:rsid w:val="00303214"/>
    <w:rsid w:val="0030643B"/>
    <w:rsid w:val="00337611"/>
    <w:rsid w:val="00340FD9"/>
    <w:rsid w:val="00352DD9"/>
    <w:rsid w:val="003767E0"/>
    <w:rsid w:val="00397D3D"/>
    <w:rsid w:val="003E7F73"/>
    <w:rsid w:val="0040171B"/>
    <w:rsid w:val="00426220"/>
    <w:rsid w:val="00467005"/>
    <w:rsid w:val="004A2D2D"/>
    <w:rsid w:val="004A5154"/>
    <w:rsid w:val="004F48EE"/>
    <w:rsid w:val="00531928"/>
    <w:rsid w:val="005440A4"/>
    <w:rsid w:val="00546A5A"/>
    <w:rsid w:val="00566580"/>
    <w:rsid w:val="00567AF3"/>
    <w:rsid w:val="00583BC8"/>
    <w:rsid w:val="006178FA"/>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153E5"/>
    <w:rsid w:val="00961FDF"/>
    <w:rsid w:val="00983B7D"/>
    <w:rsid w:val="009A37C2"/>
    <w:rsid w:val="009F3AB8"/>
    <w:rsid w:val="00A11431"/>
    <w:rsid w:val="00A11606"/>
    <w:rsid w:val="00A6401C"/>
    <w:rsid w:val="00A81AB7"/>
    <w:rsid w:val="00AA522C"/>
    <w:rsid w:val="00AE7F3B"/>
    <w:rsid w:val="00AF0626"/>
    <w:rsid w:val="00B34260"/>
    <w:rsid w:val="00B41C02"/>
    <w:rsid w:val="00B4335A"/>
    <w:rsid w:val="00B50E38"/>
    <w:rsid w:val="00B554B8"/>
    <w:rsid w:val="00B64EE0"/>
    <w:rsid w:val="00B94D71"/>
    <w:rsid w:val="00BB0E32"/>
    <w:rsid w:val="00BB6D9D"/>
    <w:rsid w:val="00BC77A5"/>
    <w:rsid w:val="00BC7894"/>
    <w:rsid w:val="00BD3FC1"/>
    <w:rsid w:val="00C17ED7"/>
    <w:rsid w:val="00C41F15"/>
    <w:rsid w:val="00C70171"/>
    <w:rsid w:val="00C70A68"/>
    <w:rsid w:val="00C82E98"/>
    <w:rsid w:val="00C91256"/>
    <w:rsid w:val="00CB17C9"/>
    <w:rsid w:val="00CC72FF"/>
    <w:rsid w:val="00CC7C21"/>
    <w:rsid w:val="00CE0886"/>
    <w:rsid w:val="00CF2516"/>
    <w:rsid w:val="00CF6D63"/>
    <w:rsid w:val="00D23B28"/>
    <w:rsid w:val="00D40B06"/>
    <w:rsid w:val="00D46C8D"/>
    <w:rsid w:val="00DA1359"/>
    <w:rsid w:val="00DA1633"/>
    <w:rsid w:val="00DB570E"/>
    <w:rsid w:val="00DE5444"/>
    <w:rsid w:val="00DF072F"/>
    <w:rsid w:val="00DF657A"/>
    <w:rsid w:val="00E32014"/>
    <w:rsid w:val="00E3727C"/>
    <w:rsid w:val="00E37507"/>
    <w:rsid w:val="00EA7D0F"/>
    <w:rsid w:val="00EB58BA"/>
    <w:rsid w:val="00EE6B93"/>
    <w:rsid w:val="00F04A6E"/>
    <w:rsid w:val="00F04DEF"/>
    <w:rsid w:val="00F31070"/>
    <w:rsid w:val="00F53F10"/>
    <w:rsid w:val="00F636F8"/>
    <w:rsid w:val="00FA2C8E"/>
    <w:rsid w:val="00FC1860"/>
    <w:rsid w:val="00FC2AEF"/>
    <w:rsid w:val="00FC7B0C"/>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3</Pages>
  <Words>483</Words>
  <Characters>2657</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112</cp:revision>
  <dcterms:created xsi:type="dcterms:W3CDTF">2021-11-25T09:44:00Z</dcterms:created>
  <dcterms:modified xsi:type="dcterms:W3CDTF">2025-10-18T15:04:00Z</dcterms:modified>
</cp:coreProperties>
</file>